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emf" ContentType="image/x-emf"/>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rawing1.xml" ContentType="application/vnd.ms-office.drawingml.diagramDrawing+xml"/>
  <Override PartName="/word/charts/chart26.xml" ContentType="application/vnd.openxmlformats-officedocument.drawingml.chart+xml"/>
  <Override PartName="/word/charts/chart27.xml" ContentType="application/vnd.openxmlformats-officedocument.drawingml.chart+xml"/>
  <Override PartName="/word/diagrams/drawing2.xml" ContentType="application/vnd.ms-office.drawingml.diagramDrawing+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diagrams/layout1.xml" ContentType="application/vnd.openxmlformats-officedocument.drawingml.diagramLayout+xml"/>
  <Override PartName="/word/charts/chart30.xml" ContentType="application/vnd.openxmlformats-officedocument.drawingml.chart+xml"/>
  <Override PartName="/word/diagrams/layout2.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Default Extension="png" ContentType="image/png"/>
  <Override PartName="/word/diagrams/quickStyle1.xml" ContentType="application/vnd.openxmlformats-officedocument.drawingml.diagramStyle+xml"/>
  <Override PartName="/word/diagrams/data2.xml" ContentType="application/vnd.openxmlformats-officedocument.drawingml.diagramData+xml"/>
  <Override PartName="/word/diagrams/colors2.xml" ContentType="application/vnd.openxmlformats-officedocument.drawingml.diagramColor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2AE1" w:rsidRDefault="009C64BE" w:rsidP="00B52AE1">
      <w:pPr>
        <w:spacing w:after="0" w:line="240" w:lineRule="auto"/>
        <w:ind w:left="5812"/>
        <w:rPr>
          <w:rStyle w:val="15"/>
          <w:rFonts w:ascii="Times New Roman" w:hAnsi="Times New Roman" w:cs="Times New Roman"/>
          <w:sz w:val="28"/>
        </w:rPr>
      </w:pPr>
      <w:r>
        <w:rPr>
          <w:rStyle w:val="15"/>
          <w:rFonts w:ascii="Times New Roman" w:hAnsi="Times New Roman" w:cs="Times New Roman"/>
          <w:sz w:val="28"/>
        </w:rPr>
        <w:t xml:space="preserve">  </w:t>
      </w:r>
      <w:r w:rsidR="00B52AE1">
        <w:rPr>
          <w:rStyle w:val="15"/>
          <w:rFonts w:ascii="Times New Roman" w:hAnsi="Times New Roman" w:cs="Times New Roman"/>
          <w:sz w:val="28"/>
        </w:rPr>
        <w:t xml:space="preserve">       ПРОЕКТ</w:t>
      </w:r>
    </w:p>
    <w:p w:rsidR="00B52AE1" w:rsidRDefault="00B52AE1" w:rsidP="00B52AE1">
      <w:pPr>
        <w:spacing w:after="0" w:line="240" w:lineRule="auto"/>
        <w:ind w:left="5812"/>
        <w:rPr>
          <w:rStyle w:val="15"/>
          <w:rFonts w:ascii="Times New Roman" w:hAnsi="Times New Roman" w:cs="Times New Roman"/>
          <w:sz w:val="28"/>
        </w:rPr>
      </w:pPr>
    </w:p>
    <w:p w:rsidR="00B52AE1" w:rsidRDefault="00B52AE1" w:rsidP="00B52AE1">
      <w:pPr>
        <w:spacing w:after="0" w:line="240" w:lineRule="auto"/>
        <w:ind w:left="5812"/>
        <w:rPr>
          <w:rStyle w:val="15"/>
          <w:rFonts w:ascii="Times New Roman" w:hAnsi="Times New Roman" w:cs="Times New Roman"/>
          <w:sz w:val="28"/>
        </w:rPr>
      </w:pPr>
    </w:p>
    <w:p w:rsidR="009C64BE" w:rsidRDefault="009C64BE" w:rsidP="00B52AE1">
      <w:pPr>
        <w:spacing w:after="0" w:line="240" w:lineRule="auto"/>
        <w:ind w:left="5812"/>
        <w:rPr>
          <w:rStyle w:val="15"/>
          <w:rFonts w:ascii="Times New Roman" w:hAnsi="Times New Roman" w:cs="Times New Roman"/>
          <w:sz w:val="28"/>
        </w:rPr>
      </w:pPr>
      <w:r>
        <w:rPr>
          <w:rStyle w:val="15"/>
          <w:rFonts w:ascii="Times New Roman" w:hAnsi="Times New Roman" w:cs="Times New Roman"/>
          <w:sz w:val="28"/>
        </w:rPr>
        <w:t xml:space="preserve"> </w:t>
      </w:r>
      <w:r w:rsidR="00B52AE1" w:rsidRPr="00910364">
        <w:rPr>
          <w:rStyle w:val="15"/>
          <w:rFonts w:ascii="Times New Roman" w:hAnsi="Times New Roman" w:cs="Times New Roman"/>
          <w:sz w:val="28"/>
        </w:rPr>
        <w:t xml:space="preserve">    </w:t>
      </w:r>
      <w:r w:rsidRPr="009C64BE">
        <w:rPr>
          <w:rStyle w:val="15"/>
          <w:rFonts w:ascii="Times New Roman" w:hAnsi="Times New Roman" w:cs="Times New Roman"/>
          <w:sz w:val="28"/>
        </w:rPr>
        <w:t xml:space="preserve">ПРИЛОЖЕНИЕ № </w:t>
      </w:r>
      <w:r>
        <w:rPr>
          <w:rStyle w:val="15"/>
          <w:rFonts w:ascii="Times New Roman" w:hAnsi="Times New Roman" w:cs="Times New Roman"/>
          <w:sz w:val="28"/>
        </w:rPr>
        <w:t>1</w:t>
      </w:r>
    </w:p>
    <w:p w:rsidR="00B52AE1" w:rsidRDefault="00B52AE1" w:rsidP="00B52AE1">
      <w:pPr>
        <w:spacing w:after="0" w:line="240" w:lineRule="auto"/>
        <w:ind w:left="5664" w:firstLine="708"/>
        <w:rPr>
          <w:rStyle w:val="15"/>
          <w:rFonts w:ascii="Times New Roman" w:hAnsi="Times New Roman" w:cs="Times New Roman"/>
          <w:sz w:val="28"/>
        </w:rPr>
      </w:pPr>
    </w:p>
    <w:p w:rsidR="00B52AE1" w:rsidRDefault="00B52AE1" w:rsidP="00B52AE1">
      <w:pPr>
        <w:spacing w:after="0" w:line="240" w:lineRule="auto"/>
        <w:ind w:left="5664" w:firstLine="708"/>
        <w:rPr>
          <w:rStyle w:val="15"/>
          <w:rFonts w:ascii="Times New Roman" w:hAnsi="Times New Roman" w:cs="Times New Roman"/>
          <w:sz w:val="28"/>
        </w:rPr>
      </w:pPr>
    </w:p>
    <w:p w:rsidR="009C64BE" w:rsidRPr="00910364" w:rsidRDefault="009C64BE" w:rsidP="00B52AE1">
      <w:pPr>
        <w:spacing w:after="0" w:line="240" w:lineRule="auto"/>
        <w:ind w:left="5672" w:firstLine="709"/>
        <w:rPr>
          <w:rStyle w:val="15"/>
          <w:rFonts w:ascii="Times New Roman" w:hAnsi="Times New Roman" w:cs="Times New Roman"/>
          <w:sz w:val="28"/>
        </w:rPr>
      </w:pPr>
      <w:r w:rsidRPr="009C64BE">
        <w:rPr>
          <w:rStyle w:val="15"/>
          <w:rFonts w:ascii="Times New Roman" w:hAnsi="Times New Roman" w:cs="Times New Roman"/>
          <w:sz w:val="28"/>
        </w:rPr>
        <w:t>УТВЕРЖДЕН</w:t>
      </w:r>
      <w:r w:rsidR="00B52AE1">
        <w:rPr>
          <w:rStyle w:val="15"/>
          <w:rFonts w:ascii="Times New Roman" w:hAnsi="Times New Roman" w:cs="Times New Roman"/>
          <w:sz w:val="28"/>
          <w:lang w:val="en-US"/>
        </w:rPr>
        <w:t>A</w:t>
      </w:r>
    </w:p>
    <w:p w:rsidR="009C64BE" w:rsidRPr="009C64BE" w:rsidRDefault="009C64BE" w:rsidP="00B52AE1">
      <w:pPr>
        <w:spacing w:after="0" w:line="240" w:lineRule="auto"/>
        <w:jc w:val="center"/>
        <w:rPr>
          <w:rFonts w:ascii="Times New Roman" w:hAnsi="Times New Roman" w:cs="Times New Roman"/>
          <w:sz w:val="28"/>
        </w:rPr>
      </w:pPr>
      <w:r w:rsidRPr="009C64BE">
        <w:rPr>
          <w:rFonts w:ascii="Times New Roman" w:hAnsi="Times New Roman" w:cs="Times New Roman"/>
          <w:sz w:val="28"/>
        </w:rPr>
        <w:t xml:space="preserve">                                                                 решением Совета</w:t>
      </w:r>
    </w:p>
    <w:p w:rsidR="009C64BE" w:rsidRPr="009C64BE" w:rsidRDefault="009C64BE" w:rsidP="00B52AE1">
      <w:pPr>
        <w:spacing w:after="0" w:line="240" w:lineRule="auto"/>
        <w:rPr>
          <w:rFonts w:ascii="Times New Roman" w:hAnsi="Times New Roman" w:cs="Times New Roman"/>
          <w:sz w:val="28"/>
        </w:rPr>
      </w:pP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t xml:space="preserve">        муниципального образования</w:t>
      </w:r>
    </w:p>
    <w:p w:rsidR="009C64BE" w:rsidRPr="009C64BE" w:rsidRDefault="009C64BE" w:rsidP="00B52AE1">
      <w:pPr>
        <w:spacing w:after="0" w:line="240" w:lineRule="auto"/>
        <w:rPr>
          <w:rFonts w:ascii="Times New Roman" w:hAnsi="Times New Roman" w:cs="Times New Roman"/>
          <w:sz w:val="28"/>
        </w:rPr>
      </w:pP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r>
      <w:r w:rsidRPr="009C64BE">
        <w:rPr>
          <w:rFonts w:ascii="Times New Roman" w:hAnsi="Times New Roman" w:cs="Times New Roman"/>
          <w:sz w:val="28"/>
        </w:rPr>
        <w:tab/>
        <w:t xml:space="preserve">       Тбилисский район </w:t>
      </w:r>
    </w:p>
    <w:p w:rsidR="009C64BE" w:rsidRPr="009C64BE" w:rsidRDefault="009C64BE" w:rsidP="00B52AE1">
      <w:pPr>
        <w:spacing w:after="0" w:line="240" w:lineRule="auto"/>
        <w:jc w:val="center"/>
        <w:rPr>
          <w:rFonts w:ascii="Times New Roman" w:hAnsi="Times New Roman" w:cs="Times New Roman"/>
          <w:sz w:val="28"/>
        </w:rPr>
      </w:pPr>
      <w:r w:rsidRPr="009C64BE">
        <w:rPr>
          <w:rFonts w:ascii="Times New Roman" w:hAnsi="Times New Roman" w:cs="Times New Roman"/>
          <w:sz w:val="28"/>
        </w:rPr>
        <w:t xml:space="preserve">                                                                  от ______________ № ____</w:t>
      </w:r>
    </w:p>
    <w:p w:rsidR="009C64BE" w:rsidRDefault="009C64BE" w:rsidP="00B52AE1">
      <w:pPr>
        <w:spacing w:after="0" w:line="240" w:lineRule="auto"/>
        <w:jc w:val="right"/>
        <w:rPr>
          <w:rFonts w:ascii="Times New Roman" w:hAnsi="Times New Roman" w:cs="Times New Roman"/>
          <w:b/>
          <w:sz w:val="28"/>
          <w:szCs w:val="28"/>
        </w:rPr>
      </w:pPr>
    </w:p>
    <w:p w:rsidR="009C64BE" w:rsidRDefault="009C64BE" w:rsidP="00B52AE1">
      <w:pPr>
        <w:spacing w:after="0" w:line="240" w:lineRule="auto"/>
        <w:jc w:val="right"/>
        <w:rPr>
          <w:rFonts w:ascii="Times New Roman" w:hAnsi="Times New Roman" w:cs="Times New Roman"/>
          <w:b/>
          <w:sz w:val="28"/>
          <w:szCs w:val="28"/>
        </w:rPr>
      </w:pPr>
    </w:p>
    <w:p w:rsidR="009C64BE" w:rsidRDefault="009C64BE" w:rsidP="00B52AE1">
      <w:pPr>
        <w:spacing w:after="0" w:line="240" w:lineRule="auto"/>
        <w:jc w:val="right"/>
        <w:rPr>
          <w:rFonts w:ascii="Times New Roman" w:hAnsi="Times New Roman" w:cs="Times New Roman"/>
          <w:b/>
          <w:sz w:val="28"/>
          <w:szCs w:val="28"/>
        </w:rPr>
      </w:pPr>
    </w:p>
    <w:p w:rsidR="00860FD4" w:rsidRPr="00AD75E3" w:rsidRDefault="00860FD4" w:rsidP="00B52AE1">
      <w:pPr>
        <w:spacing w:after="0" w:line="240" w:lineRule="auto"/>
        <w:jc w:val="center"/>
        <w:rPr>
          <w:rFonts w:ascii="Times New Roman" w:hAnsi="Times New Roman" w:cs="Times New Roman"/>
          <w:b/>
          <w:sz w:val="28"/>
          <w:szCs w:val="28"/>
        </w:rPr>
      </w:pPr>
    </w:p>
    <w:p w:rsidR="00860FD4" w:rsidRPr="00AD75E3" w:rsidRDefault="00860FD4" w:rsidP="00B52AE1">
      <w:pPr>
        <w:spacing w:after="0" w:line="240" w:lineRule="auto"/>
        <w:jc w:val="center"/>
        <w:rPr>
          <w:rFonts w:ascii="Times New Roman" w:hAnsi="Times New Roman" w:cs="Times New Roman"/>
          <w:b/>
          <w:sz w:val="28"/>
          <w:szCs w:val="28"/>
        </w:rPr>
      </w:pPr>
    </w:p>
    <w:p w:rsidR="00860FD4" w:rsidRPr="00AD75E3" w:rsidRDefault="00860FD4" w:rsidP="00B52AE1">
      <w:pPr>
        <w:spacing w:after="0" w:line="240" w:lineRule="auto"/>
        <w:jc w:val="center"/>
        <w:rPr>
          <w:rFonts w:ascii="Times New Roman" w:hAnsi="Times New Roman" w:cs="Times New Roman"/>
          <w:b/>
          <w:sz w:val="28"/>
          <w:szCs w:val="28"/>
        </w:rPr>
      </w:pPr>
    </w:p>
    <w:p w:rsidR="00860FD4" w:rsidRPr="00AD75E3" w:rsidRDefault="00860FD4" w:rsidP="00B52AE1">
      <w:pPr>
        <w:spacing w:after="0" w:line="240" w:lineRule="auto"/>
        <w:jc w:val="center"/>
        <w:rPr>
          <w:rFonts w:ascii="Times New Roman" w:hAnsi="Times New Roman" w:cs="Times New Roman"/>
          <w:b/>
          <w:sz w:val="28"/>
          <w:szCs w:val="28"/>
        </w:rPr>
      </w:pPr>
    </w:p>
    <w:p w:rsidR="00860FD4" w:rsidRPr="00AD75E3" w:rsidRDefault="00860FD4" w:rsidP="00B52AE1">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СТРАТЕГИЯ</w:t>
      </w:r>
    </w:p>
    <w:p w:rsidR="00860FD4" w:rsidRPr="00AD75E3" w:rsidRDefault="00860FD4" w:rsidP="00B52AE1">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СОЦИАЛЬНО-ЭКОНОМИЧЕСКОГО РАЗВИТИЯ</w:t>
      </w:r>
    </w:p>
    <w:p w:rsidR="00860FD4" w:rsidRPr="00AD75E3" w:rsidRDefault="00860FD4" w:rsidP="00B52AE1">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МУНИЦИПАЛЬНОГО ОБРАЗОВАНИЯ</w:t>
      </w:r>
    </w:p>
    <w:p w:rsidR="00860FD4" w:rsidRPr="00AD75E3" w:rsidRDefault="00860FD4" w:rsidP="00B52AE1">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ТБИЛИССКИЙ РАЙОН</w:t>
      </w:r>
    </w:p>
    <w:p w:rsidR="00860FD4" w:rsidRPr="00AD75E3" w:rsidRDefault="00860FD4" w:rsidP="00B52AE1">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ДО 2030 ГОДА</w:t>
      </w:r>
    </w:p>
    <w:p w:rsidR="00860FD4" w:rsidRPr="00AD75E3" w:rsidRDefault="00860FD4" w:rsidP="00B52AE1">
      <w:pPr>
        <w:spacing w:after="0" w:line="240" w:lineRule="auto"/>
        <w:jc w:val="center"/>
        <w:rPr>
          <w:rFonts w:ascii="Times New Roman" w:hAnsi="Times New Roman" w:cs="Times New Roman"/>
          <w:b/>
          <w:sz w:val="28"/>
          <w:szCs w:val="28"/>
        </w:rPr>
      </w:pPr>
    </w:p>
    <w:p w:rsidR="00BD6994" w:rsidRPr="00AD75E3" w:rsidRDefault="00BD6994" w:rsidP="00B52AE1">
      <w:pPr>
        <w:spacing w:after="0" w:line="240" w:lineRule="auto"/>
        <w:jc w:val="center"/>
        <w:rPr>
          <w:rFonts w:ascii="Times New Roman" w:hAnsi="Times New Roman" w:cs="Times New Roman"/>
          <w:b/>
          <w:sz w:val="28"/>
          <w:szCs w:val="28"/>
        </w:rPr>
      </w:pPr>
    </w:p>
    <w:p w:rsidR="00860FD4" w:rsidRDefault="00860FD4"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9C64BE" w:rsidRDefault="009C64BE" w:rsidP="00B52AE1">
      <w:pPr>
        <w:spacing w:after="0" w:line="240" w:lineRule="auto"/>
        <w:jc w:val="center"/>
        <w:rPr>
          <w:rFonts w:ascii="Times New Roman" w:hAnsi="Times New Roman" w:cs="Times New Roman"/>
          <w:b/>
          <w:noProof/>
          <w:sz w:val="28"/>
          <w:szCs w:val="28"/>
        </w:rPr>
      </w:pPr>
    </w:p>
    <w:p w:rsidR="00B52AE1" w:rsidRDefault="00B52AE1" w:rsidP="00B52AE1">
      <w:pPr>
        <w:spacing w:after="0" w:line="240" w:lineRule="auto"/>
        <w:jc w:val="center"/>
        <w:rPr>
          <w:rFonts w:ascii="Times New Roman" w:hAnsi="Times New Roman" w:cs="Times New Roman"/>
          <w:b/>
          <w:noProof/>
          <w:sz w:val="28"/>
          <w:szCs w:val="28"/>
        </w:rPr>
      </w:pPr>
    </w:p>
    <w:p w:rsidR="00B52AE1" w:rsidRDefault="00B52AE1" w:rsidP="00B52AE1">
      <w:pPr>
        <w:spacing w:after="0" w:line="240" w:lineRule="auto"/>
        <w:jc w:val="center"/>
        <w:rPr>
          <w:rFonts w:ascii="Times New Roman" w:hAnsi="Times New Roman" w:cs="Times New Roman"/>
          <w:b/>
          <w:noProof/>
          <w:sz w:val="28"/>
          <w:szCs w:val="28"/>
        </w:rPr>
      </w:pPr>
    </w:p>
    <w:p w:rsidR="00B52AE1" w:rsidRDefault="00B52AE1" w:rsidP="00B52AE1">
      <w:pPr>
        <w:spacing w:after="0" w:line="240" w:lineRule="auto"/>
        <w:jc w:val="center"/>
        <w:rPr>
          <w:rFonts w:ascii="Times New Roman" w:hAnsi="Times New Roman" w:cs="Times New Roman"/>
          <w:b/>
          <w:noProof/>
          <w:sz w:val="28"/>
          <w:szCs w:val="28"/>
        </w:rPr>
      </w:pPr>
    </w:p>
    <w:p w:rsidR="009C64BE" w:rsidRPr="00AD75E3" w:rsidRDefault="009C64BE" w:rsidP="001F15A9">
      <w:pPr>
        <w:spacing w:after="0" w:line="240" w:lineRule="auto"/>
        <w:jc w:val="center"/>
        <w:rPr>
          <w:rFonts w:ascii="Times New Roman" w:hAnsi="Times New Roman" w:cs="Times New Roman"/>
          <w:b/>
          <w:sz w:val="28"/>
          <w:szCs w:val="28"/>
        </w:rPr>
      </w:pPr>
    </w:p>
    <w:p w:rsidR="008D1B37" w:rsidRPr="00AD75E3" w:rsidRDefault="008D1B37" w:rsidP="001F15A9">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Содержание</w:t>
      </w:r>
    </w:p>
    <w:p w:rsidR="008D1B37" w:rsidRPr="00AD75E3" w:rsidRDefault="008D1B37" w:rsidP="001F15A9">
      <w:pPr>
        <w:spacing w:after="0" w:line="240" w:lineRule="auto"/>
        <w:jc w:val="center"/>
        <w:rPr>
          <w:rFonts w:ascii="Times New Roman" w:hAnsi="Times New Roman" w:cs="Times New Roman"/>
          <w:b/>
          <w:sz w:val="18"/>
          <w:szCs w:val="18"/>
        </w:rPr>
      </w:pPr>
    </w:p>
    <w:p w:rsidR="001573E7" w:rsidRPr="00AD75E3" w:rsidRDefault="004078C2" w:rsidP="001310E5">
      <w:pPr>
        <w:spacing w:after="0"/>
        <w:jc w:val="both"/>
        <w:rPr>
          <w:rFonts w:ascii="Times New Roman" w:hAnsi="Times New Roman" w:cs="Times New Roman"/>
          <w:sz w:val="28"/>
          <w:szCs w:val="28"/>
        </w:rPr>
      </w:pPr>
      <w:r w:rsidRPr="00AD75E3">
        <w:rPr>
          <w:rFonts w:ascii="Times New Roman" w:hAnsi="Times New Roman" w:cs="Times New Roman"/>
          <w:sz w:val="28"/>
          <w:szCs w:val="28"/>
        </w:rPr>
        <w:t>Введение........................................................................................</w:t>
      </w:r>
      <w:r w:rsidR="001573E7" w:rsidRPr="00AD75E3">
        <w:rPr>
          <w:rFonts w:ascii="Times New Roman" w:hAnsi="Times New Roman" w:cs="Times New Roman"/>
          <w:sz w:val="28"/>
          <w:szCs w:val="28"/>
        </w:rPr>
        <w:t>..........</w:t>
      </w:r>
      <w:r w:rsidRPr="00AD75E3">
        <w:rPr>
          <w:rFonts w:ascii="Times New Roman" w:hAnsi="Times New Roman" w:cs="Times New Roman"/>
          <w:sz w:val="28"/>
          <w:szCs w:val="28"/>
        </w:rPr>
        <w:t>.............</w:t>
      </w:r>
      <w:r w:rsidR="001573E7" w:rsidRPr="00AD75E3">
        <w:rPr>
          <w:rFonts w:ascii="Times New Roman" w:hAnsi="Times New Roman" w:cs="Times New Roman"/>
          <w:sz w:val="28"/>
          <w:szCs w:val="28"/>
        </w:rPr>
        <w:t>......</w:t>
      </w:r>
      <w:r w:rsidRPr="00AD75E3">
        <w:rPr>
          <w:rFonts w:ascii="Times New Roman" w:hAnsi="Times New Roman" w:cs="Times New Roman"/>
          <w:sz w:val="28"/>
          <w:szCs w:val="28"/>
        </w:rPr>
        <w:t xml:space="preserve">. </w:t>
      </w:r>
      <w:r w:rsidR="001310E5">
        <w:rPr>
          <w:rFonts w:ascii="Times New Roman" w:hAnsi="Times New Roman" w:cs="Times New Roman"/>
          <w:sz w:val="28"/>
          <w:szCs w:val="28"/>
        </w:rPr>
        <w:t>5</w:t>
      </w:r>
    </w:p>
    <w:p w:rsidR="004078C2" w:rsidRPr="00AD75E3" w:rsidRDefault="004078C2" w:rsidP="001310E5">
      <w:pPr>
        <w:spacing w:after="0"/>
        <w:rPr>
          <w:rFonts w:ascii="Times New Roman" w:hAnsi="Times New Roman" w:cs="Times New Roman"/>
          <w:sz w:val="28"/>
          <w:szCs w:val="28"/>
        </w:rPr>
      </w:pPr>
      <w:r w:rsidRPr="00AD75E3">
        <w:rPr>
          <w:rFonts w:ascii="Times New Roman" w:hAnsi="Times New Roman" w:cs="Times New Roman"/>
          <w:bCs/>
          <w:sz w:val="28"/>
          <w:szCs w:val="28"/>
        </w:rPr>
        <w:t xml:space="preserve">1.  Анализ социально-экономического развития муниципального </w:t>
      </w:r>
    </w:p>
    <w:p w:rsidR="004078C2" w:rsidRPr="00AD75E3" w:rsidRDefault="004078C2" w:rsidP="001310E5">
      <w:pPr>
        <w:pStyle w:val="af2"/>
        <w:spacing w:after="0"/>
        <w:ind w:left="284" w:hanging="142"/>
        <w:rPr>
          <w:rFonts w:ascii="Times New Roman" w:hAnsi="Times New Roman"/>
          <w:bCs/>
          <w:sz w:val="28"/>
          <w:szCs w:val="28"/>
        </w:rPr>
      </w:pPr>
      <w:r w:rsidRPr="00AD75E3">
        <w:rPr>
          <w:rFonts w:ascii="Times New Roman" w:hAnsi="Times New Roman"/>
          <w:bCs/>
          <w:sz w:val="28"/>
          <w:szCs w:val="28"/>
        </w:rPr>
        <w:t>образования Тбилисский район…………………….…………….……</w:t>
      </w:r>
      <w:r w:rsidR="001573E7" w:rsidRPr="00AD75E3">
        <w:rPr>
          <w:rFonts w:ascii="Times New Roman" w:hAnsi="Times New Roman"/>
          <w:bCs/>
          <w:sz w:val="28"/>
          <w:szCs w:val="28"/>
        </w:rPr>
        <w:t>.....</w:t>
      </w:r>
      <w:r w:rsidRPr="00AD75E3">
        <w:rPr>
          <w:rFonts w:ascii="Times New Roman" w:hAnsi="Times New Roman"/>
          <w:bCs/>
          <w:sz w:val="28"/>
          <w:szCs w:val="28"/>
        </w:rPr>
        <w:t>…</w:t>
      </w:r>
      <w:r w:rsidR="001573E7" w:rsidRPr="00AD75E3">
        <w:rPr>
          <w:rFonts w:ascii="Times New Roman" w:hAnsi="Times New Roman"/>
          <w:bCs/>
          <w:sz w:val="28"/>
          <w:szCs w:val="28"/>
        </w:rPr>
        <w:t>...</w:t>
      </w:r>
      <w:r w:rsidRPr="00AD75E3">
        <w:rPr>
          <w:rFonts w:ascii="Times New Roman" w:hAnsi="Times New Roman"/>
          <w:bCs/>
          <w:sz w:val="28"/>
          <w:szCs w:val="28"/>
        </w:rPr>
        <w:t xml:space="preserve">… </w:t>
      </w:r>
      <w:r w:rsidR="001310E5">
        <w:rPr>
          <w:rFonts w:ascii="Times New Roman" w:hAnsi="Times New Roman"/>
          <w:bCs/>
          <w:sz w:val="28"/>
          <w:szCs w:val="28"/>
        </w:rPr>
        <w:t>7</w:t>
      </w:r>
    </w:p>
    <w:p w:rsidR="004078C2" w:rsidRPr="00AD75E3" w:rsidRDefault="004078C2" w:rsidP="001310E5">
      <w:pPr>
        <w:pStyle w:val="af2"/>
        <w:spacing w:after="0"/>
        <w:ind w:hanging="436"/>
        <w:jc w:val="both"/>
        <w:rPr>
          <w:rFonts w:ascii="Times New Roman" w:hAnsi="Times New Roman"/>
          <w:bCs/>
          <w:sz w:val="28"/>
          <w:szCs w:val="28"/>
        </w:rPr>
      </w:pPr>
      <w:r w:rsidRPr="00AD75E3">
        <w:rPr>
          <w:rFonts w:ascii="Times New Roman" w:hAnsi="Times New Roman"/>
          <w:sz w:val="28"/>
          <w:szCs w:val="28"/>
        </w:rPr>
        <w:t xml:space="preserve">  1.1</w:t>
      </w:r>
      <w:r w:rsidR="00CE30DA">
        <w:rPr>
          <w:rFonts w:ascii="Times New Roman" w:hAnsi="Times New Roman"/>
          <w:sz w:val="28"/>
          <w:szCs w:val="28"/>
        </w:rPr>
        <w:t>.</w:t>
      </w:r>
      <w:r w:rsidRPr="00AD75E3">
        <w:rPr>
          <w:rFonts w:ascii="Times New Roman" w:hAnsi="Times New Roman"/>
          <w:sz w:val="28"/>
          <w:szCs w:val="28"/>
        </w:rPr>
        <w:t xml:space="preserve">  </w:t>
      </w:r>
      <w:r w:rsidRPr="00AD75E3">
        <w:rPr>
          <w:rFonts w:ascii="Times New Roman" w:hAnsi="Times New Roman"/>
          <w:bCs/>
          <w:sz w:val="28"/>
          <w:szCs w:val="28"/>
        </w:rPr>
        <w:t>Краткая характеристика муниципального образования</w:t>
      </w:r>
    </w:p>
    <w:p w:rsidR="004078C2" w:rsidRPr="00AD75E3" w:rsidRDefault="004078C2" w:rsidP="001310E5">
      <w:pPr>
        <w:pStyle w:val="af2"/>
        <w:spacing w:after="0"/>
        <w:ind w:hanging="294"/>
        <w:jc w:val="both"/>
        <w:rPr>
          <w:rFonts w:ascii="Times New Roman" w:hAnsi="Times New Roman"/>
          <w:bCs/>
          <w:sz w:val="28"/>
          <w:szCs w:val="28"/>
        </w:rPr>
      </w:pPr>
      <w:r w:rsidRPr="00AD75E3">
        <w:rPr>
          <w:rFonts w:ascii="Times New Roman" w:hAnsi="Times New Roman"/>
          <w:bCs/>
          <w:sz w:val="28"/>
          <w:szCs w:val="28"/>
        </w:rPr>
        <w:t>Тбилисский район…………………………………….……………………</w:t>
      </w:r>
      <w:r w:rsidR="001573E7" w:rsidRPr="00AD75E3">
        <w:rPr>
          <w:rFonts w:ascii="Times New Roman" w:hAnsi="Times New Roman"/>
          <w:bCs/>
          <w:sz w:val="28"/>
          <w:szCs w:val="28"/>
        </w:rPr>
        <w:t>....</w:t>
      </w:r>
      <w:r w:rsidRPr="00AD75E3">
        <w:rPr>
          <w:rFonts w:ascii="Times New Roman" w:hAnsi="Times New Roman"/>
          <w:bCs/>
          <w:sz w:val="28"/>
          <w:szCs w:val="28"/>
        </w:rPr>
        <w:t xml:space="preserve">... </w:t>
      </w:r>
      <w:r w:rsidR="001310E5">
        <w:rPr>
          <w:rFonts w:ascii="Times New Roman" w:hAnsi="Times New Roman"/>
          <w:bCs/>
          <w:sz w:val="28"/>
          <w:szCs w:val="28"/>
        </w:rPr>
        <w:t>7</w:t>
      </w:r>
    </w:p>
    <w:p w:rsidR="004078C2" w:rsidRPr="00AD75E3" w:rsidRDefault="004078C2" w:rsidP="001310E5">
      <w:pPr>
        <w:pStyle w:val="af2"/>
        <w:spacing w:after="0"/>
        <w:ind w:left="426"/>
        <w:jc w:val="both"/>
        <w:rPr>
          <w:rFonts w:ascii="Times New Roman" w:hAnsi="Times New Roman"/>
          <w:sz w:val="28"/>
          <w:szCs w:val="28"/>
        </w:rPr>
      </w:pPr>
      <w:r w:rsidRPr="00AD75E3">
        <w:rPr>
          <w:rFonts w:ascii="Times New Roman" w:hAnsi="Times New Roman"/>
          <w:sz w:val="28"/>
          <w:szCs w:val="28"/>
        </w:rPr>
        <w:t>1.2</w:t>
      </w:r>
      <w:r w:rsidR="00CE30DA">
        <w:rPr>
          <w:rFonts w:ascii="Times New Roman" w:hAnsi="Times New Roman"/>
          <w:sz w:val="28"/>
          <w:szCs w:val="28"/>
        </w:rPr>
        <w:t>.</w:t>
      </w:r>
      <w:r w:rsidRPr="00AD75E3">
        <w:rPr>
          <w:rFonts w:ascii="Times New Roman" w:hAnsi="Times New Roman"/>
          <w:sz w:val="28"/>
          <w:szCs w:val="28"/>
        </w:rPr>
        <w:t xml:space="preserve"> </w:t>
      </w:r>
      <w:r w:rsidRPr="00AD75E3">
        <w:rPr>
          <w:rFonts w:ascii="Times New Roman" w:hAnsi="Times New Roman"/>
          <w:b/>
          <w:sz w:val="28"/>
          <w:szCs w:val="28"/>
        </w:rPr>
        <w:t xml:space="preserve"> </w:t>
      </w:r>
      <w:r w:rsidRPr="00AD75E3">
        <w:rPr>
          <w:rFonts w:ascii="Times New Roman" w:hAnsi="Times New Roman"/>
          <w:sz w:val="28"/>
          <w:szCs w:val="28"/>
        </w:rPr>
        <w:t>Роль и место муниципального образования Тбилисский район</w:t>
      </w:r>
    </w:p>
    <w:p w:rsidR="004078C2" w:rsidRPr="00AD75E3" w:rsidRDefault="004078C2" w:rsidP="001310E5">
      <w:pPr>
        <w:pStyle w:val="af2"/>
        <w:spacing w:after="0"/>
        <w:ind w:hanging="294"/>
        <w:jc w:val="both"/>
        <w:rPr>
          <w:rFonts w:ascii="Times New Roman" w:hAnsi="Times New Roman"/>
          <w:sz w:val="28"/>
          <w:szCs w:val="28"/>
        </w:rPr>
      </w:pPr>
      <w:r w:rsidRPr="00AD75E3">
        <w:rPr>
          <w:rFonts w:ascii="Times New Roman" w:hAnsi="Times New Roman"/>
          <w:sz w:val="28"/>
          <w:szCs w:val="28"/>
        </w:rPr>
        <w:t>в экономике Краснодарского края</w:t>
      </w:r>
      <w:r w:rsidR="007C06F5" w:rsidRPr="00AD75E3">
        <w:rPr>
          <w:rFonts w:ascii="Times New Roman" w:hAnsi="Times New Roman"/>
          <w:sz w:val="28"/>
          <w:szCs w:val="28"/>
        </w:rPr>
        <w:t xml:space="preserve"> и Восточной экономической зоны..</w:t>
      </w:r>
      <w:r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11</w:t>
      </w:r>
    </w:p>
    <w:p w:rsidR="001573E7" w:rsidRPr="00AD75E3" w:rsidRDefault="004078C2" w:rsidP="001310E5">
      <w:pPr>
        <w:pStyle w:val="af2"/>
        <w:spacing w:after="0"/>
        <w:ind w:left="426"/>
        <w:jc w:val="both"/>
        <w:rPr>
          <w:rFonts w:ascii="Times New Roman" w:hAnsi="Times New Roman"/>
          <w:sz w:val="28"/>
          <w:szCs w:val="28"/>
        </w:rPr>
      </w:pPr>
      <w:r w:rsidRPr="00AD75E3">
        <w:rPr>
          <w:rFonts w:ascii="Times New Roman" w:hAnsi="Times New Roman"/>
          <w:sz w:val="28"/>
          <w:szCs w:val="28"/>
        </w:rPr>
        <w:t>1.3</w:t>
      </w:r>
      <w:r w:rsidR="00CE30DA">
        <w:rPr>
          <w:rFonts w:ascii="Times New Roman" w:hAnsi="Times New Roman"/>
          <w:sz w:val="28"/>
          <w:szCs w:val="28"/>
        </w:rPr>
        <w:t>.</w:t>
      </w:r>
      <w:r w:rsidRPr="00AD75E3">
        <w:rPr>
          <w:rFonts w:ascii="Times New Roman" w:hAnsi="Times New Roman"/>
          <w:sz w:val="28"/>
          <w:szCs w:val="28"/>
        </w:rPr>
        <w:t xml:space="preserve">   Основные тенденции, характеризующие социально-</w:t>
      </w:r>
    </w:p>
    <w:p w:rsidR="004078C2" w:rsidRPr="00AD75E3" w:rsidRDefault="004078C2" w:rsidP="001310E5">
      <w:pPr>
        <w:pStyle w:val="af2"/>
        <w:spacing w:after="0"/>
        <w:ind w:left="426"/>
        <w:jc w:val="both"/>
        <w:rPr>
          <w:rFonts w:ascii="Times New Roman" w:hAnsi="Times New Roman"/>
          <w:b/>
          <w:sz w:val="28"/>
          <w:szCs w:val="28"/>
        </w:rPr>
      </w:pPr>
      <w:r w:rsidRPr="00AD75E3">
        <w:rPr>
          <w:rFonts w:ascii="Times New Roman" w:hAnsi="Times New Roman"/>
          <w:sz w:val="28"/>
          <w:szCs w:val="28"/>
        </w:rPr>
        <w:t xml:space="preserve">экономическую   ситуацию  в  муниципальном  </w:t>
      </w:r>
      <w:r w:rsidR="007C06F5" w:rsidRPr="00AD75E3">
        <w:rPr>
          <w:rFonts w:ascii="Times New Roman" w:hAnsi="Times New Roman"/>
          <w:sz w:val="28"/>
          <w:szCs w:val="28"/>
        </w:rPr>
        <w:t>образовани</w:t>
      </w:r>
      <w:r w:rsidR="00AD6F18" w:rsidRPr="00AD75E3">
        <w:rPr>
          <w:rFonts w:ascii="Times New Roman" w:hAnsi="Times New Roman"/>
          <w:sz w:val="28"/>
          <w:szCs w:val="28"/>
        </w:rPr>
        <w:t>и..</w:t>
      </w:r>
      <w:r w:rsidRPr="00AD75E3">
        <w:rPr>
          <w:rFonts w:ascii="Times New Roman" w:hAnsi="Times New Roman"/>
          <w:sz w:val="28"/>
          <w:szCs w:val="28"/>
        </w:rPr>
        <w:t>………</w:t>
      </w:r>
      <w:r w:rsidR="001573E7" w:rsidRPr="00AD75E3">
        <w:rPr>
          <w:rFonts w:ascii="Times New Roman" w:hAnsi="Times New Roman"/>
          <w:sz w:val="28"/>
          <w:szCs w:val="28"/>
        </w:rPr>
        <w:t>.....</w:t>
      </w:r>
      <w:r w:rsidRPr="00AD75E3">
        <w:rPr>
          <w:rFonts w:ascii="Times New Roman" w:hAnsi="Times New Roman"/>
          <w:sz w:val="28"/>
          <w:szCs w:val="28"/>
        </w:rPr>
        <w:t>….1</w:t>
      </w:r>
      <w:r w:rsidR="001310E5">
        <w:rPr>
          <w:rFonts w:ascii="Times New Roman" w:hAnsi="Times New Roman"/>
          <w:sz w:val="28"/>
          <w:szCs w:val="28"/>
        </w:rPr>
        <w:t>6</w:t>
      </w:r>
    </w:p>
    <w:p w:rsidR="004078C2" w:rsidRPr="00AD75E3" w:rsidRDefault="004078C2" w:rsidP="001310E5">
      <w:pPr>
        <w:pStyle w:val="ConsPlusNormal"/>
        <w:spacing w:line="276" w:lineRule="auto"/>
        <w:ind w:firstLine="0"/>
        <w:jc w:val="both"/>
        <w:rPr>
          <w:rFonts w:ascii="Times New Roman" w:hAnsi="Times New Roman" w:cs="Times New Roman"/>
          <w:sz w:val="28"/>
          <w:szCs w:val="28"/>
        </w:rPr>
      </w:pPr>
      <w:r w:rsidRPr="00AD75E3">
        <w:rPr>
          <w:rFonts w:ascii="Times New Roman" w:hAnsi="Times New Roman" w:cs="Times New Roman"/>
          <w:sz w:val="28"/>
          <w:szCs w:val="28"/>
        </w:rPr>
        <w:t xml:space="preserve">          1.3.1</w:t>
      </w:r>
      <w:r w:rsidR="00CE30DA">
        <w:rPr>
          <w:rFonts w:ascii="Times New Roman" w:hAnsi="Times New Roman" w:cs="Times New Roman"/>
          <w:sz w:val="28"/>
          <w:szCs w:val="28"/>
        </w:rPr>
        <w:t>.</w:t>
      </w:r>
      <w:r w:rsidRPr="00AD75E3">
        <w:rPr>
          <w:rFonts w:ascii="Times New Roman" w:hAnsi="Times New Roman" w:cs="Times New Roman"/>
          <w:sz w:val="28"/>
          <w:szCs w:val="28"/>
        </w:rPr>
        <w:t xml:space="preserve">  Агропромышленный комплекс…..</w:t>
      </w:r>
      <w:r w:rsidR="009165FF" w:rsidRPr="00AD75E3">
        <w:rPr>
          <w:rFonts w:ascii="Times New Roman" w:hAnsi="Times New Roman" w:cs="Times New Roman"/>
          <w:sz w:val="28"/>
          <w:szCs w:val="28"/>
        </w:rPr>
        <w:t>……………………</w:t>
      </w:r>
      <w:r w:rsidR="008202CB">
        <w:rPr>
          <w:rFonts w:ascii="Times New Roman" w:hAnsi="Times New Roman" w:cs="Times New Roman"/>
          <w:sz w:val="28"/>
          <w:szCs w:val="28"/>
        </w:rPr>
        <w:t>...</w:t>
      </w:r>
      <w:r w:rsidR="001573E7" w:rsidRPr="00AD75E3">
        <w:rPr>
          <w:rFonts w:ascii="Times New Roman" w:hAnsi="Times New Roman" w:cs="Times New Roman"/>
          <w:sz w:val="28"/>
          <w:szCs w:val="28"/>
        </w:rPr>
        <w:t>....</w:t>
      </w:r>
      <w:r w:rsidR="001310E5">
        <w:rPr>
          <w:rFonts w:ascii="Times New Roman" w:hAnsi="Times New Roman" w:cs="Times New Roman"/>
          <w:sz w:val="28"/>
          <w:szCs w:val="28"/>
        </w:rPr>
        <w:t>………..17</w:t>
      </w:r>
    </w:p>
    <w:p w:rsidR="004078C2" w:rsidRPr="00AD75E3" w:rsidRDefault="004078C2"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1.3.2</w:t>
      </w:r>
      <w:r w:rsidR="00CE30DA">
        <w:rPr>
          <w:rFonts w:ascii="Times New Roman" w:hAnsi="Times New Roman"/>
          <w:sz w:val="28"/>
          <w:szCs w:val="28"/>
        </w:rPr>
        <w:t>.</w:t>
      </w:r>
      <w:r w:rsidRPr="00AD75E3">
        <w:rPr>
          <w:rFonts w:ascii="Times New Roman" w:hAnsi="Times New Roman"/>
          <w:sz w:val="28"/>
          <w:szCs w:val="28"/>
        </w:rPr>
        <w:t xml:space="preserve">  Потребительская сфера………….</w:t>
      </w:r>
      <w:r w:rsidR="009165FF" w:rsidRPr="00AD75E3">
        <w:rPr>
          <w:rFonts w:ascii="Times New Roman" w:hAnsi="Times New Roman"/>
          <w:sz w:val="28"/>
          <w:szCs w:val="28"/>
        </w:rPr>
        <w:t>………………………</w:t>
      </w:r>
      <w:r w:rsidR="008202CB">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………25</w:t>
      </w:r>
    </w:p>
    <w:p w:rsidR="004078C2" w:rsidRPr="00AD75E3" w:rsidRDefault="004078C2"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1.3.3</w:t>
      </w:r>
      <w:r w:rsidR="00CE30DA">
        <w:rPr>
          <w:rFonts w:ascii="Times New Roman" w:hAnsi="Times New Roman"/>
          <w:sz w:val="28"/>
          <w:szCs w:val="28"/>
        </w:rPr>
        <w:t>.</w:t>
      </w:r>
      <w:r w:rsidRPr="00AD75E3">
        <w:rPr>
          <w:rFonts w:ascii="Times New Roman" w:hAnsi="Times New Roman"/>
          <w:sz w:val="28"/>
          <w:szCs w:val="28"/>
        </w:rPr>
        <w:t xml:space="preserve">  Малое и среднее предпринимательство….</w:t>
      </w:r>
      <w:r w:rsidR="009165FF" w:rsidRPr="00AD75E3">
        <w:rPr>
          <w:rFonts w:ascii="Times New Roman" w:hAnsi="Times New Roman"/>
          <w:sz w:val="28"/>
          <w:szCs w:val="28"/>
        </w:rPr>
        <w:t>…………………</w:t>
      </w:r>
      <w:r w:rsidR="008202CB">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….27</w:t>
      </w:r>
    </w:p>
    <w:p w:rsidR="004078C2" w:rsidRPr="00AD75E3" w:rsidRDefault="004078C2"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1.3.4</w:t>
      </w:r>
      <w:r w:rsidR="00CE30DA">
        <w:rPr>
          <w:rFonts w:ascii="Times New Roman" w:hAnsi="Times New Roman"/>
          <w:sz w:val="28"/>
          <w:szCs w:val="28"/>
        </w:rPr>
        <w:t>.</w:t>
      </w:r>
      <w:r w:rsidRPr="00AD75E3">
        <w:rPr>
          <w:rFonts w:ascii="Times New Roman" w:hAnsi="Times New Roman"/>
          <w:sz w:val="28"/>
          <w:szCs w:val="28"/>
        </w:rPr>
        <w:t xml:space="preserve">  Инвестиционная деятельность………….</w:t>
      </w:r>
      <w:r w:rsidR="009165FF" w:rsidRPr="00AD75E3">
        <w:rPr>
          <w:rFonts w:ascii="Times New Roman" w:hAnsi="Times New Roman"/>
          <w:sz w:val="28"/>
          <w:szCs w:val="28"/>
        </w:rPr>
        <w:t>……………………</w:t>
      </w:r>
      <w:r w:rsidR="008202CB">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…28</w:t>
      </w:r>
    </w:p>
    <w:p w:rsidR="00942C46" w:rsidRPr="00AD75E3" w:rsidRDefault="00942C46"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1.3.5</w:t>
      </w:r>
      <w:r w:rsidR="00CE30DA">
        <w:rPr>
          <w:rFonts w:ascii="Times New Roman" w:hAnsi="Times New Roman"/>
          <w:sz w:val="28"/>
          <w:szCs w:val="28"/>
        </w:rPr>
        <w:t>.</w:t>
      </w:r>
      <w:r w:rsidRPr="00AD75E3">
        <w:rPr>
          <w:rFonts w:ascii="Times New Roman" w:hAnsi="Times New Roman"/>
          <w:sz w:val="28"/>
          <w:szCs w:val="28"/>
        </w:rPr>
        <w:t xml:space="preserve">  Пространственное развитие………………………………</w:t>
      </w:r>
      <w:r w:rsidR="009E6AB0" w:rsidRPr="00AD75E3">
        <w:rPr>
          <w:rFonts w:ascii="Times New Roman" w:hAnsi="Times New Roman"/>
          <w:sz w:val="28"/>
          <w:szCs w:val="28"/>
        </w:rPr>
        <w:t>.</w:t>
      </w:r>
      <w:r w:rsidRPr="00AD75E3">
        <w:rPr>
          <w:rFonts w:ascii="Times New Roman" w:hAnsi="Times New Roman"/>
          <w:sz w:val="28"/>
          <w:szCs w:val="28"/>
        </w:rPr>
        <w:t>..……</w:t>
      </w:r>
      <w:r w:rsidR="008202CB">
        <w:rPr>
          <w:rFonts w:ascii="Times New Roman" w:hAnsi="Times New Roman"/>
          <w:sz w:val="28"/>
          <w:szCs w:val="28"/>
        </w:rPr>
        <w:t>...</w:t>
      </w:r>
      <w:r w:rsidR="001310E5">
        <w:rPr>
          <w:rFonts w:ascii="Times New Roman" w:hAnsi="Times New Roman"/>
          <w:sz w:val="28"/>
          <w:szCs w:val="28"/>
        </w:rPr>
        <w:t>..46</w:t>
      </w:r>
    </w:p>
    <w:p w:rsidR="004078C2" w:rsidRPr="00AD75E3" w:rsidRDefault="00942C46"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1.3.6</w:t>
      </w:r>
      <w:r w:rsidR="00CE30DA">
        <w:rPr>
          <w:rFonts w:ascii="Times New Roman" w:hAnsi="Times New Roman"/>
          <w:sz w:val="28"/>
          <w:szCs w:val="28"/>
        </w:rPr>
        <w:t>.</w:t>
      </w:r>
      <w:r w:rsidR="004078C2" w:rsidRPr="00AD75E3">
        <w:rPr>
          <w:rFonts w:ascii="Times New Roman" w:hAnsi="Times New Roman"/>
          <w:sz w:val="28"/>
          <w:szCs w:val="28"/>
        </w:rPr>
        <w:t xml:space="preserve">  Жилищно-коммунальный ко</w:t>
      </w:r>
      <w:r w:rsidR="009165FF" w:rsidRPr="00AD75E3">
        <w:rPr>
          <w:rFonts w:ascii="Times New Roman" w:hAnsi="Times New Roman"/>
          <w:sz w:val="28"/>
          <w:szCs w:val="28"/>
        </w:rPr>
        <w:t>мплекс и дорожное хозяйство…</w:t>
      </w:r>
      <w:r w:rsidR="001573E7" w:rsidRPr="00AD75E3">
        <w:rPr>
          <w:rFonts w:ascii="Times New Roman" w:hAnsi="Times New Roman"/>
          <w:sz w:val="28"/>
          <w:szCs w:val="28"/>
        </w:rPr>
        <w:t>....</w:t>
      </w:r>
      <w:r w:rsidR="001310E5">
        <w:rPr>
          <w:rFonts w:ascii="Times New Roman" w:hAnsi="Times New Roman"/>
          <w:sz w:val="28"/>
          <w:szCs w:val="28"/>
        </w:rPr>
        <w:t>.</w:t>
      </w:r>
      <w:r w:rsidR="008202CB">
        <w:rPr>
          <w:rFonts w:ascii="Times New Roman" w:hAnsi="Times New Roman"/>
          <w:sz w:val="28"/>
          <w:szCs w:val="28"/>
        </w:rPr>
        <w:t>...</w:t>
      </w:r>
      <w:r w:rsidR="001310E5">
        <w:rPr>
          <w:rFonts w:ascii="Times New Roman" w:hAnsi="Times New Roman"/>
          <w:sz w:val="28"/>
          <w:szCs w:val="28"/>
        </w:rPr>
        <w:t>48</w:t>
      </w:r>
    </w:p>
    <w:p w:rsidR="004078C2" w:rsidRPr="00AD75E3" w:rsidRDefault="00942C46"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 xml:space="preserve">       1.3.6</w:t>
      </w:r>
      <w:r w:rsidR="004078C2" w:rsidRPr="00AD75E3">
        <w:rPr>
          <w:rFonts w:ascii="Times New Roman" w:hAnsi="Times New Roman"/>
          <w:sz w:val="28"/>
          <w:szCs w:val="28"/>
        </w:rPr>
        <w:t>.1</w:t>
      </w:r>
      <w:r w:rsidR="00CE30DA">
        <w:rPr>
          <w:rFonts w:ascii="Times New Roman" w:hAnsi="Times New Roman"/>
          <w:sz w:val="28"/>
          <w:szCs w:val="28"/>
        </w:rPr>
        <w:t>.</w:t>
      </w:r>
      <w:r w:rsidR="004078C2" w:rsidRPr="00AD75E3">
        <w:rPr>
          <w:rFonts w:ascii="Times New Roman" w:hAnsi="Times New Roman"/>
          <w:sz w:val="28"/>
          <w:szCs w:val="28"/>
        </w:rPr>
        <w:t xml:space="preserve">  Доро</w:t>
      </w:r>
      <w:r w:rsidR="009165FF" w:rsidRPr="00AD75E3">
        <w:rPr>
          <w:rFonts w:ascii="Times New Roman" w:hAnsi="Times New Roman"/>
          <w:sz w:val="28"/>
          <w:szCs w:val="28"/>
        </w:rPr>
        <w:t>жное хозяйство…………………………………</w:t>
      </w:r>
      <w:r w:rsidR="001573E7" w:rsidRPr="00AD75E3">
        <w:rPr>
          <w:rFonts w:ascii="Times New Roman" w:hAnsi="Times New Roman"/>
          <w:sz w:val="28"/>
          <w:szCs w:val="28"/>
        </w:rPr>
        <w:t>....</w:t>
      </w:r>
      <w:r w:rsidR="001310E5">
        <w:rPr>
          <w:rFonts w:ascii="Times New Roman" w:hAnsi="Times New Roman"/>
          <w:sz w:val="28"/>
          <w:szCs w:val="28"/>
        </w:rPr>
        <w:t>…</w:t>
      </w:r>
      <w:r w:rsidR="008202CB">
        <w:rPr>
          <w:rFonts w:ascii="Times New Roman" w:hAnsi="Times New Roman"/>
          <w:sz w:val="28"/>
          <w:szCs w:val="28"/>
        </w:rPr>
        <w:t>...</w:t>
      </w:r>
      <w:r w:rsidR="001310E5">
        <w:rPr>
          <w:rFonts w:ascii="Times New Roman" w:hAnsi="Times New Roman"/>
          <w:sz w:val="28"/>
          <w:szCs w:val="28"/>
        </w:rPr>
        <w:t>…49</w:t>
      </w:r>
    </w:p>
    <w:p w:rsidR="00C21456" w:rsidRPr="00AD75E3" w:rsidRDefault="004078C2"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 xml:space="preserve"> </w:t>
      </w:r>
      <w:r w:rsidR="00942C46" w:rsidRPr="00AD75E3">
        <w:rPr>
          <w:rFonts w:ascii="Times New Roman" w:hAnsi="Times New Roman"/>
          <w:sz w:val="28"/>
          <w:szCs w:val="28"/>
        </w:rPr>
        <w:t xml:space="preserve">   </w:t>
      </w:r>
      <w:r w:rsidRPr="00AD75E3">
        <w:rPr>
          <w:rFonts w:ascii="Times New Roman" w:hAnsi="Times New Roman"/>
          <w:sz w:val="28"/>
          <w:szCs w:val="28"/>
        </w:rPr>
        <w:t xml:space="preserve">   </w:t>
      </w:r>
      <w:r w:rsidR="00942C46" w:rsidRPr="00AD75E3">
        <w:rPr>
          <w:rFonts w:ascii="Times New Roman" w:hAnsi="Times New Roman"/>
          <w:sz w:val="28"/>
          <w:szCs w:val="28"/>
        </w:rPr>
        <w:t>1.3.6.2</w:t>
      </w:r>
      <w:r w:rsidR="00CE30DA">
        <w:rPr>
          <w:rFonts w:ascii="Times New Roman" w:hAnsi="Times New Roman"/>
          <w:sz w:val="28"/>
          <w:szCs w:val="28"/>
        </w:rPr>
        <w:t>.</w:t>
      </w:r>
      <w:r w:rsidR="00942C46" w:rsidRPr="00AD75E3">
        <w:rPr>
          <w:rFonts w:ascii="Times New Roman" w:hAnsi="Times New Roman"/>
          <w:sz w:val="28"/>
          <w:szCs w:val="28"/>
        </w:rPr>
        <w:t xml:space="preserve">  </w:t>
      </w:r>
      <w:r w:rsidR="00C21456" w:rsidRPr="00AD75E3">
        <w:rPr>
          <w:rFonts w:ascii="Times New Roman" w:hAnsi="Times New Roman"/>
          <w:sz w:val="28"/>
          <w:szCs w:val="28"/>
        </w:rPr>
        <w:t>Транспортная инфраструктура</w:t>
      </w:r>
      <w:r w:rsidR="00942C46" w:rsidRPr="00AD75E3">
        <w:rPr>
          <w:rFonts w:ascii="Times New Roman" w:hAnsi="Times New Roman"/>
          <w:sz w:val="28"/>
          <w:szCs w:val="28"/>
        </w:rPr>
        <w:t>……………………</w:t>
      </w:r>
      <w:r w:rsidR="001310E5">
        <w:rPr>
          <w:rFonts w:ascii="Times New Roman" w:hAnsi="Times New Roman"/>
          <w:sz w:val="28"/>
          <w:szCs w:val="28"/>
        </w:rPr>
        <w:t>………</w:t>
      </w:r>
      <w:r w:rsidR="008202CB">
        <w:rPr>
          <w:rFonts w:ascii="Times New Roman" w:hAnsi="Times New Roman"/>
          <w:sz w:val="28"/>
          <w:szCs w:val="28"/>
        </w:rPr>
        <w:t>….</w:t>
      </w:r>
      <w:r w:rsidR="001310E5">
        <w:rPr>
          <w:rFonts w:ascii="Times New Roman" w:hAnsi="Times New Roman"/>
          <w:sz w:val="28"/>
          <w:szCs w:val="28"/>
        </w:rPr>
        <w:t>.50</w:t>
      </w:r>
    </w:p>
    <w:p w:rsidR="009E6AB0"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 xml:space="preserve">       1.3.6.3</w:t>
      </w:r>
      <w:r w:rsidR="00CE30DA">
        <w:rPr>
          <w:rFonts w:ascii="Times New Roman" w:hAnsi="Times New Roman"/>
          <w:sz w:val="28"/>
          <w:szCs w:val="28"/>
        </w:rPr>
        <w:t>.</w:t>
      </w:r>
      <w:r w:rsidRPr="00AD75E3">
        <w:rPr>
          <w:rFonts w:ascii="Times New Roman" w:hAnsi="Times New Roman"/>
          <w:sz w:val="28"/>
          <w:szCs w:val="28"/>
        </w:rPr>
        <w:t xml:space="preserve">  Тепл</w:t>
      </w:r>
      <w:r w:rsidR="001310E5">
        <w:rPr>
          <w:rFonts w:ascii="Times New Roman" w:hAnsi="Times New Roman"/>
          <w:sz w:val="28"/>
          <w:szCs w:val="28"/>
        </w:rPr>
        <w:t>оснабжение……………</w:t>
      </w:r>
      <w:r w:rsidR="008202CB">
        <w:rPr>
          <w:rFonts w:ascii="Times New Roman" w:hAnsi="Times New Roman"/>
          <w:sz w:val="28"/>
          <w:szCs w:val="28"/>
        </w:rPr>
        <w:t>...</w:t>
      </w:r>
      <w:r w:rsidR="001310E5">
        <w:rPr>
          <w:rFonts w:ascii="Times New Roman" w:hAnsi="Times New Roman"/>
          <w:sz w:val="28"/>
          <w:szCs w:val="28"/>
        </w:rPr>
        <w:t>………………………………..51</w:t>
      </w:r>
    </w:p>
    <w:p w:rsidR="004078C2" w:rsidRPr="00AD75E3" w:rsidRDefault="004078C2"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 xml:space="preserve"> </w:t>
      </w:r>
      <w:r w:rsidR="009E6AB0" w:rsidRPr="00AD75E3">
        <w:rPr>
          <w:rFonts w:ascii="Times New Roman" w:hAnsi="Times New Roman"/>
          <w:sz w:val="28"/>
          <w:szCs w:val="28"/>
        </w:rPr>
        <w:t xml:space="preserve">      1.3.6</w:t>
      </w:r>
      <w:r w:rsidRPr="00AD75E3">
        <w:rPr>
          <w:rFonts w:ascii="Times New Roman" w:hAnsi="Times New Roman"/>
          <w:sz w:val="28"/>
          <w:szCs w:val="28"/>
        </w:rPr>
        <w:t>.</w:t>
      </w:r>
      <w:r w:rsidR="009E6AB0" w:rsidRPr="00AD75E3">
        <w:rPr>
          <w:rFonts w:ascii="Times New Roman" w:hAnsi="Times New Roman"/>
          <w:sz w:val="28"/>
          <w:szCs w:val="28"/>
        </w:rPr>
        <w:t>4</w:t>
      </w:r>
      <w:r w:rsidR="00CE30DA">
        <w:rPr>
          <w:rFonts w:ascii="Times New Roman" w:hAnsi="Times New Roman"/>
          <w:sz w:val="28"/>
          <w:szCs w:val="28"/>
        </w:rPr>
        <w:t>.</w:t>
      </w:r>
      <w:r w:rsidRPr="00AD75E3">
        <w:rPr>
          <w:rFonts w:ascii="Times New Roman" w:hAnsi="Times New Roman"/>
          <w:sz w:val="28"/>
          <w:szCs w:val="28"/>
        </w:rPr>
        <w:t xml:space="preserve">  Газоснабжение………………</w:t>
      </w:r>
      <w:r w:rsidR="008202CB">
        <w:rPr>
          <w:rFonts w:ascii="Times New Roman" w:hAnsi="Times New Roman"/>
          <w:sz w:val="28"/>
          <w:szCs w:val="28"/>
        </w:rPr>
        <w:t>...</w:t>
      </w:r>
      <w:r w:rsidRPr="00AD75E3">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9E6AB0" w:rsidRPr="00AD75E3">
        <w:rPr>
          <w:rFonts w:ascii="Times New Roman" w:hAnsi="Times New Roman"/>
          <w:sz w:val="28"/>
          <w:szCs w:val="28"/>
        </w:rPr>
        <w:t>.</w:t>
      </w:r>
      <w:r w:rsidR="009165FF" w:rsidRPr="00AD75E3">
        <w:rPr>
          <w:rFonts w:ascii="Times New Roman" w:hAnsi="Times New Roman"/>
          <w:sz w:val="28"/>
          <w:szCs w:val="28"/>
        </w:rPr>
        <w:t>5</w:t>
      </w:r>
      <w:r w:rsidR="001310E5">
        <w:rPr>
          <w:rFonts w:ascii="Times New Roman" w:hAnsi="Times New Roman"/>
          <w:sz w:val="28"/>
          <w:szCs w:val="28"/>
        </w:rPr>
        <w:t>3</w:t>
      </w:r>
    </w:p>
    <w:p w:rsidR="009E6AB0"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 xml:space="preserve">       1.3.6.5</w:t>
      </w:r>
      <w:r w:rsidR="00CE30DA">
        <w:rPr>
          <w:rFonts w:ascii="Times New Roman" w:hAnsi="Times New Roman"/>
          <w:sz w:val="28"/>
          <w:szCs w:val="28"/>
        </w:rPr>
        <w:t>.</w:t>
      </w:r>
      <w:r w:rsidRPr="00AD75E3">
        <w:rPr>
          <w:rFonts w:ascii="Times New Roman" w:hAnsi="Times New Roman"/>
          <w:sz w:val="28"/>
          <w:szCs w:val="28"/>
        </w:rPr>
        <w:t xml:space="preserve">  Электр</w:t>
      </w:r>
      <w:r w:rsidR="001310E5">
        <w:rPr>
          <w:rFonts w:ascii="Times New Roman" w:hAnsi="Times New Roman"/>
          <w:sz w:val="28"/>
          <w:szCs w:val="28"/>
        </w:rPr>
        <w:t>оснабжение……………</w:t>
      </w:r>
      <w:r w:rsidR="008202CB">
        <w:rPr>
          <w:rFonts w:ascii="Times New Roman" w:hAnsi="Times New Roman"/>
          <w:sz w:val="28"/>
          <w:szCs w:val="28"/>
        </w:rPr>
        <w:t>...</w:t>
      </w:r>
      <w:r w:rsidR="001310E5">
        <w:rPr>
          <w:rFonts w:ascii="Times New Roman" w:hAnsi="Times New Roman"/>
          <w:sz w:val="28"/>
          <w:szCs w:val="28"/>
        </w:rPr>
        <w:t>……………………………...53</w:t>
      </w:r>
    </w:p>
    <w:p w:rsidR="004078C2"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 xml:space="preserve">       1.3.6.6</w:t>
      </w:r>
      <w:r w:rsidR="008202CB">
        <w:rPr>
          <w:rFonts w:ascii="Times New Roman" w:hAnsi="Times New Roman"/>
          <w:sz w:val="28"/>
          <w:szCs w:val="28"/>
        </w:rPr>
        <w:t>.</w:t>
      </w:r>
      <w:r w:rsidR="004078C2" w:rsidRPr="00AD75E3">
        <w:rPr>
          <w:rFonts w:ascii="Times New Roman" w:hAnsi="Times New Roman"/>
          <w:sz w:val="28"/>
          <w:szCs w:val="28"/>
        </w:rPr>
        <w:t xml:space="preserve">  Об</w:t>
      </w:r>
      <w:r w:rsidR="009165FF" w:rsidRPr="00AD75E3">
        <w:rPr>
          <w:rFonts w:ascii="Times New Roman" w:hAnsi="Times New Roman"/>
          <w:sz w:val="28"/>
          <w:szCs w:val="28"/>
        </w:rPr>
        <w:t>ращение с ТКО……………</w:t>
      </w:r>
      <w:r w:rsidR="008202CB">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……54</w:t>
      </w:r>
    </w:p>
    <w:p w:rsidR="004078C2"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 xml:space="preserve">       1.3.6</w:t>
      </w:r>
      <w:r w:rsidR="004078C2" w:rsidRPr="00AD75E3">
        <w:rPr>
          <w:rFonts w:ascii="Times New Roman" w:hAnsi="Times New Roman"/>
          <w:sz w:val="28"/>
          <w:szCs w:val="28"/>
        </w:rPr>
        <w:t>.</w:t>
      </w:r>
      <w:r w:rsidRPr="00AD75E3">
        <w:rPr>
          <w:rFonts w:ascii="Times New Roman" w:hAnsi="Times New Roman"/>
          <w:sz w:val="28"/>
          <w:szCs w:val="28"/>
        </w:rPr>
        <w:t>7</w:t>
      </w:r>
      <w:r w:rsidR="008202CB">
        <w:rPr>
          <w:rFonts w:ascii="Times New Roman" w:hAnsi="Times New Roman"/>
          <w:sz w:val="28"/>
          <w:szCs w:val="28"/>
        </w:rPr>
        <w:t>.</w:t>
      </w:r>
      <w:r w:rsidR="004078C2" w:rsidRPr="00AD75E3">
        <w:rPr>
          <w:rFonts w:ascii="Times New Roman" w:hAnsi="Times New Roman"/>
          <w:sz w:val="28"/>
          <w:szCs w:val="28"/>
        </w:rPr>
        <w:t xml:space="preserve">  Водоснабжени</w:t>
      </w:r>
      <w:r w:rsidR="009165FF" w:rsidRPr="00AD75E3">
        <w:rPr>
          <w:rFonts w:ascii="Times New Roman" w:hAnsi="Times New Roman"/>
          <w:sz w:val="28"/>
          <w:szCs w:val="28"/>
        </w:rPr>
        <w:t>е………………</w:t>
      </w:r>
      <w:r w:rsidR="008202CB">
        <w:rPr>
          <w:rFonts w:ascii="Times New Roman" w:hAnsi="Times New Roman"/>
          <w:sz w:val="28"/>
          <w:szCs w:val="28"/>
        </w:rPr>
        <w:t>…</w:t>
      </w:r>
      <w:r w:rsidR="009165FF" w:rsidRPr="00AD75E3">
        <w:rPr>
          <w:rFonts w:ascii="Times New Roman" w:hAnsi="Times New Roman"/>
          <w:sz w:val="28"/>
          <w:szCs w:val="28"/>
        </w:rPr>
        <w:t>…………………</w:t>
      </w:r>
      <w:r w:rsidR="008202CB">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…55</w:t>
      </w:r>
    </w:p>
    <w:p w:rsidR="004078C2"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 xml:space="preserve">       1.3.6.8</w:t>
      </w:r>
      <w:r w:rsidR="008202CB">
        <w:rPr>
          <w:rFonts w:ascii="Times New Roman" w:hAnsi="Times New Roman"/>
          <w:sz w:val="28"/>
          <w:szCs w:val="28"/>
        </w:rPr>
        <w:t>.</w:t>
      </w:r>
      <w:r w:rsidR="004078C2" w:rsidRPr="00AD75E3">
        <w:rPr>
          <w:rFonts w:ascii="Times New Roman" w:hAnsi="Times New Roman"/>
          <w:sz w:val="28"/>
          <w:szCs w:val="28"/>
        </w:rPr>
        <w:t xml:space="preserve">  Водоотведени</w:t>
      </w:r>
      <w:r w:rsidR="009165FF" w:rsidRPr="00AD75E3">
        <w:rPr>
          <w:rFonts w:ascii="Times New Roman" w:hAnsi="Times New Roman"/>
          <w:sz w:val="28"/>
          <w:szCs w:val="28"/>
        </w:rPr>
        <w:t>е……………………………</w:t>
      </w:r>
      <w:r w:rsidR="008202CB">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….56</w:t>
      </w:r>
    </w:p>
    <w:p w:rsidR="004078C2" w:rsidRPr="00AD75E3" w:rsidRDefault="004078C2"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w:t>
      </w:r>
      <w:r w:rsidR="009E6AB0" w:rsidRPr="00AD75E3">
        <w:rPr>
          <w:rFonts w:ascii="Times New Roman" w:hAnsi="Times New Roman"/>
          <w:sz w:val="28"/>
          <w:szCs w:val="28"/>
        </w:rPr>
        <w:t>7</w:t>
      </w:r>
      <w:r w:rsidR="008202CB">
        <w:rPr>
          <w:rFonts w:ascii="Times New Roman" w:hAnsi="Times New Roman"/>
          <w:sz w:val="28"/>
          <w:szCs w:val="28"/>
        </w:rPr>
        <w:t>.</w:t>
      </w:r>
      <w:r w:rsidRPr="00AD75E3">
        <w:rPr>
          <w:rFonts w:ascii="Times New Roman" w:hAnsi="Times New Roman"/>
          <w:sz w:val="28"/>
          <w:szCs w:val="28"/>
        </w:rPr>
        <w:t xml:space="preserve">  Де</w:t>
      </w:r>
      <w:r w:rsidR="009165FF" w:rsidRPr="00AD75E3">
        <w:rPr>
          <w:rFonts w:ascii="Times New Roman" w:hAnsi="Times New Roman"/>
          <w:sz w:val="28"/>
          <w:szCs w:val="28"/>
        </w:rPr>
        <w:t>мография…………………………………………</w:t>
      </w:r>
      <w:r w:rsidR="008202CB">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…57</w:t>
      </w:r>
    </w:p>
    <w:p w:rsidR="004078C2"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1.3.8</w:t>
      </w:r>
      <w:r w:rsidR="008202CB">
        <w:rPr>
          <w:rFonts w:ascii="Times New Roman" w:hAnsi="Times New Roman"/>
          <w:sz w:val="28"/>
          <w:szCs w:val="28"/>
        </w:rPr>
        <w:t>.</w:t>
      </w:r>
      <w:r w:rsidR="004078C2" w:rsidRPr="00AD75E3">
        <w:rPr>
          <w:rFonts w:ascii="Times New Roman" w:hAnsi="Times New Roman"/>
          <w:sz w:val="28"/>
          <w:szCs w:val="28"/>
        </w:rPr>
        <w:t xml:space="preserve">  Кадровы</w:t>
      </w:r>
      <w:r w:rsidR="009165FF" w:rsidRPr="00AD75E3">
        <w:rPr>
          <w:rFonts w:ascii="Times New Roman" w:hAnsi="Times New Roman"/>
          <w:sz w:val="28"/>
          <w:szCs w:val="28"/>
        </w:rPr>
        <w:t>й потенциал…</w:t>
      </w:r>
      <w:r w:rsidR="008202CB">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….59</w:t>
      </w:r>
    </w:p>
    <w:p w:rsidR="004078C2"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1.3.9</w:t>
      </w:r>
      <w:r w:rsidR="008202CB">
        <w:rPr>
          <w:rFonts w:ascii="Times New Roman" w:hAnsi="Times New Roman"/>
          <w:sz w:val="28"/>
          <w:szCs w:val="28"/>
        </w:rPr>
        <w:t>.</w:t>
      </w:r>
      <w:r w:rsidR="004078C2" w:rsidRPr="00AD75E3">
        <w:rPr>
          <w:rFonts w:ascii="Times New Roman" w:hAnsi="Times New Roman"/>
          <w:sz w:val="28"/>
          <w:szCs w:val="28"/>
        </w:rPr>
        <w:t xml:space="preserve">  Образ</w:t>
      </w:r>
      <w:r w:rsidR="009165FF" w:rsidRPr="00AD75E3">
        <w:rPr>
          <w:rFonts w:ascii="Times New Roman" w:hAnsi="Times New Roman"/>
          <w:sz w:val="28"/>
          <w:szCs w:val="28"/>
        </w:rPr>
        <w:t>ование…</w:t>
      </w:r>
      <w:r w:rsidR="008202CB">
        <w:rPr>
          <w:rFonts w:ascii="Times New Roman" w:hAnsi="Times New Roman"/>
          <w:sz w:val="28"/>
          <w:szCs w:val="28"/>
        </w:rPr>
        <w:t>..</w:t>
      </w:r>
      <w:r w:rsidR="009165FF" w:rsidRPr="00AD75E3">
        <w:rPr>
          <w:rFonts w:ascii="Times New Roman" w:hAnsi="Times New Roman"/>
          <w:sz w:val="28"/>
          <w:szCs w:val="28"/>
        </w:rPr>
        <w:t>…</w:t>
      </w:r>
      <w:r w:rsidR="008202CB">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…...61</w:t>
      </w:r>
    </w:p>
    <w:p w:rsidR="004078C2" w:rsidRPr="00AD75E3" w:rsidRDefault="009E6AB0" w:rsidP="001310E5">
      <w:pPr>
        <w:pStyle w:val="af2"/>
        <w:spacing w:after="0"/>
        <w:ind w:left="709" w:hanging="1"/>
        <w:jc w:val="both"/>
        <w:rPr>
          <w:rFonts w:ascii="Times New Roman" w:hAnsi="Times New Roman"/>
          <w:sz w:val="28"/>
          <w:szCs w:val="28"/>
        </w:rPr>
      </w:pPr>
      <w:r w:rsidRPr="00AD75E3">
        <w:rPr>
          <w:rFonts w:ascii="Times New Roman" w:hAnsi="Times New Roman"/>
          <w:sz w:val="28"/>
          <w:szCs w:val="28"/>
        </w:rPr>
        <w:t xml:space="preserve">       1.3.9</w:t>
      </w:r>
      <w:r w:rsidR="004078C2" w:rsidRPr="00AD75E3">
        <w:rPr>
          <w:rFonts w:ascii="Times New Roman" w:hAnsi="Times New Roman"/>
          <w:sz w:val="28"/>
          <w:szCs w:val="28"/>
        </w:rPr>
        <w:t>.1</w:t>
      </w:r>
      <w:r w:rsidR="008202CB">
        <w:rPr>
          <w:rFonts w:ascii="Times New Roman" w:hAnsi="Times New Roman"/>
          <w:sz w:val="28"/>
          <w:szCs w:val="28"/>
        </w:rPr>
        <w:t>.</w:t>
      </w:r>
      <w:r w:rsidR="004078C2" w:rsidRPr="00AD75E3">
        <w:rPr>
          <w:rFonts w:ascii="Times New Roman" w:hAnsi="Times New Roman"/>
          <w:sz w:val="28"/>
          <w:szCs w:val="28"/>
        </w:rPr>
        <w:t xml:space="preserve">  Дошкольн</w:t>
      </w:r>
      <w:r w:rsidR="009165FF" w:rsidRPr="00AD75E3">
        <w:rPr>
          <w:rFonts w:ascii="Times New Roman" w:hAnsi="Times New Roman"/>
          <w:sz w:val="28"/>
          <w:szCs w:val="28"/>
        </w:rPr>
        <w:t>ое образование   ………………………</w:t>
      </w:r>
      <w:r w:rsidR="008202CB">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…61</w:t>
      </w:r>
    </w:p>
    <w:p w:rsidR="004078C2" w:rsidRPr="00AD75E3" w:rsidRDefault="004078C2" w:rsidP="001310E5">
      <w:pPr>
        <w:pStyle w:val="af2"/>
        <w:spacing w:after="0"/>
        <w:ind w:left="709" w:hanging="1"/>
        <w:jc w:val="both"/>
        <w:rPr>
          <w:rFonts w:ascii="Times New Roman" w:hAnsi="Times New Roman"/>
          <w:sz w:val="28"/>
          <w:szCs w:val="28"/>
        </w:rPr>
      </w:pPr>
      <w:r w:rsidRPr="00AD75E3">
        <w:rPr>
          <w:rFonts w:ascii="Times New Roman" w:hAnsi="Times New Roman"/>
          <w:sz w:val="28"/>
          <w:szCs w:val="28"/>
        </w:rPr>
        <w:t xml:space="preserve">       </w:t>
      </w:r>
      <w:r w:rsidR="009E6AB0" w:rsidRPr="00AD75E3">
        <w:rPr>
          <w:rFonts w:ascii="Times New Roman" w:hAnsi="Times New Roman"/>
          <w:sz w:val="28"/>
          <w:szCs w:val="28"/>
        </w:rPr>
        <w:t>1.3.9</w:t>
      </w:r>
      <w:r w:rsidRPr="00AD75E3">
        <w:rPr>
          <w:rFonts w:ascii="Times New Roman" w:hAnsi="Times New Roman"/>
          <w:sz w:val="28"/>
          <w:szCs w:val="28"/>
        </w:rPr>
        <w:t>.2</w:t>
      </w:r>
      <w:r w:rsidR="008202CB">
        <w:rPr>
          <w:rFonts w:ascii="Times New Roman" w:hAnsi="Times New Roman"/>
          <w:sz w:val="28"/>
          <w:szCs w:val="28"/>
        </w:rPr>
        <w:t>.</w:t>
      </w:r>
      <w:r w:rsidRPr="00AD75E3">
        <w:rPr>
          <w:rFonts w:ascii="Times New Roman" w:hAnsi="Times New Roman"/>
          <w:sz w:val="28"/>
          <w:szCs w:val="28"/>
        </w:rPr>
        <w:t xml:space="preserve">  Обще</w:t>
      </w:r>
      <w:r w:rsidR="009165FF" w:rsidRPr="00AD75E3">
        <w:rPr>
          <w:rFonts w:ascii="Times New Roman" w:hAnsi="Times New Roman"/>
          <w:sz w:val="28"/>
          <w:szCs w:val="28"/>
        </w:rPr>
        <w:t>е образование……………………………</w:t>
      </w:r>
      <w:r w:rsidR="008202CB">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….62</w:t>
      </w:r>
    </w:p>
    <w:p w:rsidR="004078C2" w:rsidRPr="00AD75E3" w:rsidRDefault="009E6AB0" w:rsidP="001310E5">
      <w:pPr>
        <w:tabs>
          <w:tab w:val="left" w:pos="1110"/>
          <w:tab w:val="center" w:pos="5031"/>
        </w:tabs>
        <w:spacing w:after="0"/>
        <w:ind w:left="709" w:hanging="1"/>
        <w:jc w:val="both"/>
        <w:rPr>
          <w:rFonts w:ascii="Times New Roman" w:hAnsi="Times New Roman"/>
          <w:sz w:val="28"/>
          <w:szCs w:val="28"/>
        </w:rPr>
      </w:pPr>
      <w:r w:rsidRPr="00AD75E3">
        <w:rPr>
          <w:rFonts w:ascii="Times New Roman" w:hAnsi="Times New Roman" w:cs="Times New Roman"/>
          <w:sz w:val="28"/>
          <w:szCs w:val="28"/>
        </w:rPr>
        <w:tab/>
      </w:r>
      <w:r w:rsidRPr="00AD75E3">
        <w:rPr>
          <w:rFonts w:ascii="Times New Roman" w:hAnsi="Times New Roman" w:cs="Times New Roman"/>
          <w:sz w:val="28"/>
          <w:szCs w:val="28"/>
        </w:rPr>
        <w:tab/>
        <w:t xml:space="preserve"> 1.3.9</w:t>
      </w:r>
      <w:r w:rsidR="004078C2" w:rsidRPr="00AD75E3">
        <w:rPr>
          <w:rFonts w:ascii="Times New Roman" w:hAnsi="Times New Roman" w:cs="Times New Roman"/>
          <w:sz w:val="28"/>
          <w:szCs w:val="28"/>
        </w:rPr>
        <w:t>.3</w:t>
      </w:r>
      <w:r w:rsidR="008202CB">
        <w:rPr>
          <w:rFonts w:ascii="Times New Roman" w:hAnsi="Times New Roman" w:cs="Times New Roman"/>
          <w:sz w:val="28"/>
          <w:szCs w:val="28"/>
        </w:rPr>
        <w:t>.</w:t>
      </w:r>
      <w:r w:rsidR="004078C2" w:rsidRPr="00AD75E3">
        <w:rPr>
          <w:rFonts w:ascii="Times New Roman" w:hAnsi="Times New Roman" w:cs="Times New Roman"/>
          <w:sz w:val="28"/>
          <w:szCs w:val="28"/>
        </w:rPr>
        <w:t xml:space="preserve">  </w:t>
      </w:r>
      <w:r w:rsidR="004078C2" w:rsidRPr="00AD75E3">
        <w:rPr>
          <w:rFonts w:ascii="Times New Roman" w:hAnsi="Times New Roman"/>
          <w:sz w:val="28"/>
          <w:szCs w:val="28"/>
        </w:rPr>
        <w:t xml:space="preserve">Обучение и воспитание детей-инвалидов и детей с </w:t>
      </w:r>
    </w:p>
    <w:p w:rsidR="004078C2" w:rsidRPr="00AD75E3" w:rsidRDefault="004078C2" w:rsidP="001310E5">
      <w:pPr>
        <w:spacing w:after="0"/>
        <w:ind w:left="709" w:hanging="1"/>
        <w:jc w:val="both"/>
        <w:rPr>
          <w:rFonts w:ascii="Times New Roman" w:hAnsi="Times New Roman"/>
          <w:sz w:val="28"/>
          <w:szCs w:val="28"/>
        </w:rPr>
      </w:pPr>
      <w:r w:rsidRPr="00AD75E3">
        <w:rPr>
          <w:rFonts w:ascii="Times New Roman" w:hAnsi="Times New Roman"/>
          <w:sz w:val="28"/>
          <w:szCs w:val="28"/>
        </w:rPr>
        <w:t xml:space="preserve">            ограниченными возможностями здоровья……….</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…..62</w:t>
      </w:r>
    </w:p>
    <w:p w:rsidR="004078C2" w:rsidRPr="00AD75E3" w:rsidRDefault="009E6AB0" w:rsidP="001310E5">
      <w:pPr>
        <w:spacing w:after="0"/>
        <w:ind w:left="1134"/>
        <w:jc w:val="both"/>
        <w:rPr>
          <w:rFonts w:ascii="Times New Roman" w:hAnsi="Times New Roman"/>
          <w:sz w:val="28"/>
          <w:szCs w:val="28"/>
        </w:rPr>
      </w:pPr>
      <w:r w:rsidRPr="00AD75E3">
        <w:rPr>
          <w:rFonts w:ascii="Times New Roman" w:hAnsi="Times New Roman"/>
          <w:sz w:val="28"/>
          <w:szCs w:val="28"/>
        </w:rPr>
        <w:t xml:space="preserve"> 1.3.9</w:t>
      </w:r>
      <w:r w:rsidR="004078C2" w:rsidRPr="00AD75E3">
        <w:rPr>
          <w:rFonts w:ascii="Times New Roman" w:hAnsi="Times New Roman"/>
          <w:sz w:val="28"/>
          <w:szCs w:val="28"/>
        </w:rPr>
        <w:t>.4</w:t>
      </w:r>
      <w:r w:rsidR="008202CB">
        <w:rPr>
          <w:rFonts w:ascii="Times New Roman" w:hAnsi="Times New Roman"/>
          <w:sz w:val="28"/>
          <w:szCs w:val="28"/>
        </w:rPr>
        <w:t>.</w:t>
      </w:r>
      <w:r w:rsidR="004078C2" w:rsidRPr="00AD75E3">
        <w:rPr>
          <w:rFonts w:ascii="Times New Roman" w:hAnsi="Times New Roman"/>
          <w:sz w:val="28"/>
          <w:szCs w:val="28"/>
        </w:rPr>
        <w:t xml:space="preserve">   </w:t>
      </w:r>
      <w:r w:rsidR="00905729">
        <w:rPr>
          <w:rFonts w:ascii="Times New Roman" w:hAnsi="Times New Roman"/>
          <w:sz w:val="28"/>
          <w:szCs w:val="28"/>
        </w:rPr>
        <w:t>Дополнительное образование</w:t>
      </w:r>
      <w:r w:rsidR="004078C2" w:rsidRPr="00AD75E3">
        <w:rPr>
          <w:rFonts w:ascii="Times New Roman" w:hAnsi="Times New Roman"/>
          <w:sz w:val="28"/>
          <w:szCs w:val="28"/>
        </w:rPr>
        <w:t>…</w:t>
      </w:r>
      <w:r w:rsidR="008202CB">
        <w:rPr>
          <w:rFonts w:ascii="Times New Roman" w:hAnsi="Times New Roman"/>
          <w:sz w:val="28"/>
          <w:szCs w:val="28"/>
        </w:rPr>
        <w:t>...</w:t>
      </w:r>
      <w:r w:rsidR="004078C2" w:rsidRPr="00AD75E3">
        <w:rPr>
          <w:rFonts w:ascii="Times New Roman" w:hAnsi="Times New Roman"/>
          <w:sz w:val="28"/>
          <w:szCs w:val="28"/>
        </w:rPr>
        <w:t>……….</w:t>
      </w:r>
      <w:r w:rsidR="009165FF"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...63</w:t>
      </w:r>
    </w:p>
    <w:p w:rsidR="004078C2" w:rsidRPr="00AD75E3" w:rsidRDefault="009E6AB0" w:rsidP="001310E5">
      <w:pPr>
        <w:pStyle w:val="af2"/>
        <w:spacing w:after="0"/>
        <w:ind w:left="709" w:firstLine="425"/>
        <w:jc w:val="both"/>
        <w:rPr>
          <w:rFonts w:ascii="Times New Roman" w:hAnsi="Times New Roman"/>
          <w:sz w:val="28"/>
          <w:szCs w:val="28"/>
        </w:rPr>
      </w:pPr>
      <w:r w:rsidRPr="00AD75E3">
        <w:rPr>
          <w:rFonts w:ascii="Times New Roman" w:hAnsi="Times New Roman"/>
          <w:sz w:val="28"/>
          <w:szCs w:val="28"/>
        </w:rPr>
        <w:t xml:space="preserve"> 1.3.9</w:t>
      </w:r>
      <w:r w:rsidR="004078C2" w:rsidRPr="00AD75E3">
        <w:rPr>
          <w:rFonts w:ascii="Times New Roman" w:hAnsi="Times New Roman"/>
          <w:sz w:val="28"/>
          <w:szCs w:val="28"/>
        </w:rPr>
        <w:t>.5</w:t>
      </w:r>
      <w:r w:rsidR="008202CB">
        <w:rPr>
          <w:rFonts w:ascii="Times New Roman" w:hAnsi="Times New Roman"/>
          <w:sz w:val="28"/>
          <w:szCs w:val="28"/>
        </w:rPr>
        <w:t>.</w:t>
      </w:r>
      <w:r w:rsidR="004078C2" w:rsidRPr="00AD75E3">
        <w:rPr>
          <w:rFonts w:ascii="Times New Roman" w:hAnsi="Times New Roman"/>
          <w:sz w:val="28"/>
          <w:szCs w:val="28"/>
        </w:rPr>
        <w:t xml:space="preserve">   Развитие физической культуры и спорта в</w:t>
      </w:r>
    </w:p>
    <w:p w:rsidR="004078C2" w:rsidRPr="00AD75E3" w:rsidRDefault="004078C2" w:rsidP="001310E5">
      <w:pPr>
        <w:pStyle w:val="af2"/>
        <w:spacing w:after="0"/>
        <w:ind w:left="709" w:hanging="1"/>
        <w:jc w:val="both"/>
        <w:rPr>
          <w:rFonts w:ascii="Times New Roman" w:hAnsi="Times New Roman"/>
          <w:sz w:val="28"/>
          <w:szCs w:val="28"/>
        </w:rPr>
      </w:pPr>
      <w:r w:rsidRPr="00AD75E3">
        <w:rPr>
          <w:rFonts w:ascii="Times New Roman" w:hAnsi="Times New Roman"/>
          <w:sz w:val="28"/>
          <w:szCs w:val="28"/>
        </w:rPr>
        <w:t xml:space="preserve">          общеобразовател</w:t>
      </w:r>
      <w:r w:rsidR="009165FF" w:rsidRPr="00AD75E3">
        <w:rPr>
          <w:rFonts w:ascii="Times New Roman" w:hAnsi="Times New Roman"/>
          <w:sz w:val="28"/>
          <w:szCs w:val="28"/>
        </w:rPr>
        <w:t>ьных учреждениях……….…………………….</w:t>
      </w:r>
      <w:r w:rsidR="001573E7" w:rsidRPr="00AD75E3">
        <w:rPr>
          <w:rFonts w:ascii="Times New Roman" w:hAnsi="Times New Roman"/>
          <w:sz w:val="28"/>
          <w:szCs w:val="28"/>
        </w:rPr>
        <w:t>....</w:t>
      </w:r>
      <w:r w:rsidR="001310E5">
        <w:rPr>
          <w:rFonts w:ascii="Times New Roman" w:hAnsi="Times New Roman"/>
          <w:sz w:val="28"/>
          <w:szCs w:val="28"/>
        </w:rPr>
        <w:t>.64</w:t>
      </w:r>
    </w:p>
    <w:p w:rsidR="004078C2" w:rsidRPr="00AD75E3" w:rsidRDefault="009E6AB0" w:rsidP="001310E5">
      <w:pPr>
        <w:pStyle w:val="af2"/>
        <w:spacing w:after="0"/>
        <w:ind w:left="709" w:hanging="1"/>
        <w:jc w:val="both"/>
        <w:rPr>
          <w:rFonts w:ascii="Times New Roman" w:hAnsi="Times New Roman"/>
          <w:sz w:val="28"/>
          <w:szCs w:val="28"/>
        </w:rPr>
      </w:pPr>
      <w:r w:rsidRPr="00AD75E3">
        <w:rPr>
          <w:rFonts w:ascii="Times New Roman" w:hAnsi="Times New Roman"/>
          <w:sz w:val="28"/>
          <w:szCs w:val="28"/>
        </w:rPr>
        <w:t xml:space="preserve">       1.3.9</w:t>
      </w:r>
      <w:r w:rsidR="004078C2" w:rsidRPr="00AD75E3">
        <w:rPr>
          <w:rFonts w:ascii="Times New Roman" w:hAnsi="Times New Roman"/>
          <w:sz w:val="28"/>
          <w:szCs w:val="28"/>
        </w:rPr>
        <w:t>.6</w:t>
      </w:r>
      <w:r w:rsidR="008202CB">
        <w:rPr>
          <w:rFonts w:ascii="Times New Roman" w:hAnsi="Times New Roman"/>
          <w:sz w:val="28"/>
          <w:szCs w:val="28"/>
        </w:rPr>
        <w:t>.</w:t>
      </w:r>
      <w:r w:rsidR="004078C2" w:rsidRPr="00AD75E3">
        <w:rPr>
          <w:rFonts w:ascii="Times New Roman" w:hAnsi="Times New Roman"/>
          <w:sz w:val="28"/>
          <w:szCs w:val="28"/>
        </w:rPr>
        <w:t xml:space="preserve">  Укрепление материально-технической базы</w:t>
      </w:r>
    </w:p>
    <w:p w:rsidR="004078C2" w:rsidRPr="00AD75E3" w:rsidRDefault="004078C2" w:rsidP="001310E5">
      <w:pPr>
        <w:pStyle w:val="af2"/>
        <w:spacing w:after="0"/>
        <w:ind w:left="709" w:hanging="1"/>
        <w:jc w:val="both"/>
        <w:rPr>
          <w:rFonts w:ascii="Times New Roman" w:hAnsi="Times New Roman"/>
          <w:sz w:val="28"/>
          <w:szCs w:val="28"/>
        </w:rPr>
      </w:pPr>
      <w:r w:rsidRPr="00AD75E3">
        <w:rPr>
          <w:rFonts w:ascii="Times New Roman" w:hAnsi="Times New Roman"/>
          <w:sz w:val="28"/>
          <w:szCs w:val="28"/>
        </w:rPr>
        <w:t xml:space="preserve">            образовательных организаций……………………..</w:t>
      </w:r>
      <w:r w:rsidR="007E72C4"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…6</w:t>
      </w:r>
      <w:r w:rsidR="00905729">
        <w:rPr>
          <w:rFonts w:ascii="Times New Roman" w:hAnsi="Times New Roman"/>
          <w:sz w:val="28"/>
          <w:szCs w:val="28"/>
        </w:rPr>
        <w:t>5</w:t>
      </w:r>
    </w:p>
    <w:p w:rsidR="004078C2"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1.3.10</w:t>
      </w:r>
      <w:r w:rsidR="008202CB">
        <w:rPr>
          <w:rFonts w:ascii="Times New Roman" w:hAnsi="Times New Roman"/>
          <w:sz w:val="28"/>
          <w:szCs w:val="28"/>
        </w:rPr>
        <w:t>.</w:t>
      </w:r>
      <w:r w:rsidR="004078C2" w:rsidRPr="00AD75E3">
        <w:rPr>
          <w:rFonts w:ascii="Times New Roman" w:hAnsi="Times New Roman"/>
          <w:sz w:val="28"/>
          <w:szCs w:val="28"/>
        </w:rPr>
        <w:t xml:space="preserve">  Здравоохранени</w:t>
      </w:r>
      <w:r w:rsidRPr="00AD75E3">
        <w:rPr>
          <w:rFonts w:ascii="Times New Roman" w:hAnsi="Times New Roman"/>
          <w:sz w:val="28"/>
          <w:szCs w:val="28"/>
        </w:rPr>
        <w:t>е…………</w:t>
      </w:r>
      <w:r w:rsidR="008202CB">
        <w:rPr>
          <w:rFonts w:ascii="Times New Roman" w:hAnsi="Times New Roman"/>
          <w:sz w:val="28"/>
          <w:szCs w:val="28"/>
        </w:rPr>
        <w:t>...</w:t>
      </w:r>
      <w:r w:rsidRPr="00AD75E3">
        <w:rPr>
          <w:rFonts w:ascii="Times New Roman" w:hAnsi="Times New Roman"/>
          <w:sz w:val="28"/>
          <w:szCs w:val="28"/>
        </w:rPr>
        <w:t>………………………..</w:t>
      </w:r>
      <w:r w:rsidR="007E72C4" w:rsidRPr="00AD75E3">
        <w:rPr>
          <w:rFonts w:ascii="Times New Roman" w:hAnsi="Times New Roman"/>
          <w:sz w:val="28"/>
          <w:szCs w:val="28"/>
        </w:rPr>
        <w:t>…………</w:t>
      </w:r>
      <w:r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…67</w:t>
      </w:r>
    </w:p>
    <w:p w:rsidR="004078C2" w:rsidRPr="00AD75E3" w:rsidRDefault="004078C2"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lastRenderedPageBreak/>
        <w:t>1.3.1</w:t>
      </w:r>
      <w:r w:rsidR="009E6AB0" w:rsidRPr="00AD75E3">
        <w:rPr>
          <w:rFonts w:ascii="Times New Roman" w:hAnsi="Times New Roman"/>
          <w:sz w:val="28"/>
          <w:szCs w:val="28"/>
        </w:rPr>
        <w:t>1</w:t>
      </w:r>
      <w:r w:rsidR="008202CB">
        <w:rPr>
          <w:rFonts w:ascii="Times New Roman" w:hAnsi="Times New Roman"/>
          <w:sz w:val="28"/>
          <w:szCs w:val="28"/>
        </w:rPr>
        <w:t>.</w:t>
      </w:r>
      <w:r w:rsidRPr="00AD75E3">
        <w:rPr>
          <w:rFonts w:ascii="Times New Roman" w:hAnsi="Times New Roman"/>
          <w:sz w:val="28"/>
          <w:szCs w:val="28"/>
        </w:rPr>
        <w:t xml:space="preserve">  Культура……………</w:t>
      </w:r>
      <w:r w:rsidR="008202CB">
        <w:rPr>
          <w:rFonts w:ascii="Times New Roman" w:hAnsi="Times New Roman"/>
          <w:sz w:val="28"/>
          <w:szCs w:val="28"/>
        </w:rPr>
        <w:t>...</w:t>
      </w:r>
      <w:r w:rsidRPr="00AD75E3">
        <w:rPr>
          <w:rFonts w:ascii="Times New Roman" w:hAnsi="Times New Roman"/>
          <w:sz w:val="28"/>
          <w:szCs w:val="28"/>
        </w:rPr>
        <w:t>…………………………….</w:t>
      </w:r>
      <w:r w:rsidR="0049683B"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..69</w:t>
      </w:r>
    </w:p>
    <w:p w:rsidR="004078C2" w:rsidRPr="00AD75E3" w:rsidRDefault="004078C2"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1.3.1</w:t>
      </w:r>
      <w:r w:rsidR="009E6AB0" w:rsidRPr="00AD75E3">
        <w:rPr>
          <w:rFonts w:ascii="Times New Roman" w:hAnsi="Times New Roman"/>
          <w:sz w:val="28"/>
          <w:szCs w:val="28"/>
        </w:rPr>
        <w:t>2</w:t>
      </w:r>
      <w:r w:rsidR="008202CB">
        <w:rPr>
          <w:rFonts w:ascii="Times New Roman" w:hAnsi="Times New Roman"/>
          <w:sz w:val="28"/>
          <w:szCs w:val="28"/>
        </w:rPr>
        <w:t>.</w:t>
      </w:r>
      <w:r w:rsidRPr="00AD75E3">
        <w:rPr>
          <w:rFonts w:ascii="Times New Roman" w:hAnsi="Times New Roman"/>
          <w:sz w:val="28"/>
          <w:szCs w:val="28"/>
        </w:rPr>
        <w:t xml:space="preserve">  Физическая культура и спорт………………………</w:t>
      </w:r>
      <w:r w:rsidR="008202CB">
        <w:rPr>
          <w:rFonts w:ascii="Times New Roman" w:hAnsi="Times New Roman"/>
          <w:sz w:val="28"/>
          <w:szCs w:val="28"/>
        </w:rPr>
        <w:t>…</w:t>
      </w:r>
      <w:r w:rsidR="0049683B"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…72</w:t>
      </w:r>
    </w:p>
    <w:p w:rsidR="004078C2"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1.3.13</w:t>
      </w:r>
      <w:r w:rsidR="008202CB">
        <w:rPr>
          <w:rFonts w:ascii="Times New Roman" w:hAnsi="Times New Roman"/>
          <w:sz w:val="28"/>
          <w:szCs w:val="28"/>
        </w:rPr>
        <w:t>.</w:t>
      </w:r>
      <w:r w:rsidR="004078C2" w:rsidRPr="00AD75E3">
        <w:rPr>
          <w:rFonts w:ascii="Times New Roman" w:hAnsi="Times New Roman"/>
          <w:sz w:val="28"/>
          <w:szCs w:val="28"/>
        </w:rPr>
        <w:t xml:space="preserve">  Молодежная политика   ……………………</w:t>
      </w:r>
      <w:r w:rsidR="008202CB">
        <w:rPr>
          <w:rFonts w:ascii="Times New Roman" w:hAnsi="Times New Roman"/>
          <w:sz w:val="28"/>
          <w:szCs w:val="28"/>
        </w:rPr>
        <w:t>...</w:t>
      </w:r>
      <w:r w:rsidR="004078C2" w:rsidRPr="00AD75E3">
        <w:rPr>
          <w:rFonts w:ascii="Times New Roman" w:hAnsi="Times New Roman"/>
          <w:sz w:val="28"/>
          <w:szCs w:val="28"/>
        </w:rPr>
        <w:t>…………………</w:t>
      </w:r>
      <w:r w:rsidR="001573E7" w:rsidRPr="00AD75E3">
        <w:rPr>
          <w:rFonts w:ascii="Times New Roman" w:hAnsi="Times New Roman"/>
          <w:sz w:val="28"/>
          <w:szCs w:val="28"/>
        </w:rPr>
        <w:t>....</w:t>
      </w:r>
      <w:r w:rsidR="004078C2" w:rsidRPr="00AD75E3">
        <w:rPr>
          <w:rFonts w:ascii="Times New Roman" w:hAnsi="Times New Roman"/>
          <w:sz w:val="28"/>
          <w:szCs w:val="28"/>
        </w:rPr>
        <w:t>.</w:t>
      </w:r>
      <w:r w:rsidR="001310E5">
        <w:rPr>
          <w:rFonts w:ascii="Times New Roman" w:hAnsi="Times New Roman"/>
          <w:sz w:val="28"/>
          <w:szCs w:val="28"/>
        </w:rPr>
        <w:t>74</w:t>
      </w:r>
    </w:p>
    <w:p w:rsidR="001573E7" w:rsidRPr="00AD75E3" w:rsidRDefault="009E6AB0" w:rsidP="001310E5">
      <w:pPr>
        <w:pStyle w:val="af2"/>
        <w:spacing w:after="0"/>
        <w:ind w:left="0" w:firstLine="708"/>
        <w:jc w:val="both"/>
        <w:rPr>
          <w:rFonts w:ascii="Times New Roman" w:hAnsi="Times New Roman"/>
          <w:sz w:val="28"/>
          <w:szCs w:val="28"/>
        </w:rPr>
      </w:pPr>
      <w:r w:rsidRPr="00AD75E3">
        <w:rPr>
          <w:rFonts w:ascii="Times New Roman" w:hAnsi="Times New Roman"/>
          <w:sz w:val="28"/>
          <w:szCs w:val="28"/>
        </w:rPr>
        <w:t>1.3.14</w:t>
      </w:r>
      <w:r w:rsidR="008202CB">
        <w:rPr>
          <w:rFonts w:ascii="Times New Roman" w:hAnsi="Times New Roman"/>
          <w:sz w:val="28"/>
          <w:szCs w:val="28"/>
        </w:rPr>
        <w:t>.</w:t>
      </w:r>
      <w:r w:rsidR="004078C2" w:rsidRPr="00AD75E3">
        <w:rPr>
          <w:rFonts w:ascii="Times New Roman" w:hAnsi="Times New Roman"/>
          <w:sz w:val="28"/>
          <w:szCs w:val="28"/>
        </w:rPr>
        <w:t xml:space="preserve">  Социальная поддержка граждан</w:t>
      </w:r>
      <w:r w:rsidR="0049683B" w:rsidRPr="00AD75E3">
        <w:rPr>
          <w:rFonts w:ascii="Times New Roman" w:hAnsi="Times New Roman"/>
          <w:sz w:val="28"/>
          <w:szCs w:val="28"/>
        </w:rPr>
        <w:t>……………………</w:t>
      </w:r>
      <w:r w:rsidR="008202CB">
        <w:rPr>
          <w:rFonts w:ascii="Times New Roman" w:hAnsi="Times New Roman"/>
          <w:sz w:val="28"/>
          <w:szCs w:val="28"/>
        </w:rPr>
        <w:t>……</w:t>
      </w:r>
      <w:r w:rsidR="0049683B" w:rsidRPr="00AD75E3">
        <w:rPr>
          <w:rFonts w:ascii="Times New Roman" w:hAnsi="Times New Roman"/>
          <w:sz w:val="28"/>
          <w:szCs w:val="28"/>
        </w:rPr>
        <w:t>…</w:t>
      </w:r>
      <w:r w:rsidR="001573E7" w:rsidRPr="00AD75E3">
        <w:rPr>
          <w:rFonts w:ascii="Times New Roman" w:hAnsi="Times New Roman"/>
          <w:sz w:val="28"/>
          <w:szCs w:val="28"/>
        </w:rPr>
        <w:t>...</w:t>
      </w:r>
      <w:r w:rsidR="008202CB">
        <w:rPr>
          <w:rFonts w:ascii="Times New Roman" w:hAnsi="Times New Roman"/>
          <w:sz w:val="28"/>
          <w:szCs w:val="28"/>
        </w:rPr>
        <w:t>....</w:t>
      </w:r>
      <w:r w:rsidR="001310E5">
        <w:rPr>
          <w:rFonts w:ascii="Times New Roman" w:hAnsi="Times New Roman"/>
          <w:sz w:val="28"/>
          <w:szCs w:val="28"/>
        </w:rPr>
        <w:t>…75</w:t>
      </w:r>
    </w:p>
    <w:p w:rsidR="004078C2" w:rsidRPr="00AD75E3" w:rsidRDefault="007C06F5" w:rsidP="001310E5">
      <w:pPr>
        <w:spacing w:after="0"/>
        <w:jc w:val="both"/>
        <w:rPr>
          <w:rFonts w:ascii="Times New Roman" w:hAnsi="Times New Roman" w:cs="Times New Roman"/>
          <w:sz w:val="28"/>
          <w:szCs w:val="28"/>
        </w:rPr>
      </w:pPr>
      <w:r w:rsidRPr="00AD75E3">
        <w:rPr>
          <w:rFonts w:ascii="Times New Roman" w:hAnsi="Times New Roman" w:cs="Times New Roman"/>
          <w:sz w:val="28"/>
          <w:szCs w:val="28"/>
        </w:rPr>
        <w:t>2.</w:t>
      </w:r>
      <w:r w:rsidR="004078C2" w:rsidRPr="00AD75E3">
        <w:rPr>
          <w:rFonts w:ascii="Times New Roman" w:hAnsi="Times New Roman" w:cs="Times New Roman"/>
          <w:sz w:val="28"/>
          <w:szCs w:val="28"/>
        </w:rPr>
        <w:t xml:space="preserve"> Оценка конкурентных преимуществ и потенциала</w:t>
      </w:r>
      <w:r w:rsidRPr="00AD75E3">
        <w:rPr>
          <w:rFonts w:ascii="Times New Roman" w:hAnsi="Times New Roman" w:cs="Times New Roman"/>
          <w:sz w:val="28"/>
          <w:szCs w:val="28"/>
        </w:rPr>
        <w:t xml:space="preserve"> </w:t>
      </w:r>
      <w:r w:rsidR="004078C2" w:rsidRPr="00AD75E3">
        <w:rPr>
          <w:rFonts w:ascii="Times New Roman" w:hAnsi="Times New Roman" w:cs="Times New Roman"/>
          <w:sz w:val="28"/>
          <w:szCs w:val="28"/>
        </w:rPr>
        <w:t>муниципального образования Тбилисский район, SWOT-анализ……</w:t>
      </w:r>
      <w:r w:rsidRPr="00AD75E3">
        <w:rPr>
          <w:rFonts w:ascii="Times New Roman" w:hAnsi="Times New Roman" w:cs="Times New Roman"/>
          <w:sz w:val="28"/>
          <w:szCs w:val="28"/>
        </w:rPr>
        <w:t>...................................</w:t>
      </w:r>
      <w:r w:rsidR="004078C2" w:rsidRPr="00AD75E3">
        <w:rPr>
          <w:rFonts w:ascii="Times New Roman" w:hAnsi="Times New Roman" w:cs="Times New Roman"/>
          <w:sz w:val="28"/>
          <w:szCs w:val="28"/>
        </w:rPr>
        <w:t>…</w:t>
      </w:r>
      <w:r w:rsidR="001573E7" w:rsidRPr="00AD75E3">
        <w:rPr>
          <w:rFonts w:ascii="Times New Roman" w:hAnsi="Times New Roman" w:cs="Times New Roman"/>
          <w:sz w:val="28"/>
          <w:szCs w:val="28"/>
        </w:rPr>
        <w:t>....</w:t>
      </w:r>
      <w:r w:rsidR="001310E5">
        <w:rPr>
          <w:rFonts w:ascii="Times New Roman" w:hAnsi="Times New Roman" w:cs="Times New Roman"/>
          <w:sz w:val="28"/>
          <w:szCs w:val="28"/>
        </w:rPr>
        <w:t>..78</w:t>
      </w:r>
    </w:p>
    <w:p w:rsidR="004078C2" w:rsidRPr="00AD75E3" w:rsidRDefault="007C06F5" w:rsidP="001310E5">
      <w:pPr>
        <w:pStyle w:val="ae"/>
        <w:spacing w:line="276" w:lineRule="auto"/>
        <w:jc w:val="both"/>
        <w:rPr>
          <w:rFonts w:ascii="Times New Roman" w:hAnsi="Times New Roman" w:cs="Times New Roman"/>
          <w:sz w:val="28"/>
          <w:szCs w:val="28"/>
        </w:rPr>
      </w:pPr>
      <w:r w:rsidRPr="00AD75E3">
        <w:rPr>
          <w:rFonts w:ascii="Times New Roman" w:hAnsi="Times New Roman" w:cs="Times New Roman"/>
          <w:sz w:val="28"/>
          <w:szCs w:val="28"/>
        </w:rPr>
        <w:t>3</w:t>
      </w:r>
      <w:r w:rsidR="004078C2" w:rsidRPr="00AD75E3">
        <w:rPr>
          <w:rFonts w:ascii="Times New Roman" w:hAnsi="Times New Roman" w:cs="Times New Roman"/>
          <w:sz w:val="28"/>
          <w:szCs w:val="28"/>
        </w:rPr>
        <w:t xml:space="preserve">.  Анализ основных проблемных вопросов в экономике и социальной </w:t>
      </w:r>
    </w:p>
    <w:p w:rsidR="004078C2" w:rsidRPr="00AD75E3" w:rsidRDefault="004078C2" w:rsidP="001310E5">
      <w:pPr>
        <w:pStyle w:val="ae"/>
        <w:spacing w:line="276" w:lineRule="auto"/>
        <w:jc w:val="both"/>
        <w:rPr>
          <w:rFonts w:ascii="Times New Roman" w:hAnsi="Times New Roman" w:cs="Times New Roman"/>
          <w:sz w:val="28"/>
          <w:szCs w:val="28"/>
        </w:rPr>
      </w:pPr>
      <w:r w:rsidRPr="00AD75E3">
        <w:rPr>
          <w:rFonts w:ascii="Times New Roman" w:hAnsi="Times New Roman" w:cs="Times New Roman"/>
          <w:sz w:val="28"/>
          <w:szCs w:val="28"/>
        </w:rPr>
        <w:t>сфере муниципального образования Тбилисский район………….……..……</w:t>
      </w:r>
      <w:r w:rsidR="001573E7" w:rsidRPr="00AD75E3">
        <w:rPr>
          <w:rFonts w:ascii="Times New Roman" w:hAnsi="Times New Roman" w:cs="Times New Roman"/>
          <w:sz w:val="28"/>
          <w:szCs w:val="28"/>
        </w:rPr>
        <w:t>....</w:t>
      </w:r>
      <w:r w:rsidR="001310E5">
        <w:rPr>
          <w:rFonts w:ascii="Times New Roman" w:hAnsi="Times New Roman" w:cs="Times New Roman"/>
          <w:sz w:val="28"/>
          <w:szCs w:val="28"/>
        </w:rPr>
        <w:t>82</w:t>
      </w:r>
    </w:p>
    <w:p w:rsidR="001573E7" w:rsidRPr="00AD75E3" w:rsidRDefault="007C06F5" w:rsidP="001310E5">
      <w:pPr>
        <w:pStyle w:val="ae"/>
        <w:spacing w:line="276" w:lineRule="auto"/>
        <w:rPr>
          <w:rFonts w:ascii="Times New Roman" w:hAnsi="Times New Roman" w:cs="Times New Roman"/>
          <w:sz w:val="28"/>
          <w:szCs w:val="28"/>
        </w:rPr>
      </w:pPr>
      <w:r w:rsidRPr="00AD75E3">
        <w:rPr>
          <w:rFonts w:ascii="Times New Roman" w:hAnsi="Times New Roman" w:cs="Times New Roman"/>
          <w:sz w:val="28"/>
          <w:szCs w:val="28"/>
        </w:rPr>
        <w:t>4</w:t>
      </w:r>
      <w:r w:rsidR="004078C2" w:rsidRPr="00AD75E3">
        <w:rPr>
          <w:rFonts w:ascii="Times New Roman" w:hAnsi="Times New Roman" w:cs="Times New Roman"/>
          <w:sz w:val="28"/>
          <w:szCs w:val="28"/>
        </w:rPr>
        <w:t xml:space="preserve">.  Сценарии социально-экономического развития муниципального </w:t>
      </w:r>
    </w:p>
    <w:p w:rsidR="004078C2" w:rsidRPr="00AD75E3" w:rsidRDefault="001573E7" w:rsidP="001310E5">
      <w:pPr>
        <w:pStyle w:val="ae"/>
        <w:spacing w:line="276" w:lineRule="auto"/>
        <w:rPr>
          <w:rFonts w:ascii="Times New Roman" w:hAnsi="Times New Roman" w:cs="Times New Roman"/>
          <w:sz w:val="28"/>
          <w:szCs w:val="28"/>
        </w:rPr>
      </w:pPr>
      <w:r w:rsidRPr="00AD75E3">
        <w:rPr>
          <w:rFonts w:ascii="Times New Roman" w:hAnsi="Times New Roman" w:cs="Times New Roman"/>
          <w:sz w:val="28"/>
          <w:szCs w:val="28"/>
        </w:rPr>
        <w:t xml:space="preserve">образования Тбилисский </w:t>
      </w:r>
      <w:r w:rsidR="004078C2" w:rsidRPr="00AD75E3">
        <w:rPr>
          <w:rFonts w:ascii="Times New Roman" w:hAnsi="Times New Roman" w:cs="Times New Roman"/>
          <w:sz w:val="28"/>
          <w:szCs w:val="28"/>
        </w:rPr>
        <w:t>район</w:t>
      </w:r>
      <w:r w:rsidR="0049683B" w:rsidRPr="00AD75E3">
        <w:rPr>
          <w:rFonts w:ascii="Times New Roman" w:hAnsi="Times New Roman" w:cs="Times New Roman"/>
          <w:sz w:val="28"/>
          <w:szCs w:val="28"/>
        </w:rPr>
        <w:t>……………………………………………….</w:t>
      </w:r>
      <w:r w:rsidRPr="00AD75E3">
        <w:rPr>
          <w:rFonts w:ascii="Times New Roman" w:hAnsi="Times New Roman" w:cs="Times New Roman"/>
          <w:sz w:val="28"/>
          <w:szCs w:val="28"/>
        </w:rPr>
        <w:t>....</w:t>
      </w:r>
      <w:r w:rsidR="001310E5">
        <w:rPr>
          <w:rFonts w:ascii="Times New Roman" w:hAnsi="Times New Roman" w:cs="Times New Roman"/>
          <w:sz w:val="28"/>
          <w:szCs w:val="28"/>
        </w:rPr>
        <w:t>..8</w:t>
      </w:r>
      <w:r w:rsidR="00905729">
        <w:rPr>
          <w:rFonts w:ascii="Times New Roman" w:hAnsi="Times New Roman" w:cs="Times New Roman"/>
          <w:sz w:val="28"/>
          <w:szCs w:val="28"/>
        </w:rPr>
        <w:t>6</w:t>
      </w:r>
    </w:p>
    <w:p w:rsidR="004078C2" w:rsidRPr="00AD75E3" w:rsidRDefault="007C06F5" w:rsidP="001310E5">
      <w:pPr>
        <w:spacing w:after="0"/>
        <w:jc w:val="both"/>
        <w:rPr>
          <w:rFonts w:ascii="Times New Roman" w:hAnsi="Times New Roman"/>
          <w:sz w:val="28"/>
          <w:szCs w:val="28"/>
        </w:rPr>
      </w:pPr>
      <w:r w:rsidRPr="00AD75E3">
        <w:rPr>
          <w:rFonts w:ascii="Times New Roman" w:hAnsi="Times New Roman" w:cs="Times New Roman"/>
          <w:sz w:val="28"/>
          <w:szCs w:val="28"/>
        </w:rPr>
        <w:t>5</w:t>
      </w:r>
      <w:r w:rsidR="00443AA1">
        <w:rPr>
          <w:rFonts w:ascii="Times New Roman" w:hAnsi="Times New Roman" w:cs="Times New Roman"/>
          <w:sz w:val="28"/>
          <w:szCs w:val="28"/>
        </w:rPr>
        <w:t>.</w:t>
      </w:r>
      <w:r w:rsidR="004078C2" w:rsidRPr="00AD75E3">
        <w:rPr>
          <w:rFonts w:ascii="Times New Roman" w:hAnsi="Times New Roman" w:cs="Times New Roman"/>
          <w:sz w:val="28"/>
          <w:szCs w:val="28"/>
        </w:rPr>
        <w:t xml:space="preserve"> </w:t>
      </w:r>
      <w:r w:rsidRPr="00AD75E3">
        <w:rPr>
          <w:rFonts w:ascii="Times New Roman" w:hAnsi="Times New Roman" w:cs="Times New Roman"/>
          <w:sz w:val="28"/>
          <w:szCs w:val="28"/>
        </w:rPr>
        <w:t>Стратегические ц</w:t>
      </w:r>
      <w:r w:rsidR="004078C2" w:rsidRPr="00AD75E3">
        <w:rPr>
          <w:rFonts w:ascii="Times New Roman" w:hAnsi="Times New Roman"/>
          <w:sz w:val="28"/>
          <w:szCs w:val="28"/>
        </w:rPr>
        <w:t>ели, задачи, мероприятия и ожидаемые результаты реализации</w:t>
      </w:r>
      <w:r w:rsidRPr="00AD75E3">
        <w:rPr>
          <w:rFonts w:ascii="Times New Roman" w:hAnsi="Times New Roman"/>
          <w:sz w:val="28"/>
          <w:szCs w:val="28"/>
        </w:rPr>
        <w:t xml:space="preserve"> </w:t>
      </w:r>
      <w:r w:rsidR="004078C2" w:rsidRPr="00AD75E3">
        <w:rPr>
          <w:rFonts w:ascii="Times New Roman" w:hAnsi="Times New Roman"/>
          <w:sz w:val="28"/>
          <w:szCs w:val="28"/>
        </w:rPr>
        <w:t>стратегии социально-экономического развития муниципального</w:t>
      </w:r>
    </w:p>
    <w:p w:rsidR="004078C2" w:rsidRPr="00AD75E3" w:rsidRDefault="004078C2" w:rsidP="001310E5">
      <w:pPr>
        <w:spacing w:after="0"/>
        <w:jc w:val="both"/>
        <w:rPr>
          <w:rFonts w:ascii="Times New Roman" w:hAnsi="Times New Roman"/>
          <w:sz w:val="28"/>
          <w:szCs w:val="28"/>
        </w:rPr>
      </w:pPr>
      <w:r w:rsidRPr="00AD75E3">
        <w:rPr>
          <w:rFonts w:ascii="Times New Roman" w:hAnsi="Times New Roman"/>
          <w:sz w:val="28"/>
          <w:szCs w:val="28"/>
        </w:rPr>
        <w:t>образования Тбилисский район до 2030 года……………</w:t>
      </w:r>
      <w:r w:rsidR="007C06F5" w:rsidRPr="00AD75E3">
        <w:rPr>
          <w:rFonts w:ascii="Times New Roman" w:hAnsi="Times New Roman"/>
          <w:sz w:val="28"/>
          <w:szCs w:val="28"/>
        </w:rPr>
        <w:t>.</w:t>
      </w:r>
      <w:r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w:t>
      </w:r>
      <w:r w:rsidR="00905729">
        <w:rPr>
          <w:rFonts w:ascii="Times New Roman" w:hAnsi="Times New Roman"/>
          <w:sz w:val="28"/>
          <w:szCs w:val="28"/>
        </w:rPr>
        <w:t>88</w:t>
      </w:r>
    </w:p>
    <w:p w:rsidR="004078C2" w:rsidRPr="00AD75E3" w:rsidRDefault="004078C2" w:rsidP="001310E5">
      <w:pPr>
        <w:spacing w:after="0"/>
        <w:ind w:left="426" w:hanging="425"/>
        <w:jc w:val="both"/>
        <w:rPr>
          <w:rFonts w:ascii="Times New Roman" w:hAnsi="Times New Roman"/>
          <w:sz w:val="28"/>
          <w:szCs w:val="28"/>
        </w:rPr>
      </w:pPr>
      <w:r w:rsidRPr="00AD75E3">
        <w:rPr>
          <w:rFonts w:ascii="Times New Roman" w:hAnsi="Times New Roman"/>
          <w:sz w:val="28"/>
          <w:szCs w:val="28"/>
        </w:rPr>
        <w:t xml:space="preserve">      </w:t>
      </w:r>
      <w:r w:rsidR="007C06F5" w:rsidRPr="00AD75E3">
        <w:rPr>
          <w:rFonts w:ascii="Times New Roman" w:hAnsi="Times New Roman"/>
          <w:sz w:val="28"/>
          <w:szCs w:val="28"/>
        </w:rPr>
        <w:t>5</w:t>
      </w:r>
      <w:r w:rsidRPr="00AD75E3">
        <w:rPr>
          <w:rFonts w:ascii="Times New Roman" w:hAnsi="Times New Roman"/>
          <w:sz w:val="28"/>
          <w:szCs w:val="28"/>
        </w:rPr>
        <w:t>.1</w:t>
      </w:r>
      <w:r w:rsidR="008202CB">
        <w:rPr>
          <w:rFonts w:ascii="Times New Roman" w:hAnsi="Times New Roman"/>
          <w:sz w:val="28"/>
          <w:szCs w:val="28"/>
        </w:rPr>
        <w:t>.</w:t>
      </w:r>
      <w:r w:rsidRPr="00AD75E3">
        <w:rPr>
          <w:rFonts w:ascii="Times New Roman" w:hAnsi="Times New Roman"/>
          <w:sz w:val="28"/>
          <w:szCs w:val="28"/>
        </w:rPr>
        <w:t xml:space="preserve">  Демог</w:t>
      </w:r>
      <w:r w:rsidR="0049683B" w:rsidRPr="00AD75E3">
        <w:rPr>
          <w:rFonts w:ascii="Times New Roman" w:hAnsi="Times New Roman"/>
          <w:sz w:val="28"/>
          <w:szCs w:val="28"/>
        </w:rPr>
        <w:t>рафия</w:t>
      </w:r>
      <w:r w:rsidR="008202CB">
        <w:rPr>
          <w:rFonts w:ascii="Times New Roman" w:hAnsi="Times New Roman"/>
          <w:sz w:val="28"/>
          <w:szCs w:val="28"/>
        </w:rPr>
        <w:t>……..</w:t>
      </w:r>
      <w:r w:rsidR="0049683B" w:rsidRPr="00AD75E3">
        <w:rPr>
          <w:rFonts w:ascii="Times New Roman" w:hAnsi="Times New Roman"/>
          <w:sz w:val="28"/>
          <w:szCs w:val="28"/>
        </w:rPr>
        <w:t>………………</w:t>
      </w:r>
      <w:r w:rsidR="008202CB">
        <w:rPr>
          <w:rFonts w:ascii="Times New Roman" w:hAnsi="Times New Roman"/>
          <w:sz w:val="28"/>
          <w:szCs w:val="28"/>
        </w:rPr>
        <w:t>.</w:t>
      </w:r>
      <w:r w:rsidR="0049683B"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w:t>
      </w:r>
      <w:r w:rsidR="00905729">
        <w:rPr>
          <w:rFonts w:ascii="Times New Roman" w:hAnsi="Times New Roman"/>
          <w:sz w:val="28"/>
          <w:szCs w:val="28"/>
        </w:rPr>
        <w:t>89</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w:t>
      </w:r>
      <w:r w:rsidR="004078C2" w:rsidRPr="00AD75E3">
        <w:rPr>
          <w:rFonts w:ascii="Times New Roman" w:hAnsi="Times New Roman"/>
          <w:sz w:val="28"/>
          <w:szCs w:val="28"/>
        </w:rPr>
        <w:t>.2</w:t>
      </w:r>
      <w:r w:rsidR="008202CB">
        <w:rPr>
          <w:rFonts w:ascii="Times New Roman" w:hAnsi="Times New Roman"/>
          <w:sz w:val="28"/>
          <w:szCs w:val="28"/>
        </w:rPr>
        <w:t>.</w:t>
      </w:r>
      <w:r w:rsidR="004078C2" w:rsidRPr="00AD75E3">
        <w:rPr>
          <w:rFonts w:ascii="Times New Roman" w:hAnsi="Times New Roman"/>
          <w:sz w:val="28"/>
          <w:szCs w:val="28"/>
        </w:rPr>
        <w:t xml:space="preserve">  Сельское хозяйство…</w:t>
      </w:r>
      <w:r w:rsidR="008202CB">
        <w:rPr>
          <w:rFonts w:ascii="Times New Roman" w:hAnsi="Times New Roman"/>
          <w:sz w:val="28"/>
          <w:szCs w:val="28"/>
        </w:rPr>
        <w:t>………</w:t>
      </w:r>
      <w:r w:rsidR="004078C2" w:rsidRPr="00AD75E3">
        <w:rPr>
          <w:rFonts w:ascii="Times New Roman" w:hAnsi="Times New Roman"/>
          <w:sz w:val="28"/>
          <w:szCs w:val="28"/>
        </w:rPr>
        <w:t>………</w:t>
      </w:r>
      <w:r w:rsidR="008202CB">
        <w:rPr>
          <w:rFonts w:ascii="Times New Roman" w:hAnsi="Times New Roman"/>
          <w:sz w:val="28"/>
          <w:szCs w:val="28"/>
        </w:rPr>
        <w:t>…</w:t>
      </w:r>
      <w:r w:rsidR="004078C2" w:rsidRPr="00AD75E3">
        <w:rPr>
          <w:rFonts w:ascii="Times New Roman" w:hAnsi="Times New Roman"/>
          <w:sz w:val="28"/>
          <w:szCs w:val="28"/>
        </w:rPr>
        <w:t>………</w:t>
      </w:r>
      <w:r w:rsidR="008202CB">
        <w:rPr>
          <w:rFonts w:ascii="Times New Roman" w:hAnsi="Times New Roman"/>
          <w:sz w:val="28"/>
          <w:szCs w:val="28"/>
        </w:rPr>
        <w:t>…</w:t>
      </w:r>
      <w:r w:rsidR="004078C2" w:rsidRPr="00AD75E3">
        <w:rPr>
          <w:rFonts w:ascii="Times New Roman" w:hAnsi="Times New Roman"/>
          <w:sz w:val="28"/>
          <w:szCs w:val="28"/>
        </w:rPr>
        <w:t>……</w:t>
      </w:r>
      <w:r w:rsidR="008202CB">
        <w:rPr>
          <w:rFonts w:ascii="Times New Roman" w:hAnsi="Times New Roman"/>
          <w:sz w:val="28"/>
          <w:szCs w:val="28"/>
        </w:rPr>
        <w:t>…</w:t>
      </w:r>
      <w:r w:rsidR="004078C2"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w:t>
      </w:r>
      <w:r w:rsidR="008202CB">
        <w:rPr>
          <w:rFonts w:ascii="Times New Roman" w:hAnsi="Times New Roman"/>
          <w:sz w:val="28"/>
          <w:szCs w:val="28"/>
        </w:rPr>
        <w:t>…</w:t>
      </w:r>
      <w:r w:rsidR="001310E5">
        <w:rPr>
          <w:rFonts w:ascii="Times New Roman" w:hAnsi="Times New Roman"/>
          <w:sz w:val="28"/>
          <w:szCs w:val="28"/>
        </w:rPr>
        <w:t>9</w:t>
      </w:r>
      <w:r w:rsidR="00905729">
        <w:rPr>
          <w:rFonts w:ascii="Times New Roman" w:hAnsi="Times New Roman"/>
          <w:sz w:val="28"/>
          <w:szCs w:val="28"/>
        </w:rPr>
        <w:t>1</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w:t>
      </w:r>
      <w:r w:rsidR="004078C2" w:rsidRPr="00AD75E3">
        <w:rPr>
          <w:rFonts w:ascii="Times New Roman" w:hAnsi="Times New Roman"/>
          <w:sz w:val="28"/>
          <w:szCs w:val="28"/>
        </w:rPr>
        <w:t>.3</w:t>
      </w:r>
      <w:r w:rsidR="008202CB">
        <w:rPr>
          <w:rFonts w:ascii="Times New Roman" w:hAnsi="Times New Roman"/>
          <w:sz w:val="28"/>
          <w:szCs w:val="28"/>
        </w:rPr>
        <w:t>.</w:t>
      </w:r>
      <w:r w:rsidR="004078C2" w:rsidRPr="00AD75E3">
        <w:rPr>
          <w:rFonts w:ascii="Times New Roman" w:hAnsi="Times New Roman"/>
          <w:sz w:val="28"/>
          <w:szCs w:val="28"/>
        </w:rPr>
        <w:t xml:space="preserve">  Промышленность…………………………………………………</w:t>
      </w:r>
      <w:r w:rsidR="001573E7" w:rsidRPr="00AD75E3">
        <w:rPr>
          <w:rFonts w:ascii="Times New Roman" w:hAnsi="Times New Roman"/>
          <w:sz w:val="28"/>
          <w:szCs w:val="28"/>
        </w:rPr>
        <w:t>.....</w:t>
      </w:r>
      <w:r w:rsidR="001310E5">
        <w:rPr>
          <w:rFonts w:ascii="Times New Roman" w:hAnsi="Times New Roman"/>
          <w:sz w:val="28"/>
          <w:szCs w:val="28"/>
        </w:rPr>
        <w:t>…</w:t>
      </w:r>
      <w:r w:rsidR="008202CB">
        <w:rPr>
          <w:rFonts w:ascii="Times New Roman" w:hAnsi="Times New Roman"/>
          <w:sz w:val="28"/>
          <w:szCs w:val="28"/>
        </w:rPr>
        <w:t>…</w:t>
      </w:r>
      <w:r w:rsidR="001310E5">
        <w:rPr>
          <w:rFonts w:ascii="Times New Roman" w:hAnsi="Times New Roman"/>
          <w:sz w:val="28"/>
          <w:szCs w:val="28"/>
        </w:rPr>
        <w:t>9</w:t>
      </w:r>
      <w:r w:rsidR="00905729">
        <w:rPr>
          <w:rFonts w:ascii="Times New Roman" w:hAnsi="Times New Roman"/>
          <w:sz w:val="28"/>
          <w:szCs w:val="28"/>
        </w:rPr>
        <w:t>4</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w:t>
      </w:r>
      <w:r w:rsidR="004078C2" w:rsidRPr="00AD75E3">
        <w:rPr>
          <w:rFonts w:ascii="Times New Roman" w:hAnsi="Times New Roman"/>
          <w:sz w:val="28"/>
          <w:szCs w:val="28"/>
        </w:rPr>
        <w:t>.4</w:t>
      </w:r>
      <w:r w:rsidR="008202CB">
        <w:rPr>
          <w:rFonts w:ascii="Times New Roman" w:hAnsi="Times New Roman"/>
          <w:sz w:val="28"/>
          <w:szCs w:val="28"/>
        </w:rPr>
        <w:t>.</w:t>
      </w:r>
      <w:r w:rsidR="004078C2" w:rsidRPr="00AD75E3">
        <w:rPr>
          <w:rFonts w:ascii="Times New Roman" w:hAnsi="Times New Roman"/>
          <w:sz w:val="28"/>
          <w:szCs w:val="28"/>
        </w:rPr>
        <w:t xml:space="preserve">  Потребительс</w:t>
      </w:r>
      <w:r w:rsidR="0049683B" w:rsidRPr="00AD75E3">
        <w:rPr>
          <w:rFonts w:ascii="Times New Roman" w:hAnsi="Times New Roman"/>
          <w:sz w:val="28"/>
          <w:szCs w:val="28"/>
        </w:rPr>
        <w:t>кая сфера………….…………………………………</w:t>
      </w:r>
      <w:r w:rsidR="001573E7" w:rsidRPr="00AD75E3">
        <w:rPr>
          <w:rFonts w:ascii="Times New Roman" w:hAnsi="Times New Roman"/>
          <w:sz w:val="28"/>
          <w:szCs w:val="28"/>
        </w:rPr>
        <w:t>.....</w:t>
      </w:r>
      <w:r w:rsidR="005F2B09">
        <w:rPr>
          <w:rFonts w:ascii="Times New Roman" w:hAnsi="Times New Roman"/>
          <w:sz w:val="28"/>
          <w:szCs w:val="28"/>
        </w:rPr>
        <w:t>….9</w:t>
      </w:r>
      <w:r w:rsidR="00905729">
        <w:rPr>
          <w:rFonts w:ascii="Times New Roman" w:hAnsi="Times New Roman"/>
          <w:sz w:val="28"/>
          <w:szCs w:val="28"/>
        </w:rPr>
        <w:t>5</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w:t>
      </w:r>
      <w:r w:rsidR="004078C2" w:rsidRPr="00AD75E3">
        <w:rPr>
          <w:rFonts w:ascii="Times New Roman" w:hAnsi="Times New Roman"/>
          <w:sz w:val="28"/>
          <w:szCs w:val="28"/>
        </w:rPr>
        <w:t>.5</w:t>
      </w:r>
      <w:r w:rsidR="008202CB">
        <w:rPr>
          <w:rFonts w:ascii="Times New Roman" w:hAnsi="Times New Roman"/>
          <w:sz w:val="28"/>
          <w:szCs w:val="28"/>
        </w:rPr>
        <w:t>.</w:t>
      </w:r>
      <w:r w:rsidR="004078C2" w:rsidRPr="00AD75E3">
        <w:rPr>
          <w:rFonts w:ascii="Times New Roman" w:hAnsi="Times New Roman"/>
          <w:sz w:val="28"/>
          <w:szCs w:val="28"/>
        </w:rPr>
        <w:t xml:space="preserve">  Малый и ср</w:t>
      </w:r>
      <w:r w:rsidR="0049683B" w:rsidRPr="00AD75E3">
        <w:rPr>
          <w:rFonts w:ascii="Times New Roman" w:hAnsi="Times New Roman"/>
          <w:sz w:val="28"/>
          <w:szCs w:val="28"/>
        </w:rPr>
        <w:t>едний бизнес………………………………………………</w:t>
      </w:r>
      <w:r w:rsidR="001573E7" w:rsidRPr="00AD75E3">
        <w:rPr>
          <w:rFonts w:ascii="Times New Roman" w:hAnsi="Times New Roman"/>
          <w:sz w:val="28"/>
          <w:szCs w:val="28"/>
        </w:rPr>
        <w:t>....</w:t>
      </w:r>
      <w:r w:rsidR="001310E5">
        <w:rPr>
          <w:rFonts w:ascii="Times New Roman" w:hAnsi="Times New Roman"/>
          <w:sz w:val="28"/>
          <w:szCs w:val="28"/>
        </w:rPr>
        <w:t>9</w:t>
      </w:r>
      <w:r w:rsidR="00905729">
        <w:rPr>
          <w:rFonts w:ascii="Times New Roman" w:hAnsi="Times New Roman"/>
          <w:sz w:val="28"/>
          <w:szCs w:val="28"/>
        </w:rPr>
        <w:t>7</w:t>
      </w:r>
    </w:p>
    <w:p w:rsidR="004078C2" w:rsidRPr="00AD75E3" w:rsidRDefault="007C06F5" w:rsidP="001310E5">
      <w:pPr>
        <w:tabs>
          <w:tab w:val="left" w:pos="426"/>
        </w:tabs>
        <w:spacing w:after="0"/>
        <w:ind w:left="425" w:hanging="425"/>
        <w:jc w:val="both"/>
        <w:rPr>
          <w:rFonts w:ascii="Times New Roman" w:hAnsi="Times New Roman" w:cs="Times New Roman"/>
          <w:sz w:val="28"/>
          <w:szCs w:val="28"/>
        </w:rPr>
      </w:pPr>
      <w:r w:rsidRPr="00AD75E3">
        <w:rPr>
          <w:rFonts w:ascii="Times New Roman" w:hAnsi="Times New Roman"/>
          <w:sz w:val="28"/>
          <w:szCs w:val="28"/>
        </w:rPr>
        <w:t xml:space="preserve">      5</w:t>
      </w:r>
      <w:r w:rsidR="004078C2" w:rsidRPr="00AD75E3">
        <w:rPr>
          <w:rFonts w:ascii="Times New Roman" w:hAnsi="Times New Roman"/>
          <w:sz w:val="28"/>
          <w:szCs w:val="28"/>
        </w:rPr>
        <w:t>.6</w:t>
      </w:r>
      <w:r w:rsidR="008202CB">
        <w:rPr>
          <w:rFonts w:ascii="Times New Roman" w:hAnsi="Times New Roman"/>
          <w:sz w:val="28"/>
          <w:szCs w:val="28"/>
        </w:rPr>
        <w:t>.</w:t>
      </w:r>
      <w:r w:rsidR="004078C2" w:rsidRPr="00AD75E3">
        <w:rPr>
          <w:rFonts w:ascii="Times New Roman" w:hAnsi="Times New Roman"/>
          <w:sz w:val="28"/>
          <w:szCs w:val="28"/>
        </w:rPr>
        <w:t xml:space="preserve">  И</w:t>
      </w:r>
      <w:r w:rsidR="004078C2" w:rsidRPr="00AD75E3">
        <w:rPr>
          <w:rFonts w:ascii="Times New Roman" w:hAnsi="Times New Roman" w:cs="Times New Roman"/>
          <w:sz w:val="28"/>
          <w:szCs w:val="28"/>
        </w:rPr>
        <w:t>нвестиционная</w:t>
      </w:r>
      <w:r w:rsidR="0049683B" w:rsidRPr="00AD75E3">
        <w:rPr>
          <w:rFonts w:ascii="Times New Roman" w:hAnsi="Times New Roman" w:cs="Times New Roman"/>
          <w:sz w:val="28"/>
          <w:szCs w:val="28"/>
        </w:rPr>
        <w:t xml:space="preserve"> деятельность………………………………………</w:t>
      </w:r>
      <w:r w:rsidR="001573E7" w:rsidRPr="00AD75E3">
        <w:rPr>
          <w:rFonts w:ascii="Times New Roman" w:hAnsi="Times New Roman" w:cs="Times New Roman"/>
          <w:sz w:val="28"/>
          <w:szCs w:val="28"/>
        </w:rPr>
        <w:t>.....</w:t>
      </w:r>
      <w:r w:rsidR="00905729">
        <w:rPr>
          <w:rFonts w:ascii="Times New Roman" w:hAnsi="Times New Roman" w:cs="Times New Roman"/>
          <w:sz w:val="28"/>
          <w:szCs w:val="28"/>
        </w:rPr>
        <w:t>..98</w:t>
      </w:r>
    </w:p>
    <w:p w:rsidR="004078C2" w:rsidRPr="00AD75E3" w:rsidRDefault="007C06F5" w:rsidP="001310E5">
      <w:pPr>
        <w:spacing w:after="0"/>
        <w:ind w:left="425" w:hanging="425"/>
        <w:jc w:val="both"/>
        <w:rPr>
          <w:rFonts w:ascii="Times New Roman" w:hAnsi="Times New Roman" w:cs="Times New Roman"/>
          <w:sz w:val="28"/>
          <w:szCs w:val="28"/>
        </w:rPr>
      </w:pPr>
      <w:r w:rsidRPr="00AD75E3">
        <w:rPr>
          <w:rFonts w:ascii="Times New Roman" w:hAnsi="Times New Roman" w:cs="Times New Roman"/>
          <w:sz w:val="28"/>
          <w:szCs w:val="28"/>
        </w:rPr>
        <w:t xml:space="preserve">      5</w:t>
      </w:r>
      <w:r w:rsidR="004078C2" w:rsidRPr="00AD75E3">
        <w:rPr>
          <w:rFonts w:ascii="Times New Roman" w:hAnsi="Times New Roman" w:cs="Times New Roman"/>
          <w:sz w:val="28"/>
          <w:szCs w:val="28"/>
        </w:rPr>
        <w:t>.7</w:t>
      </w:r>
      <w:r w:rsidR="008202CB">
        <w:rPr>
          <w:rFonts w:ascii="Times New Roman" w:hAnsi="Times New Roman" w:cs="Times New Roman"/>
          <w:sz w:val="28"/>
          <w:szCs w:val="28"/>
        </w:rPr>
        <w:t>.</w:t>
      </w:r>
      <w:r w:rsidR="004078C2" w:rsidRPr="00AD75E3">
        <w:rPr>
          <w:rFonts w:ascii="Times New Roman" w:hAnsi="Times New Roman" w:cs="Times New Roman"/>
          <w:sz w:val="28"/>
          <w:szCs w:val="28"/>
        </w:rPr>
        <w:t xml:space="preserve">  Производительность труда</w:t>
      </w:r>
      <w:r w:rsidR="0049683B" w:rsidRPr="00AD75E3">
        <w:rPr>
          <w:rFonts w:ascii="Times New Roman" w:hAnsi="Times New Roman" w:cs="Times New Roman"/>
          <w:sz w:val="28"/>
          <w:szCs w:val="28"/>
        </w:rPr>
        <w:t xml:space="preserve"> и поддержка занятости………………</w:t>
      </w:r>
      <w:r w:rsidR="001573E7" w:rsidRPr="00AD75E3">
        <w:rPr>
          <w:rFonts w:ascii="Times New Roman" w:hAnsi="Times New Roman" w:cs="Times New Roman"/>
          <w:sz w:val="28"/>
          <w:szCs w:val="28"/>
        </w:rPr>
        <w:t>.....</w:t>
      </w:r>
      <w:r w:rsidR="005F2B09">
        <w:rPr>
          <w:rFonts w:ascii="Times New Roman" w:hAnsi="Times New Roman" w:cs="Times New Roman"/>
          <w:sz w:val="28"/>
          <w:szCs w:val="28"/>
        </w:rPr>
        <w:t>..10</w:t>
      </w:r>
      <w:r w:rsidR="00905729">
        <w:rPr>
          <w:rFonts w:ascii="Times New Roman" w:hAnsi="Times New Roman" w:cs="Times New Roman"/>
          <w:sz w:val="28"/>
          <w:szCs w:val="28"/>
        </w:rPr>
        <w:t>1</w:t>
      </w:r>
    </w:p>
    <w:p w:rsidR="004078C2" w:rsidRPr="00AD75E3" w:rsidRDefault="007C06F5" w:rsidP="001310E5">
      <w:pPr>
        <w:spacing w:after="0"/>
        <w:ind w:left="425" w:hanging="425"/>
        <w:jc w:val="both"/>
        <w:rPr>
          <w:rFonts w:ascii="Times New Roman" w:hAnsi="Times New Roman" w:cs="Times New Roman"/>
          <w:sz w:val="28"/>
          <w:szCs w:val="28"/>
        </w:rPr>
      </w:pPr>
      <w:r w:rsidRPr="00AD75E3">
        <w:rPr>
          <w:rFonts w:ascii="Times New Roman" w:hAnsi="Times New Roman" w:cs="Times New Roman"/>
          <w:sz w:val="28"/>
          <w:szCs w:val="28"/>
        </w:rPr>
        <w:t xml:space="preserve">      5</w:t>
      </w:r>
      <w:r w:rsidR="004078C2" w:rsidRPr="00AD75E3">
        <w:rPr>
          <w:rFonts w:ascii="Times New Roman" w:hAnsi="Times New Roman" w:cs="Times New Roman"/>
          <w:sz w:val="28"/>
          <w:szCs w:val="28"/>
        </w:rPr>
        <w:t>.8</w:t>
      </w:r>
      <w:r w:rsidR="008202CB">
        <w:rPr>
          <w:rFonts w:ascii="Times New Roman" w:hAnsi="Times New Roman" w:cs="Times New Roman"/>
          <w:sz w:val="28"/>
          <w:szCs w:val="28"/>
        </w:rPr>
        <w:t>.</w:t>
      </w:r>
      <w:r w:rsidR="004078C2" w:rsidRPr="00AD75E3">
        <w:rPr>
          <w:rFonts w:ascii="Times New Roman" w:hAnsi="Times New Roman" w:cs="Times New Roman"/>
          <w:sz w:val="28"/>
          <w:szCs w:val="28"/>
        </w:rPr>
        <w:t xml:space="preserve">  Образ</w:t>
      </w:r>
      <w:r w:rsidR="0049683B" w:rsidRPr="00AD75E3">
        <w:rPr>
          <w:rFonts w:ascii="Times New Roman" w:hAnsi="Times New Roman" w:cs="Times New Roman"/>
          <w:sz w:val="28"/>
          <w:szCs w:val="28"/>
        </w:rPr>
        <w:t>ование……………………………………………………………</w:t>
      </w:r>
      <w:r w:rsidR="00905729">
        <w:rPr>
          <w:rFonts w:ascii="Times New Roman" w:hAnsi="Times New Roman" w:cs="Times New Roman"/>
          <w:sz w:val="28"/>
          <w:szCs w:val="28"/>
        </w:rPr>
        <w:t>...102</w:t>
      </w:r>
    </w:p>
    <w:p w:rsidR="004078C2" w:rsidRPr="00AD75E3" w:rsidRDefault="007C06F5" w:rsidP="001310E5">
      <w:pPr>
        <w:spacing w:after="0"/>
        <w:ind w:left="425" w:hanging="425"/>
        <w:jc w:val="both"/>
        <w:rPr>
          <w:rFonts w:ascii="Times New Roman" w:hAnsi="Times New Roman" w:cs="Times New Roman"/>
          <w:sz w:val="28"/>
          <w:szCs w:val="28"/>
        </w:rPr>
      </w:pPr>
      <w:r w:rsidRPr="00AD75E3">
        <w:rPr>
          <w:rFonts w:ascii="Times New Roman" w:hAnsi="Times New Roman" w:cs="Times New Roman"/>
          <w:sz w:val="28"/>
          <w:szCs w:val="28"/>
        </w:rPr>
        <w:t xml:space="preserve">      5</w:t>
      </w:r>
      <w:r w:rsidR="004078C2" w:rsidRPr="00AD75E3">
        <w:rPr>
          <w:rFonts w:ascii="Times New Roman" w:hAnsi="Times New Roman" w:cs="Times New Roman"/>
          <w:sz w:val="28"/>
          <w:szCs w:val="28"/>
        </w:rPr>
        <w:t>.9</w:t>
      </w:r>
      <w:r w:rsidR="008202CB">
        <w:rPr>
          <w:rFonts w:ascii="Times New Roman" w:hAnsi="Times New Roman" w:cs="Times New Roman"/>
          <w:sz w:val="28"/>
          <w:szCs w:val="28"/>
        </w:rPr>
        <w:t>.</w:t>
      </w:r>
      <w:r w:rsidR="004078C2" w:rsidRPr="00AD75E3">
        <w:rPr>
          <w:rFonts w:ascii="Times New Roman" w:hAnsi="Times New Roman" w:cs="Times New Roman"/>
          <w:sz w:val="28"/>
          <w:szCs w:val="28"/>
        </w:rPr>
        <w:t xml:space="preserve">  М</w:t>
      </w:r>
      <w:r w:rsidR="004078C2" w:rsidRPr="00AD75E3">
        <w:rPr>
          <w:rFonts w:ascii="Times New Roman" w:hAnsi="Times New Roman"/>
          <w:sz w:val="28"/>
          <w:szCs w:val="28"/>
        </w:rPr>
        <w:t>олодежная политик</w:t>
      </w:r>
      <w:r w:rsidR="0049683B" w:rsidRPr="00AD75E3">
        <w:rPr>
          <w:rFonts w:ascii="Times New Roman" w:hAnsi="Times New Roman"/>
          <w:sz w:val="28"/>
          <w:szCs w:val="28"/>
        </w:rPr>
        <w:t>а………………………………………………</w:t>
      </w:r>
      <w:r w:rsidR="001573E7" w:rsidRPr="00AD75E3">
        <w:rPr>
          <w:rFonts w:ascii="Times New Roman" w:hAnsi="Times New Roman"/>
          <w:sz w:val="28"/>
          <w:szCs w:val="28"/>
        </w:rPr>
        <w:t>.....</w:t>
      </w:r>
      <w:r w:rsidR="00905729">
        <w:rPr>
          <w:rFonts w:ascii="Times New Roman" w:hAnsi="Times New Roman"/>
          <w:sz w:val="28"/>
          <w:szCs w:val="28"/>
        </w:rPr>
        <w:t>.106</w:t>
      </w:r>
      <w:r w:rsidR="004078C2" w:rsidRPr="00AD75E3">
        <w:rPr>
          <w:rFonts w:ascii="Times New Roman" w:hAnsi="Times New Roman" w:cs="Times New Roman"/>
          <w:sz w:val="28"/>
          <w:szCs w:val="28"/>
        </w:rPr>
        <w:t xml:space="preserve"> </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cs="Times New Roman"/>
          <w:sz w:val="28"/>
          <w:szCs w:val="28"/>
        </w:rPr>
        <w:t xml:space="preserve">     5.</w:t>
      </w:r>
      <w:r w:rsidR="004078C2" w:rsidRPr="00AD75E3">
        <w:rPr>
          <w:rFonts w:ascii="Times New Roman" w:hAnsi="Times New Roman" w:cs="Times New Roman"/>
          <w:sz w:val="28"/>
          <w:szCs w:val="28"/>
        </w:rPr>
        <w:t>10</w:t>
      </w:r>
      <w:r w:rsidR="008202CB">
        <w:rPr>
          <w:rFonts w:ascii="Times New Roman" w:hAnsi="Times New Roman" w:cs="Times New Roman"/>
          <w:sz w:val="28"/>
          <w:szCs w:val="28"/>
        </w:rPr>
        <w:t>.</w:t>
      </w:r>
      <w:r w:rsidR="004078C2" w:rsidRPr="00AD75E3">
        <w:rPr>
          <w:rFonts w:ascii="Times New Roman" w:hAnsi="Times New Roman" w:cs="Times New Roman"/>
          <w:sz w:val="28"/>
          <w:szCs w:val="28"/>
        </w:rPr>
        <w:t xml:space="preserve">  </w:t>
      </w:r>
      <w:r w:rsidR="004078C2" w:rsidRPr="00AD75E3">
        <w:rPr>
          <w:rFonts w:ascii="Times New Roman" w:hAnsi="Times New Roman"/>
          <w:sz w:val="28"/>
          <w:szCs w:val="28"/>
        </w:rPr>
        <w:t>Физическая ку</w:t>
      </w:r>
      <w:r w:rsidR="0049683B" w:rsidRPr="00AD75E3">
        <w:rPr>
          <w:rFonts w:ascii="Times New Roman" w:hAnsi="Times New Roman"/>
          <w:sz w:val="28"/>
          <w:szCs w:val="28"/>
        </w:rPr>
        <w:t>льтура и спорт………………………………………</w:t>
      </w:r>
      <w:r w:rsidR="001573E7" w:rsidRPr="00AD75E3">
        <w:rPr>
          <w:rFonts w:ascii="Times New Roman" w:hAnsi="Times New Roman"/>
          <w:sz w:val="28"/>
          <w:szCs w:val="28"/>
        </w:rPr>
        <w:t>.....</w:t>
      </w:r>
      <w:r w:rsidR="0049683B" w:rsidRPr="00AD75E3">
        <w:rPr>
          <w:rFonts w:ascii="Times New Roman" w:hAnsi="Times New Roman"/>
          <w:sz w:val="28"/>
          <w:szCs w:val="28"/>
        </w:rPr>
        <w:t>.10</w:t>
      </w:r>
      <w:r w:rsidR="00905729">
        <w:rPr>
          <w:rFonts w:ascii="Times New Roman" w:hAnsi="Times New Roman"/>
          <w:sz w:val="28"/>
          <w:szCs w:val="28"/>
        </w:rPr>
        <w:t>8</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w:t>
      </w:r>
      <w:r w:rsidR="004078C2" w:rsidRPr="00AD75E3">
        <w:rPr>
          <w:rFonts w:ascii="Times New Roman" w:hAnsi="Times New Roman"/>
          <w:sz w:val="28"/>
          <w:szCs w:val="28"/>
        </w:rPr>
        <w:t>.11</w:t>
      </w:r>
      <w:r w:rsidR="008202CB">
        <w:rPr>
          <w:rFonts w:ascii="Times New Roman" w:hAnsi="Times New Roman"/>
          <w:sz w:val="28"/>
          <w:szCs w:val="28"/>
        </w:rPr>
        <w:t>.</w:t>
      </w:r>
      <w:r w:rsidR="004078C2" w:rsidRPr="00AD75E3">
        <w:rPr>
          <w:rFonts w:ascii="Times New Roman" w:hAnsi="Times New Roman"/>
          <w:sz w:val="28"/>
          <w:szCs w:val="28"/>
        </w:rPr>
        <w:t xml:space="preserve">  Здравоо</w:t>
      </w:r>
      <w:r w:rsidR="0049683B" w:rsidRPr="00AD75E3">
        <w:rPr>
          <w:rFonts w:ascii="Times New Roman" w:hAnsi="Times New Roman"/>
          <w:sz w:val="28"/>
          <w:szCs w:val="28"/>
        </w:rPr>
        <w:t>хранение……………………………………………………</w:t>
      </w:r>
      <w:r w:rsidR="001573E7" w:rsidRPr="00AD75E3">
        <w:rPr>
          <w:rFonts w:ascii="Times New Roman" w:hAnsi="Times New Roman"/>
          <w:sz w:val="28"/>
          <w:szCs w:val="28"/>
        </w:rPr>
        <w:t>.....</w:t>
      </w:r>
      <w:r w:rsidR="00905729">
        <w:rPr>
          <w:rFonts w:ascii="Times New Roman" w:hAnsi="Times New Roman"/>
          <w:sz w:val="28"/>
          <w:szCs w:val="28"/>
        </w:rPr>
        <w:t>..111</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w:t>
      </w:r>
      <w:r w:rsidR="004078C2" w:rsidRPr="00AD75E3">
        <w:rPr>
          <w:rFonts w:ascii="Times New Roman" w:hAnsi="Times New Roman"/>
          <w:sz w:val="28"/>
          <w:szCs w:val="28"/>
        </w:rPr>
        <w:t>.12</w:t>
      </w:r>
      <w:r w:rsidR="008202CB">
        <w:rPr>
          <w:rFonts w:ascii="Times New Roman" w:hAnsi="Times New Roman"/>
          <w:sz w:val="28"/>
          <w:szCs w:val="28"/>
        </w:rPr>
        <w:t>.</w:t>
      </w:r>
      <w:r w:rsidR="004078C2" w:rsidRPr="00AD75E3">
        <w:rPr>
          <w:rFonts w:ascii="Times New Roman" w:hAnsi="Times New Roman"/>
          <w:sz w:val="28"/>
          <w:szCs w:val="28"/>
        </w:rPr>
        <w:t xml:space="preserve">  Ку</w:t>
      </w:r>
      <w:r w:rsidR="0049683B" w:rsidRPr="00AD75E3">
        <w:rPr>
          <w:rFonts w:ascii="Times New Roman" w:hAnsi="Times New Roman"/>
          <w:sz w:val="28"/>
          <w:szCs w:val="28"/>
        </w:rPr>
        <w:t>льтура………………………………………………………………</w:t>
      </w:r>
      <w:r w:rsidR="001573E7" w:rsidRPr="00AD75E3">
        <w:rPr>
          <w:rFonts w:ascii="Times New Roman" w:hAnsi="Times New Roman"/>
          <w:sz w:val="28"/>
          <w:szCs w:val="28"/>
        </w:rPr>
        <w:t>....</w:t>
      </w:r>
      <w:r w:rsidR="00905729">
        <w:rPr>
          <w:rFonts w:ascii="Times New Roman" w:hAnsi="Times New Roman"/>
          <w:sz w:val="28"/>
          <w:szCs w:val="28"/>
        </w:rPr>
        <w:t>114</w:t>
      </w:r>
    </w:p>
    <w:p w:rsidR="004078C2" w:rsidRPr="00AD75E3" w:rsidRDefault="007C06F5" w:rsidP="001310E5">
      <w:pPr>
        <w:tabs>
          <w:tab w:val="left" w:pos="426"/>
        </w:tabs>
        <w:spacing w:after="0"/>
        <w:ind w:left="425" w:hanging="425"/>
        <w:jc w:val="both"/>
        <w:rPr>
          <w:rFonts w:ascii="Times New Roman" w:hAnsi="Times New Roman" w:cs="Times New Roman"/>
          <w:sz w:val="28"/>
          <w:szCs w:val="28"/>
        </w:rPr>
      </w:pPr>
      <w:r w:rsidRPr="00AD75E3">
        <w:rPr>
          <w:rFonts w:ascii="Times New Roman" w:hAnsi="Times New Roman"/>
          <w:sz w:val="28"/>
          <w:szCs w:val="28"/>
        </w:rPr>
        <w:t xml:space="preserve">     5</w:t>
      </w:r>
      <w:r w:rsidR="004078C2" w:rsidRPr="00AD75E3">
        <w:rPr>
          <w:rFonts w:ascii="Times New Roman" w:hAnsi="Times New Roman"/>
          <w:sz w:val="28"/>
          <w:szCs w:val="28"/>
        </w:rPr>
        <w:t>.13</w:t>
      </w:r>
      <w:r w:rsidR="008202CB">
        <w:rPr>
          <w:rFonts w:ascii="Times New Roman" w:hAnsi="Times New Roman"/>
          <w:sz w:val="28"/>
          <w:szCs w:val="28"/>
        </w:rPr>
        <w:t>.</w:t>
      </w:r>
      <w:r w:rsidR="004078C2" w:rsidRPr="00AD75E3">
        <w:rPr>
          <w:rFonts w:ascii="Times New Roman" w:hAnsi="Times New Roman"/>
          <w:sz w:val="28"/>
          <w:szCs w:val="28"/>
        </w:rPr>
        <w:t xml:space="preserve">  С</w:t>
      </w:r>
      <w:r w:rsidR="004078C2" w:rsidRPr="00AD75E3">
        <w:rPr>
          <w:rFonts w:ascii="Times New Roman" w:hAnsi="Times New Roman" w:cs="Times New Roman"/>
          <w:sz w:val="28"/>
          <w:szCs w:val="28"/>
        </w:rPr>
        <w:t>оциальная поддержк</w:t>
      </w:r>
      <w:r w:rsidR="0049683B" w:rsidRPr="00AD75E3">
        <w:rPr>
          <w:rFonts w:ascii="Times New Roman" w:hAnsi="Times New Roman" w:cs="Times New Roman"/>
          <w:sz w:val="28"/>
          <w:szCs w:val="28"/>
        </w:rPr>
        <w:t>а населения………………………………</w:t>
      </w:r>
      <w:r w:rsidR="001573E7" w:rsidRPr="00AD75E3">
        <w:rPr>
          <w:rFonts w:ascii="Times New Roman" w:hAnsi="Times New Roman" w:cs="Times New Roman"/>
          <w:sz w:val="28"/>
          <w:szCs w:val="28"/>
        </w:rPr>
        <w:t>.......</w:t>
      </w:r>
      <w:r w:rsidR="008202CB">
        <w:rPr>
          <w:rFonts w:ascii="Times New Roman" w:hAnsi="Times New Roman" w:cs="Times New Roman"/>
          <w:sz w:val="28"/>
          <w:szCs w:val="28"/>
        </w:rPr>
        <w:t>...</w:t>
      </w:r>
      <w:r w:rsidR="00905729">
        <w:rPr>
          <w:rFonts w:ascii="Times New Roman" w:hAnsi="Times New Roman" w:cs="Times New Roman"/>
          <w:sz w:val="28"/>
          <w:szCs w:val="28"/>
        </w:rPr>
        <w:t>116</w:t>
      </w:r>
    </w:p>
    <w:p w:rsidR="004078C2" w:rsidRPr="00AD75E3" w:rsidRDefault="007C06F5" w:rsidP="001310E5">
      <w:pPr>
        <w:spacing w:after="0"/>
        <w:ind w:left="425" w:hanging="425"/>
        <w:jc w:val="both"/>
        <w:rPr>
          <w:rFonts w:ascii="Times New Roman" w:hAnsi="Times New Roman" w:cs="Times New Roman"/>
          <w:sz w:val="28"/>
          <w:szCs w:val="28"/>
        </w:rPr>
      </w:pPr>
      <w:r w:rsidRPr="00AD75E3">
        <w:rPr>
          <w:rFonts w:ascii="Times New Roman" w:hAnsi="Times New Roman" w:cs="Times New Roman"/>
          <w:sz w:val="28"/>
          <w:szCs w:val="28"/>
        </w:rPr>
        <w:t xml:space="preserve">     5</w:t>
      </w:r>
      <w:r w:rsidR="004078C2" w:rsidRPr="00AD75E3">
        <w:rPr>
          <w:rFonts w:ascii="Times New Roman" w:hAnsi="Times New Roman" w:cs="Times New Roman"/>
          <w:sz w:val="28"/>
          <w:szCs w:val="28"/>
        </w:rPr>
        <w:t>.14</w:t>
      </w:r>
      <w:r w:rsidR="008202CB">
        <w:rPr>
          <w:rFonts w:ascii="Times New Roman" w:hAnsi="Times New Roman" w:cs="Times New Roman"/>
          <w:sz w:val="28"/>
          <w:szCs w:val="28"/>
        </w:rPr>
        <w:t>.</w:t>
      </w:r>
      <w:r w:rsidR="004078C2" w:rsidRPr="00AD75E3">
        <w:rPr>
          <w:rFonts w:ascii="Times New Roman" w:hAnsi="Times New Roman" w:cs="Times New Roman"/>
          <w:sz w:val="28"/>
          <w:szCs w:val="28"/>
        </w:rPr>
        <w:t xml:space="preserve">  Теплосн</w:t>
      </w:r>
      <w:r w:rsidR="0049683B" w:rsidRPr="00AD75E3">
        <w:rPr>
          <w:rFonts w:ascii="Times New Roman" w:hAnsi="Times New Roman" w:cs="Times New Roman"/>
          <w:sz w:val="28"/>
          <w:szCs w:val="28"/>
        </w:rPr>
        <w:t>абжение…………………………………………………</w:t>
      </w:r>
      <w:r w:rsidR="001573E7" w:rsidRPr="00AD75E3">
        <w:rPr>
          <w:rFonts w:ascii="Times New Roman" w:hAnsi="Times New Roman" w:cs="Times New Roman"/>
          <w:sz w:val="28"/>
          <w:szCs w:val="28"/>
        </w:rPr>
        <w:t>.......</w:t>
      </w:r>
      <w:r w:rsidR="008202CB">
        <w:rPr>
          <w:rFonts w:ascii="Times New Roman" w:hAnsi="Times New Roman" w:cs="Times New Roman"/>
          <w:sz w:val="28"/>
          <w:szCs w:val="28"/>
        </w:rPr>
        <w:t>..</w:t>
      </w:r>
      <w:r w:rsidR="00905729">
        <w:rPr>
          <w:rFonts w:ascii="Times New Roman" w:hAnsi="Times New Roman" w:cs="Times New Roman"/>
          <w:sz w:val="28"/>
          <w:szCs w:val="28"/>
        </w:rPr>
        <w:t>..117</w:t>
      </w:r>
    </w:p>
    <w:p w:rsidR="009E6AB0" w:rsidRPr="00AD75E3" w:rsidRDefault="009E6AB0" w:rsidP="001310E5">
      <w:pPr>
        <w:spacing w:after="0"/>
        <w:ind w:left="425" w:hanging="425"/>
        <w:jc w:val="both"/>
        <w:rPr>
          <w:rFonts w:ascii="Times New Roman" w:hAnsi="Times New Roman" w:cs="Times New Roman"/>
          <w:sz w:val="28"/>
          <w:szCs w:val="28"/>
        </w:rPr>
      </w:pPr>
      <w:r w:rsidRPr="00AD75E3">
        <w:rPr>
          <w:rFonts w:ascii="Times New Roman" w:hAnsi="Times New Roman" w:cs="Times New Roman"/>
          <w:sz w:val="28"/>
          <w:szCs w:val="28"/>
        </w:rPr>
        <w:t xml:space="preserve">     5.15</w:t>
      </w:r>
      <w:r w:rsidR="008202CB">
        <w:rPr>
          <w:rFonts w:ascii="Times New Roman" w:hAnsi="Times New Roman" w:cs="Times New Roman"/>
          <w:sz w:val="28"/>
          <w:szCs w:val="28"/>
        </w:rPr>
        <w:t>.</w:t>
      </w:r>
      <w:r w:rsidRPr="00AD75E3">
        <w:rPr>
          <w:rFonts w:ascii="Times New Roman" w:hAnsi="Times New Roman" w:cs="Times New Roman"/>
          <w:sz w:val="28"/>
          <w:szCs w:val="28"/>
        </w:rPr>
        <w:t xml:space="preserve">  Электроснабж</w:t>
      </w:r>
      <w:r w:rsidR="001310E5">
        <w:rPr>
          <w:rFonts w:ascii="Times New Roman" w:hAnsi="Times New Roman" w:cs="Times New Roman"/>
          <w:sz w:val="28"/>
          <w:szCs w:val="28"/>
        </w:rPr>
        <w:t>ение……………….</w:t>
      </w:r>
      <w:r w:rsidR="00905729">
        <w:rPr>
          <w:rFonts w:ascii="Times New Roman" w:hAnsi="Times New Roman" w:cs="Times New Roman"/>
          <w:sz w:val="28"/>
          <w:szCs w:val="28"/>
        </w:rPr>
        <w:t>..…………………………………….119</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w:t>
      </w:r>
      <w:r w:rsidR="009E6AB0" w:rsidRPr="00AD75E3">
        <w:rPr>
          <w:rFonts w:ascii="Times New Roman" w:hAnsi="Times New Roman"/>
          <w:sz w:val="28"/>
          <w:szCs w:val="28"/>
        </w:rPr>
        <w:t>.16</w:t>
      </w:r>
      <w:r w:rsidR="008202CB">
        <w:rPr>
          <w:rFonts w:ascii="Times New Roman" w:hAnsi="Times New Roman"/>
          <w:sz w:val="28"/>
          <w:szCs w:val="28"/>
        </w:rPr>
        <w:t>.</w:t>
      </w:r>
      <w:r w:rsidR="004078C2" w:rsidRPr="00AD75E3">
        <w:rPr>
          <w:rFonts w:ascii="Times New Roman" w:hAnsi="Times New Roman"/>
          <w:sz w:val="28"/>
          <w:szCs w:val="28"/>
        </w:rPr>
        <w:t xml:space="preserve">  Дорожное </w:t>
      </w:r>
      <w:r w:rsidR="0049683B" w:rsidRPr="00AD75E3">
        <w:rPr>
          <w:rFonts w:ascii="Times New Roman" w:hAnsi="Times New Roman"/>
          <w:sz w:val="28"/>
          <w:szCs w:val="28"/>
        </w:rPr>
        <w:t>хозяйство………………………………………………</w:t>
      </w:r>
      <w:r w:rsidR="001573E7" w:rsidRPr="00AD75E3">
        <w:rPr>
          <w:rFonts w:ascii="Times New Roman" w:hAnsi="Times New Roman"/>
          <w:sz w:val="28"/>
          <w:szCs w:val="28"/>
        </w:rPr>
        <w:t>........</w:t>
      </w:r>
      <w:r w:rsidR="00905729">
        <w:rPr>
          <w:rFonts w:ascii="Times New Roman" w:hAnsi="Times New Roman"/>
          <w:sz w:val="28"/>
          <w:szCs w:val="28"/>
        </w:rPr>
        <w:t>.119</w:t>
      </w:r>
    </w:p>
    <w:p w:rsidR="009E6AB0" w:rsidRPr="00AD75E3" w:rsidRDefault="009E6AB0"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5.17</w:t>
      </w:r>
      <w:r w:rsidR="008202CB">
        <w:rPr>
          <w:rFonts w:ascii="Times New Roman" w:hAnsi="Times New Roman"/>
          <w:sz w:val="28"/>
          <w:szCs w:val="28"/>
        </w:rPr>
        <w:t>.</w:t>
      </w:r>
      <w:r w:rsidRPr="00AD75E3">
        <w:rPr>
          <w:rFonts w:ascii="Times New Roman" w:hAnsi="Times New Roman"/>
          <w:sz w:val="28"/>
          <w:szCs w:val="28"/>
        </w:rPr>
        <w:t xml:space="preserve">  Транспортная инфраструктура………………………………</w:t>
      </w:r>
      <w:r w:rsidR="00905729">
        <w:rPr>
          <w:rFonts w:ascii="Times New Roman" w:hAnsi="Times New Roman"/>
          <w:sz w:val="28"/>
          <w:szCs w:val="28"/>
        </w:rPr>
        <w:t>…………120</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w:t>
      </w:r>
      <w:r w:rsidR="004078C2" w:rsidRPr="00AD75E3">
        <w:rPr>
          <w:rFonts w:ascii="Times New Roman" w:hAnsi="Times New Roman"/>
          <w:sz w:val="28"/>
          <w:szCs w:val="28"/>
        </w:rPr>
        <w:t>.1</w:t>
      </w:r>
      <w:r w:rsidR="009E6AB0" w:rsidRPr="00AD75E3">
        <w:rPr>
          <w:rFonts w:ascii="Times New Roman" w:hAnsi="Times New Roman"/>
          <w:sz w:val="28"/>
          <w:szCs w:val="28"/>
        </w:rPr>
        <w:t>8</w:t>
      </w:r>
      <w:r w:rsidR="008202CB">
        <w:rPr>
          <w:rFonts w:ascii="Times New Roman" w:hAnsi="Times New Roman"/>
          <w:sz w:val="28"/>
          <w:szCs w:val="28"/>
        </w:rPr>
        <w:t>.</w:t>
      </w:r>
      <w:r w:rsidR="004078C2" w:rsidRPr="00AD75E3">
        <w:rPr>
          <w:rFonts w:ascii="Times New Roman" w:hAnsi="Times New Roman"/>
          <w:sz w:val="28"/>
          <w:szCs w:val="28"/>
        </w:rPr>
        <w:t xml:space="preserve">  Газосн</w:t>
      </w:r>
      <w:r w:rsidR="0049683B" w:rsidRPr="00AD75E3">
        <w:rPr>
          <w:rFonts w:ascii="Times New Roman" w:hAnsi="Times New Roman"/>
          <w:sz w:val="28"/>
          <w:szCs w:val="28"/>
        </w:rPr>
        <w:t>абжение……………………………………………………</w:t>
      </w:r>
      <w:r w:rsidR="001573E7" w:rsidRPr="00AD75E3">
        <w:rPr>
          <w:rFonts w:ascii="Times New Roman" w:hAnsi="Times New Roman"/>
          <w:sz w:val="28"/>
          <w:szCs w:val="28"/>
        </w:rPr>
        <w:t>.....</w:t>
      </w:r>
      <w:r w:rsidR="00236DC0" w:rsidRPr="00AD75E3">
        <w:rPr>
          <w:rFonts w:ascii="Times New Roman" w:hAnsi="Times New Roman"/>
          <w:sz w:val="28"/>
          <w:szCs w:val="28"/>
        </w:rPr>
        <w:t>….12</w:t>
      </w:r>
      <w:r w:rsidR="00905729">
        <w:rPr>
          <w:rFonts w:ascii="Times New Roman" w:hAnsi="Times New Roman"/>
          <w:sz w:val="28"/>
          <w:szCs w:val="28"/>
        </w:rPr>
        <w:t>2</w:t>
      </w:r>
    </w:p>
    <w:p w:rsidR="004078C2" w:rsidRPr="00AD75E3" w:rsidRDefault="007C06F5" w:rsidP="001310E5">
      <w:pPr>
        <w:spacing w:after="0"/>
        <w:ind w:left="425" w:hanging="425"/>
        <w:jc w:val="both"/>
        <w:rPr>
          <w:rFonts w:ascii="Times New Roman" w:hAnsi="Times New Roman"/>
          <w:sz w:val="28"/>
          <w:szCs w:val="28"/>
        </w:rPr>
      </w:pPr>
      <w:r w:rsidRPr="00AD75E3">
        <w:rPr>
          <w:rFonts w:ascii="Times New Roman" w:hAnsi="Times New Roman"/>
          <w:sz w:val="28"/>
          <w:szCs w:val="28"/>
        </w:rPr>
        <w:t xml:space="preserve">     5</w:t>
      </w:r>
      <w:r w:rsidR="009E6AB0" w:rsidRPr="00AD75E3">
        <w:rPr>
          <w:rFonts w:ascii="Times New Roman" w:hAnsi="Times New Roman"/>
          <w:sz w:val="28"/>
          <w:szCs w:val="28"/>
        </w:rPr>
        <w:t>.19</w:t>
      </w:r>
      <w:r w:rsidR="008202CB">
        <w:rPr>
          <w:rFonts w:ascii="Times New Roman" w:hAnsi="Times New Roman"/>
          <w:sz w:val="28"/>
          <w:szCs w:val="28"/>
        </w:rPr>
        <w:t>.</w:t>
      </w:r>
      <w:r w:rsidR="004078C2" w:rsidRPr="00AD75E3">
        <w:rPr>
          <w:rFonts w:ascii="Times New Roman" w:hAnsi="Times New Roman"/>
          <w:sz w:val="28"/>
          <w:szCs w:val="28"/>
        </w:rPr>
        <w:t xml:space="preserve">  Обращение с ТКО……………………………………………</w:t>
      </w:r>
      <w:r w:rsidR="0049683B" w:rsidRPr="00AD75E3">
        <w:rPr>
          <w:rFonts w:ascii="Times New Roman" w:hAnsi="Times New Roman"/>
          <w:sz w:val="28"/>
          <w:szCs w:val="28"/>
        </w:rPr>
        <w:t>……</w:t>
      </w:r>
      <w:r w:rsidR="001573E7" w:rsidRPr="00AD75E3">
        <w:rPr>
          <w:rFonts w:ascii="Times New Roman" w:hAnsi="Times New Roman"/>
          <w:sz w:val="28"/>
          <w:szCs w:val="28"/>
        </w:rPr>
        <w:t>.......</w:t>
      </w:r>
      <w:r w:rsidR="00236DC0" w:rsidRPr="00AD75E3">
        <w:rPr>
          <w:rFonts w:ascii="Times New Roman" w:hAnsi="Times New Roman"/>
          <w:sz w:val="28"/>
          <w:szCs w:val="28"/>
        </w:rPr>
        <w:t>..12</w:t>
      </w:r>
      <w:r w:rsidR="001310E5">
        <w:rPr>
          <w:rFonts w:ascii="Times New Roman" w:hAnsi="Times New Roman"/>
          <w:sz w:val="28"/>
          <w:szCs w:val="28"/>
        </w:rPr>
        <w:t>3</w:t>
      </w:r>
    </w:p>
    <w:p w:rsidR="004078C2" w:rsidRPr="00AD75E3" w:rsidRDefault="007C06F5" w:rsidP="001310E5">
      <w:pPr>
        <w:tabs>
          <w:tab w:val="left" w:pos="426"/>
        </w:tabs>
        <w:spacing w:after="0"/>
        <w:ind w:left="425" w:hanging="425"/>
        <w:jc w:val="both"/>
        <w:rPr>
          <w:rFonts w:ascii="Times New Roman" w:hAnsi="Times New Roman" w:cs="Times New Roman"/>
          <w:sz w:val="28"/>
          <w:szCs w:val="28"/>
        </w:rPr>
      </w:pPr>
      <w:r w:rsidRPr="00AD75E3">
        <w:rPr>
          <w:rFonts w:ascii="Times New Roman" w:hAnsi="Times New Roman"/>
          <w:iCs/>
          <w:sz w:val="28"/>
          <w:szCs w:val="28"/>
        </w:rPr>
        <w:t xml:space="preserve">     5</w:t>
      </w:r>
      <w:r w:rsidR="00B74BC0" w:rsidRPr="00AD75E3">
        <w:rPr>
          <w:rFonts w:ascii="Times New Roman" w:hAnsi="Times New Roman"/>
          <w:iCs/>
          <w:sz w:val="28"/>
          <w:szCs w:val="28"/>
        </w:rPr>
        <w:t>.20</w:t>
      </w:r>
      <w:r w:rsidR="008202CB">
        <w:rPr>
          <w:rFonts w:ascii="Times New Roman" w:hAnsi="Times New Roman"/>
          <w:iCs/>
          <w:sz w:val="28"/>
          <w:szCs w:val="28"/>
        </w:rPr>
        <w:t>.</w:t>
      </w:r>
      <w:r w:rsidR="004078C2" w:rsidRPr="00AD75E3">
        <w:rPr>
          <w:rFonts w:ascii="Times New Roman" w:hAnsi="Times New Roman"/>
          <w:iCs/>
          <w:sz w:val="28"/>
          <w:szCs w:val="28"/>
        </w:rPr>
        <w:t xml:space="preserve">  </w:t>
      </w:r>
      <w:r w:rsidR="004078C2" w:rsidRPr="00AD75E3">
        <w:rPr>
          <w:rFonts w:ascii="Times New Roman" w:hAnsi="Times New Roman" w:cs="Times New Roman"/>
          <w:sz w:val="28"/>
          <w:szCs w:val="28"/>
        </w:rPr>
        <w:t>Водоснабжени</w:t>
      </w:r>
      <w:r w:rsidR="0049683B" w:rsidRPr="00AD75E3">
        <w:rPr>
          <w:rFonts w:ascii="Times New Roman" w:hAnsi="Times New Roman" w:cs="Times New Roman"/>
          <w:sz w:val="28"/>
          <w:szCs w:val="28"/>
        </w:rPr>
        <w:t>е……………………………………………………</w:t>
      </w:r>
      <w:r w:rsidR="001573E7" w:rsidRPr="00AD75E3">
        <w:rPr>
          <w:rFonts w:ascii="Times New Roman" w:hAnsi="Times New Roman" w:cs="Times New Roman"/>
          <w:sz w:val="28"/>
          <w:szCs w:val="28"/>
        </w:rPr>
        <w:t>.....</w:t>
      </w:r>
      <w:r w:rsidR="008202CB">
        <w:rPr>
          <w:rFonts w:ascii="Times New Roman" w:hAnsi="Times New Roman" w:cs="Times New Roman"/>
          <w:sz w:val="28"/>
          <w:szCs w:val="28"/>
        </w:rPr>
        <w:t>...</w:t>
      </w:r>
      <w:r w:rsidR="00236DC0" w:rsidRPr="00AD75E3">
        <w:rPr>
          <w:rFonts w:ascii="Times New Roman" w:hAnsi="Times New Roman" w:cs="Times New Roman"/>
          <w:sz w:val="28"/>
          <w:szCs w:val="28"/>
        </w:rPr>
        <w:t>.12</w:t>
      </w:r>
      <w:r w:rsidR="001310E5">
        <w:rPr>
          <w:rFonts w:ascii="Times New Roman" w:hAnsi="Times New Roman" w:cs="Times New Roman"/>
          <w:sz w:val="28"/>
          <w:szCs w:val="28"/>
        </w:rPr>
        <w:t>4</w:t>
      </w:r>
    </w:p>
    <w:p w:rsidR="004078C2" w:rsidRPr="00AD75E3" w:rsidRDefault="007C06F5" w:rsidP="001310E5">
      <w:pPr>
        <w:spacing w:after="0"/>
        <w:ind w:left="425" w:hanging="425"/>
        <w:jc w:val="both"/>
        <w:rPr>
          <w:rFonts w:ascii="Times New Roman" w:hAnsi="Times New Roman" w:cs="Times New Roman"/>
          <w:sz w:val="28"/>
          <w:szCs w:val="28"/>
        </w:rPr>
      </w:pPr>
      <w:r w:rsidRPr="00AD75E3">
        <w:rPr>
          <w:rFonts w:ascii="Times New Roman" w:hAnsi="Times New Roman" w:cs="Times New Roman"/>
          <w:sz w:val="28"/>
          <w:szCs w:val="28"/>
        </w:rPr>
        <w:t xml:space="preserve">     5</w:t>
      </w:r>
      <w:r w:rsidR="00B74BC0" w:rsidRPr="00AD75E3">
        <w:rPr>
          <w:rFonts w:ascii="Times New Roman" w:hAnsi="Times New Roman" w:cs="Times New Roman"/>
          <w:sz w:val="28"/>
          <w:szCs w:val="28"/>
        </w:rPr>
        <w:t>.21</w:t>
      </w:r>
      <w:r w:rsidR="008202CB">
        <w:rPr>
          <w:rFonts w:ascii="Times New Roman" w:hAnsi="Times New Roman" w:cs="Times New Roman"/>
          <w:sz w:val="28"/>
          <w:szCs w:val="28"/>
        </w:rPr>
        <w:t>.</w:t>
      </w:r>
      <w:r w:rsidR="004078C2" w:rsidRPr="00AD75E3">
        <w:rPr>
          <w:rFonts w:ascii="Times New Roman" w:hAnsi="Times New Roman" w:cs="Times New Roman"/>
          <w:sz w:val="28"/>
          <w:szCs w:val="28"/>
        </w:rPr>
        <w:t xml:space="preserve">  Водоотведени</w:t>
      </w:r>
      <w:r w:rsidR="0049683B" w:rsidRPr="00AD75E3">
        <w:rPr>
          <w:rFonts w:ascii="Times New Roman" w:hAnsi="Times New Roman" w:cs="Times New Roman"/>
          <w:sz w:val="28"/>
          <w:szCs w:val="28"/>
        </w:rPr>
        <w:t>е………………………………………………………</w:t>
      </w:r>
      <w:r w:rsidR="001573E7" w:rsidRPr="00AD75E3">
        <w:rPr>
          <w:rFonts w:ascii="Times New Roman" w:hAnsi="Times New Roman" w:cs="Times New Roman"/>
          <w:sz w:val="28"/>
          <w:szCs w:val="28"/>
        </w:rPr>
        <w:t>......</w:t>
      </w:r>
      <w:r w:rsidR="00236DC0" w:rsidRPr="00AD75E3">
        <w:rPr>
          <w:rFonts w:ascii="Times New Roman" w:hAnsi="Times New Roman" w:cs="Times New Roman"/>
          <w:sz w:val="28"/>
          <w:szCs w:val="28"/>
        </w:rPr>
        <w:t>12</w:t>
      </w:r>
      <w:r w:rsidR="001310E5">
        <w:rPr>
          <w:rFonts w:ascii="Times New Roman" w:hAnsi="Times New Roman" w:cs="Times New Roman"/>
          <w:sz w:val="28"/>
          <w:szCs w:val="28"/>
        </w:rPr>
        <w:t>5</w:t>
      </w:r>
    </w:p>
    <w:p w:rsidR="004078C2" w:rsidRPr="00AD75E3" w:rsidRDefault="007C06F5" w:rsidP="001310E5">
      <w:pPr>
        <w:spacing w:after="0"/>
        <w:ind w:left="425" w:hanging="425"/>
        <w:jc w:val="both"/>
        <w:rPr>
          <w:rFonts w:ascii="Times New Roman" w:eastAsia="Calibri" w:hAnsi="Times New Roman"/>
          <w:sz w:val="28"/>
          <w:szCs w:val="28"/>
        </w:rPr>
      </w:pPr>
      <w:r w:rsidRPr="00AD75E3">
        <w:rPr>
          <w:rFonts w:ascii="Times New Roman" w:hAnsi="Times New Roman" w:cs="Times New Roman"/>
          <w:sz w:val="28"/>
          <w:szCs w:val="28"/>
        </w:rPr>
        <w:t xml:space="preserve">     5</w:t>
      </w:r>
      <w:r w:rsidR="00B74BC0" w:rsidRPr="00AD75E3">
        <w:rPr>
          <w:rFonts w:ascii="Times New Roman" w:hAnsi="Times New Roman" w:cs="Times New Roman"/>
          <w:sz w:val="28"/>
          <w:szCs w:val="28"/>
        </w:rPr>
        <w:t>.22</w:t>
      </w:r>
      <w:r w:rsidR="008202CB">
        <w:rPr>
          <w:rFonts w:ascii="Times New Roman" w:hAnsi="Times New Roman" w:cs="Times New Roman"/>
          <w:sz w:val="28"/>
          <w:szCs w:val="28"/>
        </w:rPr>
        <w:t>.</w:t>
      </w:r>
      <w:r w:rsidR="004078C2" w:rsidRPr="00AD75E3">
        <w:rPr>
          <w:rFonts w:ascii="Times New Roman" w:hAnsi="Times New Roman" w:cs="Times New Roman"/>
          <w:sz w:val="28"/>
          <w:szCs w:val="28"/>
        </w:rPr>
        <w:t xml:space="preserve">  Б</w:t>
      </w:r>
      <w:r w:rsidR="004078C2" w:rsidRPr="00AD75E3">
        <w:rPr>
          <w:rFonts w:ascii="Times New Roman" w:eastAsia="Calibri" w:hAnsi="Times New Roman"/>
          <w:sz w:val="28"/>
          <w:szCs w:val="28"/>
        </w:rPr>
        <w:t>лагоус</w:t>
      </w:r>
      <w:r w:rsidR="0049683B" w:rsidRPr="00AD75E3">
        <w:rPr>
          <w:rFonts w:ascii="Times New Roman" w:eastAsia="Calibri" w:hAnsi="Times New Roman"/>
          <w:sz w:val="28"/>
          <w:szCs w:val="28"/>
        </w:rPr>
        <w:t>тройство…………………………………………………</w:t>
      </w:r>
      <w:r w:rsidR="001573E7" w:rsidRPr="00AD75E3">
        <w:rPr>
          <w:rFonts w:ascii="Times New Roman" w:eastAsia="Calibri" w:hAnsi="Times New Roman"/>
          <w:sz w:val="28"/>
          <w:szCs w:val="28"/>
        </w:rPr>
        <w:t>.......</w:t>
      </w:r>
      <w:r w:rsidR="008202CB">
        <w:rPr>
          <w:rFonts w:ascii="Times New Roman" w:eastAsia="Calibri" w:hAnsi="Times New Roman"/>
          <w:sz w:val="28"/>
          <w:szCs w:val="28"/>
        </w:rPr>
        <w:t>...</w:t>
      </w:r>
      <w:r w:rsidR="00236DC0" w:rsidRPr="00AD75E3">
        <w:rPr>
          <w:rFonts w:ascii="Times New Roman" w:eastAsia="Calibri" w:hAnsi="Times New Roman"/>
          <w:sz w:val="28"/>
          <w:szCs w:val="28"/>
        </w:rPr>
        <w:t>.12</w:t>
      </w:r>
      <w:r w:rsidR="00905729">
        <w:rPr>
          <w:rFonts w:ascii="Times New Roman" w:eastAsia="Calibri" w:hAnsi="Times New Roman"/>
          <w:sz w:val="28"/>
          <w:szCs w:val="28"/>
        </w:rPr>
        <w:t>6</w:t>
      </w:r>
    </w:p>
    <w:p w:rsidR="004078C2" w:rsidRPr="00AD75E3" w:rsidRDefault="007C06F5" w:rsidP="001310E5">
      <w:pPr>
        <w:spacing w:after="0"/>
        <w:ind w:left="425" w:hanging="425"/>
        <w:jc w:val="both"/>
        <w:rPr>
          <w:rFonts w:ascii="Times New Roman" w:eastAsia="Calibri" w:hAnsi="Times New Roman"/>
          <w:sz w:val="28"/>
          <w:szCs w:val="28"/>
        </w:rPr>
      </w:pPr>
      <w:r w:rsidRPr="00AD75E3">
        <w:rPr>
          <w:rFonts w:ascii="Times New Roman" w:eastAsia="Calibri" w:hAnsi="Times New Roman"/>
          <w:sz w:val="28"/>
          <w:szCs w:val="28"/>
        </w:rPr>
        <w:t xml:space="preserve">     5</w:t>
      </w:r>
      <w:r w:rsidR="00B74BC0" w:rsidRPr="00AD75E3">
        <w:rPr>
          <w:rFonts w:ascii="Times New Roman" w:eastAsia="Calibri" w:hAnsi="Times New Roman"/>
          <w:sz w:val="28"/>
          <w:szCs w:val="28"/>
        </w:rPr>
        <w:t>.23</w:t>
      </w:r>
      <w:r w:rsidR="008202CB">
        <w:rPr>
          <w:rFonts w:ascii="Times New Roman" w:eastAsia="Calibri" w:hAnsi="Times New Roman"/>
          <w:sz w:val="28"/>
          <w:szCs w:val="28"/>
        </w:rPr>
        <w:t>.</w:t>
      </w:r>
      <w:r w:rsidR="004078C2" w:rsidRPr="00AD75E3">
        <w:rPr>
          <w:rFonts w:ascii="Times New Roman" w:eastAsia="Calibri" w:hAnsi="Times New Roman"/>
          <w:sz w:val="28"/>
          <w:szCs w:val="28"/>
        </w:rPr>
        <w:t xml:space="preserve">  Общественная </w:t>
      </w:r>
      <w:r w:rsidR="0049683B" w:rsidRPr="00AD75E3">
        <w:rPr>
          <w:rFonts w:ascii="Times New Roman" w:eastAsia="Calibri" w:hAnsi="Times New Roman"/>
          <w:sz w:val="28"/>
          <w:szCs w:val="28"/>
        </w:rPr>
        <w:t>безопасность……………………………………</w:t>
      </w:r>
      <w:r w:rsidR="001573E7" w:rsidRPr="00AD75E3">
        <w:rPr>
          <w:rFonts w:ascii="Times New Roman" w:eastAsia="Calibri" w:hAnsi="Times New Roman"/>
          <w:sz w:val="28"/>
          <w:szCs w:val="28"/>
        </w:rPr>
        <w:t>.......</w:t>
      </w:r>
      <w:r w:rsidR="008202CB">
        <w:rPr>
          <w:rFonts w:ascii="Times New Roman" w:eastAsia="Calibri" w:hAnsi="Times New Roman"/>
          <w:sz w:val="28"/>
          <w:szCs w:val="28"/>
        </w:rPr>
        <w:t>..</w:t>
      </w:r>
      <w:r w:rsidR="00236DC0" w:rsidRPr="00AD75E3">
        <w:rPr>
          <w:rFonts w:ascii="Times New Roman" w:eastAsia="Calibri" w:hAnsi="Times New Roman"/>
          <w:sz w:val="28"/>
          <w:szCs w:val="28"/>
        </w:rPr>
        <w:t>..12</w:t>
      </w:r>
      <w:r w:rsidR="00905729">
        <w:rPr>
          <w:rFonts w:ascii="Times New Roman" w:eastAsia="Calibri" w:hAnsi="Times New Roman"/>
          <w:sz w:val="28"/>
          <w:szCs w:val="28"/>
        </w:rPr>
        <w:t>7</w:t>
      </w:r>
    </w:p>
    <w:p w:rsidR="004078C2" w:rsidRPr="00AD75E3" w:rsidRDefault="007C06F5" w:rsidP="001310E5">
      <w:pPr>
        <w:shd w:val="clear" w:color="auto" w:fill="FFFFFF" w:themeFill="background1"/>
        <w:spacing w:after="0"/>
        <w:ind w:left="425" w:hanging="425"/>
        <w:jc w:val="both"/>
        <w:rPr>
          <w:rFonts w:ascii="Times New Roman" w:hAnsi="Times New Roman"/>
          <w:sz w:val="28"/>
          <w:szCs w:val="28"/>
        </w:rPr>
      </w:pPr>
      <w:r w:rsidRPr="00AD75E3">
        <w:rPr>
          <w:rFonts w:ascii="Times New Roman" w:eastAsia="Calibri" w:hAnsi="Times New Roman"/>
          <w:sz w:val="28"/>
          <w:szCs w:val="28"/>
        </w:rPr>
        <w:t xml:space="preserve">     5</w:t>
      </w:r>
      <w:r w:rsidR="00B74BC0" w:rsidRPr="00AD75E3">
        <w:rPr>
          <w:rFonts w:ascii="Times New Roman" w:eastAsia="Calibri" w:hAnsi="Times New Roman"/>
          <w:sz w:val="28"/>
          <w:szCs w:val="28"/>
        </w:rPr>
        <w:t>.24</w:t>
      </w:r>
      <w:r w:rsidR="008202CB">
        <w:rPr>
          <w:rFonts w:ascii="Times New Roman" w:eastAsia="Calibri" w:hAnsi="Times New Roman"/>
          <w:sz w:val="28"/>
          <w:szCs w:val="28"/>
        </w:rPr>
        <w:t>.</w:t>
      </w:r>
      <w:r w:rsidR="004078C2" w:rsidRPr="00AD75E3">
        <w:rPr>
          <w:rFonts w:ascii="Times New Roman" w:eastAsia="Calibri" w:hAnsi="Times New Roman"/>
          <w:sz w:val="28"/>
          <w:szCs w:val="28"/>
        </w:rPr>
        <w:t xml:space="preserve">  </w:t>
      </w:r>
      <w:r w:rsidR="004078C2" w:rsidRPr="00AD75E3">
        <w:rPr>
          <w:rFonts w:ascii="Times New Roman" w:hAnsi="Times New Roman"/>
          <w:sz w:val="28"/>
          <w:szCs w:val="28"/>
        </w:rPr>
        <w:t>Управление и распоряжение муниципальным имуществом</w:t>
      </w:r>
    </w:p>
    <w:p w:rsidR="004078C2" w:rsidRPr="00AD75E3" w:rsidRDefault="007C06F5" w:rsidP="001310E5">
      <w:pPr>
        <w:shd w:val="clear" w:color="auto" w:fill="FFFFFF" w:themeFill="background1"/>
        <w:spacing w:after="0"/>
        <w:ind w:left="425" w:hanging="425"/>
        <w:jc w:val="both"/>
        <w:rPr>
          <w:rFonts w:ascii="Times New Roman" w:hAnsi="Times New Roman"/>
          <w:sz w:val="28"/>
          <w:szCs w:val="28"/>
        </w:rPr>
      </w:pPr>
      <w:r w:rsidRPr="00AD75E3">
        <w:rPr>
          <w:rFonts w:ascii="Times New Roman" w:hAnsi="Times New Roman"/>
          <w:sz w:val="28"/>
          <w:szCs w:val="28"/>
        </w:rPr>
        <w:t xml:space="preserve">     </w:t>
      </w:r>
      <w:r w:rsidR="004078C2" w:rsidRPr="00AD75E3">
        <w:rPr>
          <w:rFonts w:ascii="Times New Roman" w:hAnsi="Times New Roman"/>
          <w:sz w:val="28"/>
          <w:szCs w:val="28"/>
        </w:rPr>
        <w:t>и  земельными участками</w:t>
      </w:r>
      <w:r w:rsidR="0049683B" w:rsidRPr="00AD75E3">
        <w:rPr>
          <w:rFonts w:ascii="Times New Roman" w:hAnsi="Times New Roman"/>
          <w:sz w:val="28"/>
          <w:szCs w:val="28"/>
        </w:rPr>
        <w:t>…………………………</w:t>
      </w:r>
      <w:r w:rsidRPr="00AD75E3">
        <w:rPr>
          <w:rFonts w:ascii="Times New Roman" w:hAnsi="Times New Roman"/>
          <w:sz w:val="28"/>
          <w:szCs w:val="28"/>
        </w:rPr>
        <w:t>..</w:t>
      </w:r>
      <w:r w:rsidR="0049683B" w:rsidRPr="00AD75E3">
        <w:rPr>
          <w:rFonts w:ascii="Times New Roman" w:hAnsi="Times New Roman"/>
          <w:sz w:val="28"/>
          <w:szCs w:val="28"/>
        </w:rPr>
        <w:t>………………….</w:t>
      </w:r>
      <w:r w:rsidR="001573E7" w:rsidRPr="00AD75E3">
        <w:rPr>
          <w:rFonts w:ascii="Times New Roman" w:hAnsi="Times New Roman"/>
          <w:sz w:val="28"/>
          <w:szCs w:val="28"/>
        </w:rPr>
        <w:t>.......</w:t>
      </w:r>
      <w:r w:rsidR="00236DC0" w:rsidRPr="00AD75E3">
        <w:rPr>
          <w:rFonts w:ascii="Times New Roman" w:hAnsi="Times New Roman"/>
          <w:sz w:val="28"/>
          <w:szCs w:val="28"/>
        </w:rPr>
        <w:t>…12</w:t>
      </w:r>
      <w:r w:rsidR="001310E5">
        <w:rPr>
          <w:rFonts w:ascii="Times New Roman" w:hAnsi="Times New Roman"/>
          <w:sz w:val="28"/>
          <w:szCs w:val="28"/>
        </w:rPr>
        <w:t>9</w:t>
      </w:r>
    </w:p>
    <w:p w:rsidR="004078C2" w:rsidRPr="00AD75E3" w:rsidRDefault="004078C2" w:rsidP="001310E5">
      <w:pPr>
        <w:shd w:val="clear" w:color="auto" w:fill="FFFFFF" w:themeFill="background1"/>
        <w:spacing w:after="0"/>
        <w:ind w:left="425" w:hanging="425"/>
        <w:jc w:val="both"/>
        <w:rPr>
          <w:rFonts w:ascii="Times New Roman" w:hAnsi="Times New Roman"/>
          <w:bCs/>
          <w:sz w:val="28"/>
          <w:szCs w:val="28"/>
          <w:shd w:val="clear" w:color="auto" w:fill="FFFFFF" w:themeFill="background1"/>
        </w:rPr>
      </w:pPr>
      <w:r w:rsidRPr="00AD75E3">
        <w:rPr>
          <w:rFonts w:ascii="Times New Roman" w:hAnsi="Times New Roman"/>
          <w:sz w:val="28"/>
          <w:szCs w:val="28"/>
        </w:rPr>
        <w:t xml:space="preserve">     </w:t>
      </w:r>
      <w:r w:rsidR="007C06F5" w:rsidRPr="00AD75E3">
        <w:rPr>
          <w:rFonts w:ascii="Times New Roman" w:hAnsi="Times New Roman"/>
          <w:sz w:val="28"/>
          <w:szCs w:val="28"/>
        </w:rPr>
        <w:t>5</w:t>
      </w:r>
      <w:r w:rsidR="00B74BC0" w:rsidRPr="00AD75E3">
        <w:rPr>
          <w:rFonts w:ascii="Times New Roman" w:hAnsi="Times New Roman"/>
          <w:sz w:val="28"/>
          <w:szCs w:val="28"/>
        </w:rPr>
        <w:t>.25</w:t>
      </w:r>
      <w:r w:rsidR="008202CB">
        <w:rPr>
          <w:rFonts w:ascii="Times New Roman" w:hAnsi="Times New Roman"/>
          <w:sz w:val="28"/>
          <w:szCs w:val="28"/>
        </w:rPr>
        <w:t>.</w:t>
      </w:r>
      <w:r w:rsidRPr="00AD75E3">
        <w:rPr>
          <w:rFonts w:ascii="Times New Roman" w:hAnsi="Times New Roman"/>
          <w:sz w:val="28"/>
          <w:szCs w:val="28"/>
        </w:rPr>
        <w:t xml:space="preserve">  Р</w:t>
      </w:r>
      <w:r w:rsidRPr="00AD75E3">
        <w:rPr>
          <w:rFonts w:ascii="Times New Roman" w:hAnsi="Times New Roman"/>
          <w:bCs/>
          <w:sz w:val="28"/>
          <w:szCs w:val="28"/>
          <w:shd w:val="clear" w:color="auto" w:fill="FFFFFF" w:themeFill="background1"/>
        </w:rPr>
        <w:t>азвитие гражданского общества</w:t>
      </w:r>
      <w:r w:rsidR="0049683B" w:rsidRPr="00AD75E3">
        <w:rPr>
          <w:rFonts w:ascii="Times New Roman" w:hAnsi="Times New Roman"/>
          <w:bCs/>
          <w:sz w:val="28"/>
          <w:szCs w:val="28"/>
          <w:shd w:val="clear" w:color="auto" w:fill="FFFFFF" w:themeFill="background1"/>
        </w:rPr>
        <w:t>………………………………</w:t>
      </w:r>
      <w:r w:rsidR="001573E7" w:rsidRPr="00AD75E3">
        <w:rPr>
          <w:rFonts w:ascii="Times New Roman" w:hAnsi="Times New Roman"/>
          <w:bCs/>
          <w:sz w:val="28"/>
          <w:szCs w:val="28"/>
          <w:shd w:val="clear" w:color="auto" w:fill="FFFFFF" w:themeFill="background1"/>
        </w:rPr>
        <w:t>........</w:t>
      </w:r>
      <w:r w:rsidR="008202CB">
        <w:rPr>
          <w:rFonts w:ascii="Times New Roman" w:hAnsi="Times New Roman"/>
          <w:bCs/>
          <w:sz w:val="28"/>
          <w:szCs w:val="28"/>
          <w:shd w:val="clear" w:color="auto" w:fill="FFFFFF" w:themeFill="background1"/>
        </w:rPr>
        <w:t>...</w:t>
      </w:r>
      <w:r w:rsidR="00236DC0" w:rsidRPr="00AD75E3">
        <w:rPr>
          <w:rFonts w:ascii="Times New Roman" w:hAnsi="Times New Roman"/>
          <w:bCs/>
          <w:sz w:val="28"/>
          <w:szCs w:val="28"/>
          <w:shd w:val="clear" w:color="auto" w:fill="FFFFFF" w:themeFill="background1"/>
        </w:rPr>
        <w:t>1</w:t>
      </w:r>
      <w:r w:rsidR="001310E5">
        <w:rPr>
          <w:rFonts w:ascii="Times New Roman" w:hAnsi="Times New Roman"/>
          <w:bCs/>
          <w:sz w:val="28"/>
          <w:szCs w:val="28"/>
          <w:shd w:val="clear" w:color="auto" w:fill="FFFFFF" w:themeFill="background1"/>
        </w:rPr>
        <w:t>3</w:t>
      </w:r>
      <w:r w:rsidR="00905729">
        <w:rPr>
          <w:rFonts w:ascii="Times New Roman" w:hAnsi="Times New Roman"/>
          <w:bCs/>
          <w:sz w:val="28"/>
          <w:szCs w:val="28"/>
          <w:shd w:val="clear" w:color="auto" w:fill="FFFFFF" w:themeFill="background1"/>
        </w:rPr>
        <w:t>1</w:t>
      </w:r>
    </w:p>
    <w:p w:rsidR="00B74BC0" w:rsidRDefault="00B74BC0" w:rsidP="001310E5">
      <w:pPr>
        <w:shd w:val="clear" w:color="auto" w:fill="FFFFFF" w:themeFill="background1"/>
        <w:spacing w:after="0"/>
        <w:ind w:left="425" w:hanging="425"/>
        <w:jc w:val="both"/>
        <w:rPr>
          <w:rFonts w:ascii="Times New Roman" w:hAnsi="Times New Roman"/>
          <w:bCs/>
          <w:sz w:val="28"/>
          <w:szCs w:val="28"/>
          <w:shd w:val="clear" w:color="auto" w:fill="FFFFFF" w:themeFill="background1"/>
        </w:rPr>
      </w:pPr>
      <w:r w:rsidRPr="00AD75E3">
        <w:rPr>
          <w:rFonts w:ascii="Times New Roman" w:hAnsi="Times New Roman"/>
          <w:bCs/>
          <w:sz w:val="28"/>
          <w:szCs w:val="28"/>
          <w:shd w:val="clear" w:color="auto" w:fill="FFFFFF" w:themeFill="background1"/>
        </w:rPr>
        <w:lastRenderedPageBreak/>
        <w:t xml:space="preserve">     5.26</w:t>
      </w:r>
      <w:r w:rsidR="008202CB">
        <w:rPr>
          <w:rFonts w:ascii="Times New Roman" w:hAnsi="Times New Roman"/>
          <w:bCs/>
          <w:sz w:val="28"/>
          <w:szCs w:val="28"/>
          <w:shd w:val="clear" w:color="auto" w:fill="FFFFFF" w:themeFill="background1"/>
        </w:rPr>
        <w:t>.</w:t>
      </w:r>
      <w:r w:rsidRPr="00AD75E3">
        <w:rPr>
          <w:rFonts w:ascii="Times New Roman" w:hAnsi="Times New Roman"/>
          <w:bCs/>
          <w:sz w:val="28"/>
          <w:szCs w:val="28"/>
          <w:shd w:val="clear" w:color="auto" w:fill="FFFFFF" w:themeFill="background1"/>
        </w:rPr>
        <w:t xml:space="preserve">  Особо охраняемые пр</w:t>
      </w:r>
      <w:r w:rsidR="001310E5">
        <w:rPr>
          <w:rFonts w:ascii="Times New Roman" w:hAnsi="Times New Roman"/>
          <w:bCs/>
          <w:sz w:val="28"/>
          <w:szCs w:val="28"/>
          <w:shd w:val="clear" w:color="auto" w:fill="FFFFFF" w:themeFill="background1"/>
        </w:rPr>
        <w:t>иродные территории…………………………</w:t>
      </w:r>
      <w:r w:rsidR="008202CB">
        <w:rPr>
          <w:rFonts w:ascii="Times New Roman" w:hAnsi="Times New Roman"/>
          <w:bCs/>
          <w:sz w:val="28"/>
          <w:szCs w:val="28"/>
          <w:shd w:val="clear" w:color="auto" w:fill="FFFFFF" w:themeFill="background1"/>
        </w:rPr>
        <w:t>...</w:t>
      </w:r>
      <w:r w:rsidR="001310E5">
        <w:rPr>
          <w:rFonts w:ascii="Times New Roman" w:hAnsi="Times New Roman"/>
          <w:bCs/>
          <w:sz w:val="28"/>
          <w:szCs w:val="28"/>
          <w:shd w:val="clear" w:color="auto" w:fill="FFFFFF" w:themeFill="background1"/>
        </w:rPr>
        <w:t>13</w:t>
      </w:r>
      <w:r w:rsidR="00905729">
        <w:rPr>
          <w:rFonts w:ascii="Times New Roman" w:hAnsi="Times New Roman"/>
          <w:bCs/>
          <w:sz w:val="28"/>
          <w:szCs w:val="28"/>
          <w:shd w:val="clear" w:color="auto" w:fill="FFFFFF" w:themeFill="background1"/>
        </w:rPr>
        <w:t>3</w:t>
      </w:r>
    </w:p>
    <w:p w:rsidR="00C16217" w:rsidRPr="00C16217" w:rsidRDefault="00C16217" w:rsidP="001310E5">
      <w:pPr>
        <w:shd w:val="clear" w:color="auto" w:fill="FFFFFF" w:themeFill="background1"/>
        <w:spacing w:after="0"/>
        <w:jc w:val="both"/>
        <w:rPr>
          <w:rFonts w:ascii="Times New Roman" w:hAnsi="Times New Roman"/>
          <w:sz w:val="28"/>
          <w:szCs w:val="28"/>
        </w:rPr>
      </w:pPr>
      <w:r w:rsidRPr="00C16217">
        <w:rPr>
          <w:rFonts w:ascii="Times New Roman" w:hAnsi="Times New Roman"/>
          <w:sz w:val="28"/>
          <w:szCs w:val="28"/>
        </w:rPr>
        <w:t xml:space="preserve">     5.27</w:t>
      </w:r>
      <w:r w:rsidR="008202CB">
        <w:rPr>
          <w:rFonts w:ascii="Times New Roman" w:hAnsi="Times New Roman"/>
          <w:sz w:val="28"/>
          <w:szCs w:val="28"/>
        </w:rPr>
        <w:t>.</w:t>
      </w:r>
      <w:r w:rsidRPr="00C16217">
        <w:rPr>
          <w:rFonts w:ascii="Times New Roman" w:hAnsi="Times New Roman"/>
          <w:bCs/>
          <w:sz w:val="28"/>
          <w:szCs w:val="28"/>
          <w:shd w:val="clear" w:color="auto" w:fill="FFFFFF" w:themeFill="background1"/>
        </w:rPr>
        <w:t xml:space="preserve"> </w:t>
      </w:r>
      <w:r w:rsidRPr="00C16217">
        <w:rPr>
          <w:rFonts w:ascii="Times New Roman" w:hAnsi="Times New Roman"/>
          <w:sz w:val="28"/>
          <w:szCs w:val="28"/>
        </w:rPr>
        <w:t>Основные направления рационального природопользования и</w:t>
      </w:r>
    </w:p>
    <w:p w:rsidR="00C16217" w:rsidRPr="00C16217" w:rsidRDefault="00C16217" w:rsidP="001310E5">
      <w:pPr>
        <w:shd w:val="clear" w:color="auto" w:fill="FFFFFF" w:themeFill="background1"/>
        <w:spacing w:after="0"/>
        <w:ind w:left="425" w:hanging="425"/>
        <w:jc w:val="both"/>
        <w:rPr>
          <w:rFonts w:ascii="Times New Roman" w:hAnsi="Times New Roman"/>
          <w:sz w:val="28"/>
          <w:szCs w:val="28"/>
        </w:rPr>
      </w:pPr>
      <w:r w:rsidRPr="00C16217">
        <w:rPr>
          <w:rFonts w:ascii="Times New Roman" w:hAnsi="Times New Roman"/>
          <w:sz w:val="28"/>
          <w:szCs w:val="28"/>
        </w:rPr>
        <w:t xml:space="preserve">     обеспечения экологической безопасност</w:t>
      </w:r>
      <w:r w:rsidR="001310E5">
        <w:rPr>
          <w:rFonts w:ascii="Times New Roman" w:hAnsi="Times New Roman"/>
          <w:sz w:val="28"/>
          <w:szCs w:val="28"/>
        </w:rPr>
        <w:t>и – устойчивое развитие ………. 134</w:t>
      </w:r>
    </w:p>
    <w:p w:rsidR="004078C2" w:rsidRPr="00AD75E3" w:rsidRDefault="007C06F5" w:rsidP="001310E5">
      <w:pPr>
        <w:shd w:val="clear" w:color="auto" w:fill="FFFFFF" w:themeFill="background1"/>
        <w:spacing w:after="0"/>
        <w:jc w:val="both"/>
        <w:rPr>
          <w:rFonts w:ascii="Times New Roman" w:hAnsi="Times New Roman"/>
          <w:sz w:val="28"/>
          <w:szCs w:val="28"/>
        </w:rPr>
      </w:pPr>
      <w:r w:rsidRPr="00AD75E3">
        <w:rPr>
          <w:rFonts w:ascii="Times New Roman" w:hAnsi="Times New Roman"/>
          <w:sz w:val="28"/>
          <w:szCs w:val="28"/>
        </w:rPr>
        <w:t>6</w:t>
      </w:r>
      <w:r w:rsidR="004078C2" w:rsidRPr="00AD75E3">
        <w:rPr>
          <w:rFonts w:ascii="Times New Roman" w:hAnsi="Times New Roman"/>
          <w:sz w:val="28"/>
          <w:szCs w:val="28"/>
        </w:rPr>
        <w:t>.  Этапы реализации страт</w:t>
      </w:r>
      <w:r w:rsidR="0049683B" w:rsidRPr="00AD75E3">
        <w:rPr>
          <w:rFonts w:ascii="Times New Roman" w:hAnsi="Times New Roman"/>
          <w:sz w:val="28"/>
          <w:szCs w:val="28"/>
        </w:rPr>
        <w:t>егии……………………………………………</w:t>
      </w:r>
      <w:r w:rsidR="001573E7" w:rsidRPr="00AD75E3">
        <w:rPr>
          <w:rFonts w:ascii="Times New Roman" w:hAnsi="Times New Roman"/>
          <w:sz w:val="28"/>
          <w:szCs w:val="28"/>
        </w:rPr>
        <w:t>.......</w:t>
      </w:r>
      <w:r w:rsidR="001310E5">
        <w:rPr>
          <w:rFonts w:ascii="Times New Roman" w:hAnsi="Times New Roman"/>
          <w:sz w:val="28"/>
          <w:szCs w:val="28"/>
        </w:rPr>
        <w:t>..139</w:t>
      </w:r>
    </w:p>
    <w:p w:rsidR="008D1B37" w:rsidRPr="00AD75E3" w:rsidRDefault="007C06F5" w:rsidP="001310E5">
      <w:pPr>
        <w:pStyle w:val="af2"/>
        <w:spacing w:after="0"/>
        <w:ind w:left="0"/>
        <w:jc w:val="both"/>
        <w:rPr>
          <w:rFonts w:ascii="Times New Roman" w:hAnsi="Times New Roman"/>
          <w:sz w:val="28"/>
          <w:szCs w:val="28"/>
        </w:rPr>
      </w:pPr>
      <w:r w:rsidRPr="00AD75E3">
        <w:rPr>
          <w:rFonts w:ascii="Times New Roman" w:hAnsi="Times New Roman"/>
          <w:sz w:val="28"/>
          <w:szCs w:val="28"/>
        </w:rPr>
        <w:t>7</w:t>
      </w:r>
      <w:r w:rsidR="004078C2" w:rsidRPr="00AD75E3">
        <w:rPr>
          <w:rFonts w:ascii="Times New Roman" w:hAnsi="Times New Roman"/>
          <w:sz w:val="28"/>
          <w:szCs w:val="28"/>
        </w:rPr>
        <w:t>.  Механизм реализации и финансовое обеспечение программ</w:t>
      </w:r>
      <w:r w:rsidR="0049683B" w:rsidRPr="00AD75E3">
        <w:rPr>
          <w:rFonts w:ascii="Times New Roman" w:hAnsi="Times New Roman"/>
          <w:sz w:val="28"/>
          <w:szCs w:val="28"/>
        </w:rPr>
        <w:t>…………</w:t>
      </w:r>
      <w:r w:rsidR="001573E7" w:rsidRPr="00AD75E3">
        <w:rPr>
          <w:rFonts w:ascii="Times New Roman" w:hAnsi="Times New Roman"/>
          <w:sz w:val="28"/>
          <w:szCs w:val="28"/>
        </w:rPr>
        <w:t>.......</w:t>
      </w:r>
      <w:r w:rsidR="001310E5">
        <w:rPr>
          <w:rFonts w:ascii="Times New Roman" w:hAnsi="Times New Roman"/>
          <w:sz w:val="28"/>
          <w:szCs w:val="28"/>
        </w:rPr>
        <w:t>.140</w:t>
      </w:r>
    </w:p>
    <w:p w:rsidR="00203728" w:rsidRPr="00AD75E3" w:rsidRDefault="007D6C4C" w:rsidP="008D1B37">
      <w:pPr>
        <w:pageBreakBefore/>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lastRenderedPageBreak/>
        <w:t>Введение</w:t>
      </w:r>
    </w:p>
    <w:p w:rsidR="007D6C4C" w:rsidRPr="00AD75E3" w:rsidRDefault="007D6C4C" w:rsidP="007D6C4C">
      <w:pPr>
        <w:spacing w:after="0" w:line="240" w:lineRule="auto"/>
        <w:rPr>
          <w:rFonts w:ascii="Times New Roman" w:hAnsi="Times New Roman" w:cs="Times New Roman"/>
          <w:b/>
          <w:sz w:val="16"/>
          <w:szCs w:val="16"/>
        </w:rPr>
      </w:pPr>
    </w:p>
    <w:p w:rsidR="00C8720C" w:rsidRPr="00AD75E3" w:rsidRDefault="007D6C4C" w:rsidP="001F15A9">
      <w:pPr>
        <w:tabs>
          <w:tab w:val="left" w:pos="709"/>
        </w:tabs>
        <w:spacing w:after="0" w:line="240" w:lineRule="auto"/>
        <w:jc w:val="both"/>
        <w:rPr>
          <w:rFonts w:ascii="Times New Roman" w:hAnsi="Times New Roman" w:cs="Times New Roman"/>
          <w:sz w:val="28"/>
          <w:szCs w:val="28"/>
        </w:rPr>
      </w:pPr>
      <w:r w:rsidRPr="00AD75E3">
        <w:rPr>
          <w:rFonts w:ascii="Times New Roman" w:hAnsi="Times New Roman" w:cs="Times New Roman"/>
          <w:b/>
          <w:sz w:val="28"/>
          <w:szCs w:val="28"/>
        </w:rPr>
        <w:tab/>
      </w:r>
      <w:r w:rsidRPr="00AD75E3">
        <w:rPr>
          <w:rFonts w:ascii="Times New Roman" w:eastAsia="Times New Roman" w:hAnsi="Times New Roman" w:cs="Times New Roman"/>
          <w:sz w:val="28"/>
          <w:szCs w:val="28"/>
        </w:rPr>
        <w:t xml:space="preserve">Стратегия социально-экономического развития муниципального </w:t>
      </w:r>
      <w:r w:rsidRPr="00AD75E3">
        <w:rPr>
          <w:rFonts w:ascii="Times New Roman" w:hAnsi="Times New Roman" w:cs="Times New Roman"/>
          <w:sz w:val="28"/>
          <w:szCs w:val="28"/>
        </w:rPr>
        <w:t xml:space="preserve">образования Тбилисский </w:t>
      </w:r>
      <w:r w:rsidRPr="00AD75E3">
        <w:rPr>
          <w:rFonts w:ascii="Times New Roman" w:eastAsia="Times New Roman" w:hAnsi="Times New Roman" w:cs="Times New Roman"/>
          <w:sz w:val="28"/>
          <w:szCs w:val="28"/>
        </w:rPr>
        <w:t xml:space="preserve">район на период до 2030  года (далее – </w:t>
      </w:r>
      <w:r w:rsidRPr="00AD75E3">
        <w:rPr>
          <w:rFonts w:ascii="Times New Roman" w:hAnsi="Times New Roman" w:cs="Times New Roman"/>
          <w:sz w:val="28"/>
          <w:szCs w:val="28"/>
        </w:rPr>
        <w:t>«</w:t>
      </w:r>
      <w:r w:rsidRPr="00AD75E3">
        <w:rPr>
          <w:rFonts w:ascii="Times New Roman" w:eastAsia="Times New Roman" w:hAnsi="Times New Roman" w:cs="Times New Roman"/>
          <w:sz w:val="28"/>
          <w:szCs w:val="28"/>
        </w:rPr>
        <w:t xml:space="preserve">Стратегия») </w:t>
      </w:r>
      <w:r w:rsidR="00C8720C" w:rsidRPr="00AD75E3">
        <w:rPr>
          <w:rFonts w:ascii="Times New Roman" w:hAnsi="Times New Roman" w:cs="Times New Roman"/>
          <w:sz w:val="28"/>
          <w:szCs w:val="28"/>
        </w:rPr>
        <w:t xml:space="preserve">определяет </w:t>
      </w:r>
      <w:r w:rsidR="00FE483C" w:rsidRPr="00AD75E3">
        <w:rPr>
          <w:rFonts w:ascii="Times New Roman" w:hAnsi="Times New Roman" w:cs="Times New Roman"/>
          <w:sz w:val="28"/>
          <w:szCs w:val="28"/>
        </w:rPr>
        <w:t xml:space="preserve">стратегические приоритеты, </w:t>
      </w:r>
      <w:r w:rsidR="00C8720C" w:rsidRPr="00AD75E3">
        <w:rPr>
          <w:rFonts w:ascii="Times New Roman" w:hAnsi="Times New Roman" w:cs="Times New Roman"/>
          <w:sz w:val="28"/>
          <w:szCs w:val="28"/>
        </w:rPr>
        <w:t xml:space="preserve">цели и задачи муниципального управления и социально-экономического развития муниципального </w:t>
      </w:r>
      <w:r w:rsidR="00FE483C" w:rsidRPr="00AD75E3">
        <w:rPr>
          <w:rFonts w:ascii="Times New Roman" w:hAnsi="Times New Roman" w:cs="Times New Roman"/>
          <w:sz w:val="28"/>
          <w:szCs w:val="28"/>
        </w:rPr>
        <w:t xml:space="preserve">образования Тбилисский район, основные направления их достижения </w:t>
      </w:r>
      <w:r w:rsidR="00C8720C" w:rsidRPr="00AD75E3">
        <w:rPr>
          <w:rFonts w:ascii="Times New Roman" w:hAnsi="Times New Roman" w:cs="Times New Roman"/>
          <w:sz w:val="28"/>
          <w:szCs w:val="28"/>
        </w:rPr>
        <w:t>на долгосрочн</w:t>
      </w:r>
      <w:r w:rsidR="00FE483C" w:rsidRPr="00AD75E3">
        <w:rPr>
          <w:rFonts w:ascii="Times New Roman" w:hAnsi="Times New Roman" w:cs="Times New Roman"/>
          <w:sz w:val="28"/>
          <w:szCs w:val="28"/>
        </w:rPr>
        <w:t>ую</w:t>
      </w:r>
      <w:r w:rsidR="00C8720C" w:rsidRPr="00AD75E3">
        <w:rPr>
          <w:rFonts w:ascii="Times New Roman" w:hAnsi="Times New Roman" w:cs="Times New Roman"/>
          <w:sz w:val="28"/>
          <w:szCs w:val="28"/>
        </w:rPr>
        <w:t xml:space="preserve"> </w:t>
      </w:r>
      <w:r w:rsidR="00FE483C" w:rsidRPr="00AD75E3">
        <w:rPr>
          <w:rFonts w:ascii="Times New Roman" w:hAnsi="Times New Roman" w:cs="Times New Roman"/>
          <w:sz w:val="28"/>
          <w:szCs w:val="28"/>
        </w:rPr>
        <w:t>перспективу</w:t>
      </w:r>
      <w:r w:rsidR="00C8720C" w:rsidRPr="00AD75E3">
        <w:rPr>
          <w:rFonts w:ascii="Times New Roman" w:hAnsi="Times New Roman" w:cs="Times New Roman"/>
          <w:sz w:val="28"/>
          <w:szCs w:val="28"/>
        </w:rPr>
        <w:t>.</w:t>
      </w:r>
    </w:p>
    <w:p w:rsidR="00C8720C" w:rsidRPr="00AD75E3" w:rsidRDefault="00C8720C" w:rsidP="001F15A9">
      <w:pPr>
        <w:tabs>
          <w:tab w:val="left" w:pos="709"/>
        </w:tabs>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ab/>
        <w:t xml:space="preserve">Стратегия разработана в соответствии с решением Совета муниципального образования Тбилисский район от 31 мая 2018 года № 393 «О разработке Стратегии социально-экономического развития муниципального образования Тбилисский район», </w:t>
      </w:r>
      <w:r w:rsidR="00771E19" w:rsidRPr="00AD75E3">
        <w:rPr>
          <w:rFonts w:ascii="Times New Roman" w:hAnsi="Times New Roman" w:cs="Times New Roman"/>
          <w:sz w:val="28"/>
          <w:szCs w:val="28"/>
        </w:rPr>
        <w:t>согласно</w:t>
      </w:r>
      <w:r w:rsidRPr="00AD75E3">
        <w:rPr>
          <w:rFonts w:ascii="Times New Roman" w:hAnsi="Times New Roman" w:cs="Times New Roman"/>
          <w:sz w:val="28"/>
          <w:szCs w:val="28"/>
        </w:rPr>
        <w:t xml:space="preserve"> </w:t>
      </w:r>
      <w:r w:rsidR="00771E19" w:rsidRPr="00AD75E3">
        <w:rPr>
          <w:rFonts w:ascii="Times New Roman" w:hAnsi="Times New Roman" w:cs="Times New Roman"/>
          <w:sz w:val="28"/>
          <w:szCs w:val="28"/>
        </w:rPr>
        <w:t>Порядку разработки, корректировки, осуществления мониторинга и контроля реализации стратегии социально-экономического развития муниципального образования Тбилисский район, утвержденному</w:t>
      </w:r>
      <w:r w:rsidR="00BA7012" w:rsidRPr="00AD75E3">
        <w:rPr>
          <w:rFonts w:ascii="Times New Roman" w:hAnsi="Times New Roman" w:cs="Times New Roman"/>
          <w:sz w:val="28"/>
          <w:szCs w:val="28"/>
        </w:rPr>
        <w:t xml:space="preserve"> постановлением администрации муниципального образования Тбилисский район от 3 декабря 2015 года № 778.</w:t>
      </w:r>
    </w:p>
    <w:p w:rsidR="007D6C4C" w:rsidRPr="00AD75E3" w:rsidRDefault="00FB3E75" w:rsidP="00A94029">
      <w:pPr>
        <w:tabs>
          <w:tab w:val="left" w:pos="709"/>
        </w:tabs>
        <w:spacing w:after="0" w:line="240" w:lineRule="auto"/>
        <w:jc w:val="both"/>
        <w:rPr>
          <w:rFonts w:ascii="Times New Roman" w:eastAsia="Times New Roman" w:hAnsi="Times New Roman" w:cs="Times New Roman"/>
          <w:sz w:val="28"/>
          <w:szCs w:val="28"/>
        </w:rPr>
      </w:pPr>
      <w:r w:rsidRPr="00AD75E3">
        <w:rPr>
          <w:rFonts w:ascii="Times New Roman" w:hAnsi="Times New Roman" w:cs="Times New Roman"/>
          <w:sz w:val="28"/>
          <w:szCs w:val="28"/>
        </w:rPr>
        <w:tab/>
      </w:r>
      <w:r w:rsidR="002D10A6" w:rsidRPr="00AD75E3">
        <w:rPr>
          <w:rFonts w:ascii="Times New Roman" w:hAnsi="Times New Roman" w:cs="Times New Roman"/>
          <w:sz w:val="28"/>
          <w:szCs w:val="28"/>
        </w:rPr>
        <w:t xml:space="preserve">При разработке </w:t>
      </w:r>
      <w:r w:rsidRPr="00AD75E3">
        <w:rPr>
          <w:rFonts w:ascii="Times New Roman" w:hAnsi="Times New Roman" w:cs="Times New Roman"/>
          <w:sz w:val="28"/>
          <w:szCs w:val="28"/>
        </w:rPr>
        <w:t>Стратеги</w:t>
      </w:r>
      <w:r w:rsidR="002D10A6" w:rsidRPr="00AD75E3">
        <w:rPr>
          <w:rFonts w:ascii="Times New Roman" w:hAnsi="Times New Roman" w:cs="Times New Roman"/>
          <w:sz w:val="28"/>
          <w:szCs w:val="28"/>
        </w:rPr>
        <w:t>и</w:t>
      </w:r>
      <w:r w:rsidRPr="00AD75E3">
        <w:rPr>
          <w:rFonts w:ascii="Times New Roman" w:hAnsi="Times New Roman" w:cs="Times New Roman"/>
          <w:sz w:val="28"/>
          <w:szCs w:val="28"/>
        </w:rPr>
        <w:t xml:space="preserve"> </w:t>
      </w:r>
      <w:r w:rsidR="002D10A6" w:rsidRPr="00AD75E3">
        <w:rPr>
          <w:rFonts w:ascii="Times New Roman" w:eastAsia="Times New Roman" w:hAnsi="Times New Roman" w:cs="Times New Roman"/>
          <w:sz w:val="28"/>
          <w:szCs w:val="28"/>
        </w:rPr>
        <w:t>учтены</w:t>
      </w:r>
      <w:r w:rsidR="007D6C4C" w:rsidRPr="00AD75E3">
        <w:rPr>
          <w:rFonts w:ascii="Times New Roman" w:eastAsia="Times New Roman" w:hAnsi="Times New Roman" w:cs="Times New Roman"/>
          <w:sz w:val="28"/>
          <w:szCs w:val="28"/>
        </w:rPr>
        <w:t xml:space="preserve"> норм</w:t>
      </w:r>
      <w:r w:rsidR="002D10A6" w:rsidRPr="00AD75E3">
        <w:rPr>
          <w:rFonts w:ascii="Times New Roman" w:eastAsia="Times New Roman" w:hAnsi="Times New Roman" w:cs="Times New Roman"/>
          <w:sz w:val="28"/>
          <w:szCs w:val="28"/>
        </w:rPr>
        <w:t>ы</w:t>
      </w:r>
      <w:r w:rsidR="007D6C4C" w:rsidRPr="00AD75E3">
        <w:rPr>
          <w:rFonts w:ascii="Times New Roman" w:eastAsia="Times New Roman" w:hAnsi="Times New Roman" w:cs="Times New Roman"/>
          <w:sz w:val="28"/>
          <w:szCs w:val="28"/>
        </w:rPr>
        <w:t xml:space="preserve"> и требовани</w:t>
      </w:r>
      <w:r w:rsidR="002D10A6" w:rsidRPr="00AD75E3">
        <w:rPr>
          <w:rFonts w:ascii="Times New Roman" w:eastAsia="Times New Roman" w:hAnsi="Times New Roman" w:cs="Times New Roman"/>
          <w:sz w:val="28"/>
          <w:szCs w:val="28"/>
        </w:rPr>
        <w:t>я</w:t>
      </w:r>
      <w:r w:rsidR="007D6C4C" w:rsidRPr="00AD75E3">
        <w:rPr>
          <w:rFonts w:ascii="Times New Roman" w:eastAsia="Times New Roman" w:hAnsi="Times New Roman" w:cs="Times New Roman"/>
          <w:sz w:val="28"/>
          <w:szCs w:val="28"/>
        </w:rPr>
        <w:t>, закрепленны</w:t>
      </w:r>
      <w:r w:rsidR="002D10A6" w:rsidRPr="00AD75E3">
        <w:rPr>
          <w:rFonts w:ascii="Times New Roman" w:eastAsia="Times New Roman" w:hAnsi="Times New Roman" w:cs="Times New Roman"/>
          <w:sz w:val="28"/>
          <w:szCs w:val="28"/>
        </w:rPr>
        <w:t>е</w:t>
      </w:r>
      <w:r w:rsidR="007D6C4C" w:rsidRPr="00AD75E3">
        <w:rPr>
          <w:rFonts w:ascii="Times New Roman" w:eastAsia="Times New Roman" w:hAnsi="Times New Roman" w:cs="Times New Roman"/>
          <w:sz w:val="28"/>
          <w:szCs w:val="28"/>
        </w:rPr>
        <w:t xml:space="preserve"> в Федеральном зако</w:t>
      </w:r>
      <w:r w:rsidR="00205AAA" w:rsidRPr="00AD75E3">
        <w:rPr>
          <w:rFonts w:ascii="Times New Roman" w:eastAsia="Times New Roman" w:hAnsi="Times New Roman" w:cs="Times New Roman"/>
          <w:sz w:val="28"/>
          <w:szCs w:val="28"/>
        </w:rPr>
        <w:t>не от 28 июня 2014 г</w:t>
      </w:r>
      <w:r w:rsidR="00D74645">
        <w:rPr>
          <w:rFonts w:ascii="Times New Roman" w:eastAsia="Times New Roman" w:hAnsi="Times New Roman" w:cs="Times New Roman"/>
          <w:sz w:val="28"/>
          <w:szCs w:val="28"/>
        </w:rPr>
        <w:t>ода</w:t>
      </w:r>
      <w:r w:rsidR="00205AAA" w:rsidRPr="00AD75E3">
        <w:rPr>
          <w:rFonts w:ascii="Times New Roman" w:eastAsia="Times New Roman" w:hAnsi="Times New Roman" w:cs="Times New Roman"/>
          <w:sz w:val="28"/>
          <w:szCs w:val="28"/>
        </w:rPr>
        <w:t xml:space="preserve"> № 172-ФЗ</w:t>
      </w:r>
      <w:r w:rsidR="007D6C4C" w:rsidRPr="00AD75E3">
        <w:rPr>
          <w:rFonts w:ascii="Times New Roman" w:eastAsia="Times New Roman" w:hAnsi="Times New Roman" w:cs="Times New Roman"/>
          <w:sz w:val="28"/>
          <w:szCs w:val="28"/>
        </w:rPr>
        <w:t xml:space="preserve"> «О стратегическом планировании в Российской Федерации» (далее – Федеральный закон), исходя из сложившихся тенденций в мировой и российской экономике, с учетом произошедших изменений в экономике и социальной сфере </w:t>
      </w:r>
      <w:r w:rsidR="001F15A9" w:rsidRPr="00AD75E3">
        <w:rPr>
          <w:rFonts w:ascii="Times New Roman" w:hAnsi="Times New Roman" w:cs="Times New Roman"/>
          <w:sz w:val="28"/>
          <w:szCs w:val="28"/>
        </w:rPr>
        <w:t>Краснодарского края</w:t>
      </w:r>
      <w:r w:rsidR="007D6C4C" w:rsidRPr="00AD75E3">
        <w:rPr>
          <w:rFonts w:ascii="Times New Roman" w:eastAsia="Times New Roman" w:hAnsi="Times New Roman" w:cs="Times New Roman"/>
          <w:sz w:val="28"/>
          <w:szCs w:val="28"/>
        </w:rPr>
        <w:t xml:space="preserve"> и муниципального </w:t>
      </w:r>
      <w:r w:rsidR="001F15A9" w:rsidRPr="00AD75E3">
        <w:rPr>
          <w:rFonts w:ascii="Times New Roman" w:hAnsi="Times New Roman" w:cs="Times New Roman"/>
          <w:sz w:val="28"/>
          <w:szCs w:val="28"/>
        </w:rPr>
        <w:t>образования Тбилисский район</w:t>
      </w:r>
      <w:r w:rsidR="007D6C4C" w:rsidRPr="00AD75E3">
        <w:rPr>
          <w:rFonts w:ascii="Times New Roman" w:eastAsia="Times New Roman" w:hAnsi="Times New Roman" w:cs="Times New Roman"/>
          <w:sz w:val="28"/>
          <w:szCs w:val="28"/>
        </w:rPr>
        <w:t xml:space="preserve"> за период 2013–201</w:t>
      </w:r>
      <w:r w:rsidR="001F15A9" w:rsidRPr="00AD75E3">
        <w:rPr>
          <w:rFonts w:ascii="Times New Roman" w:hAnsi="Times New Roman" w:cs="Times New Roman"/>
          <w:sz w:val="28"/>
          <w:szCs w:val="28"/>
        </w:rPr>
        <w:t>7</w:t>
      </w:r>
      <w:r w:rsidR="007D6C4C" w:rsidRPr="00AD75E3">
        <w:rPr>
          <w:rFonts w:ascii="Times New Roman" w:eastAsia="Times New Roman" w:hAnsi="Times New Roman" w:cs="Times New Roman"/>
          <w:sz w:val="28"/>
          <w:szCs w:val="28"/>
        </w:rPr>
        <w:t xml:space="preserve"> годов.</w:t>
      </w:r>
    </w:p>
    <w:p w:rsidR="00A94029" w:rsidRPr="00AD75E3" w:rsidRDefault="00B83109" w:rsidP="00A94029">
      <w:pPr>
        <w:spacing w:after="0" w:line="240" w:lineRule="auto"/>
        <w:jc w:val="both"/>
        <w:rPr>
          <w:rFonts w:ascii="Times New Roman" w:eastAsia="Times New Roman" w:hAnsi="Times New Roman" w:cs="Times New Roman"/>
          <w:sz w:val="28"/>
          <w:szCs w:val="28"/>
        </w:rPr>
      </w:pPr>
      <w:r w:rsidRPr="00AD75E3">
        <w:rPr>
          <w:rFonts w:ascii="Times New Roman" w:hAnsi="Times New Roman" w:cs="Times New Roman"/>
          <w:sz w:val="28"/>
          <w:szCs w:val="28"/>
        </w:rPr>
        <w:tab/>
      </w:r>
      <w:r w:rsidR="00A94029" w:rsidRPr="00AD75E3">
        <w:rPr>
          <w:rFonts w:ascii="Times New Roman" w:hAnsi="Times New Roman" w:cs="Times New Roman"/>
          <w:sz w:val="28"/>
          <w:szCs w:val="28"/>
        </w:rPr>
        <w:t>Стратегия</w:t>
      </w:r>
      <w:r w:rsidR="00A94029" w:rsidRPr="00AD75E3">
        <w:rPr>
          <w:rFonts w:ascii="Times New Roman" w:eastAsia="Times New Roman" w:hAnsi="Times New Roman" w:cs="Times New Roman"/>
          <w:sz w:val="28"/>
          <w:szCs w:val="28"/>
        </w:rPr>
        <w:t xml:space="preserve"> является последовательным продолжением Основных направлений (Стратегии) социально-экономического развития муниципального образования Тбилисский район до 2020 года. Таким образом, соблюдается закрепленный в Федеральном законе принцип преемственности и непрерывности, который означает, что разработка и реализация документов стратегического планирования осуществляется последовательно с учетом результатов реализации ранее принятых документов стратегического планирования.</w:t>
      </w:r>
    </w:p>
    <w:p w:rsidR="0069440D" w:rsidRPr="00AD75E3" w:rsidRDefault="003C7936" w:rsidP="00A94029">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Муниципальное образование Тбилисский район является частью единого политического и экономического пространства Краснодарского края, по</w:t>
      </w:r>
      <w:r w:rsidR="00A1243E" w:rsidRPr="00AD75E3">
        <w:rPr>
          <w:rFonts w:ascii="Times New Roman" w:eastAsia="Times New Roman" w:hAnsi="Times New Roman" w:cs="Times New Roman"/>
          <w:sz w:val="28"/>
          <w:szCs w:val="28"/>
        </w:rPr>
        <w:t>э</w:t>
      </w:r>
      <w:r w:rsidRPr="00AD75E3">
        <w:rPr>
          <w:rFonts w:ascii="Times New Roman" w:eastAsia="Times New Roman" w:hAnsi="Times New Roman" w:cs="Times New Roman"/>
          <w:sz w:val="28"/>
          <w:szCs w:val="28"/>
        </w:rPr>
        <w:t xml:space="preserve">тому при разработке Стратегии были использованы и учтены государственные программы и </w:t>
      </w:r>
      <w:r w:rsidR="0069440D" w:rsidRPr="00AD75E3">
        <w:rPr>
          <w:rFonts w:ascii="Times New Roman" w:eastAsia="Times New Roman" w:hAnsi="Times New Roman" w:cs="Times New Roman"/>
          <w:sz w:val="28"/>
          <w:szCs w:val="28"/>
        </w:rPr>
        <w:t>Стратеги</w:t>
      </w:r>
      <w:r w:rsidR="009828FB" w:rsidRPr="00AD75E3">
        <w:rPr>
          <w:rFonts w:ascii="Times New Roman" w:eastAsia="Times New Roman" w:hAnsi="Times New Roman" w:cs="Times New Roman"/>
          <w:sz w:val="28"/>
          <w:szCs w:val="28"/>
        </w:rPr>
        <w:t>я</w:t>
      </w:r>
      <w:r w:rsidR="0069440D" w:rsidRPr="00AD75E3">
        <w:rPr>
          <w:rFonts w:ascii="Times New Roman" w:eastAsia="Times New Roman" w:hAnsi="Times New Roman" w:cs="Times New Roman"/>
          <w:sz w:val="28"/>
          <w:szCs w:val="28"/>
        </w:rPr>
        <w:t xml:space="preserve"> социально-экономического развития Краснодарского края до 2030 года</w:t>
      </w:r>
      <w:r w:rsidRPr="00AD75E3">
        <w:rPr>
          <w:rFonts w:ascii="Times New Roman" w:eastAsia="Times New Roman" w:hAnsi="Times New Roman" w:cs="Times New Roman"/>
          <w:sz w:val="28"/>
          <w:szCs w:val="28"/>
        </w:rPr>
        <w:t>.</w:t>
      </w:r>
    </w:p>
    <w:p w:rsidR="00205AAA" w:rsidRPr="00AD75E3" w:rsidRDefault="00CA742E" w:rsidP="00991B04">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Данная Стратегия поделена на этапы реализации, целеполагание которых основывается на Указе Президента Российской Федерации «О национальных целях и стратегических задачах развития Российской Федерации на период до 2024 года» и разработанных Национальных проектах.</w:t>
      </w:r>
    </w:p>
    <w:p w:rsidR="00AD6F18" w:rsidRPr="00AD75E3" w:rsidRDefault="00CA742E" w:rsidP="00AD6F18">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При разработке Стратегии был проведен комплекс из шести публичных стратегических сессий</w:t>
      </w:r>
      <w:r w:rsidR="00AD6F18" w:rsidRPr="00AD75E3">
        <w:rPr>
          <w:rFonts w:ascii="Times New Roman" w:eastAsia="Times New Roman" w:hAnsi="Times New Roman" w:cs="Times New Roman"/>
          <w:sz w:val="28"/>
          <w:szCs w:val="28"/>
        </w:rPr>
        <w:t xml:space="preserve"> с общим количеством участников более 1000 человек. Учтены интересы и мнения широкого круга лиц: представителей бизнеса, представителей законодательной власти, экспертного сообщества, общественности, муниципальных служащих, граждан, молодежи и т.д.</w:t>
      </w:r>
    </w:p>
    <w:p w:rsidR="005917F8" w:rsidRPr="00AD75E3" w:rsidRDefault="005917F8" w:rsidP="00A94029">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ab/>
        <w:t xml:space="preserve">В Стратегии </w:t>
      </w:r>
      <w:r w:rsidR="006074ED" w:rsidRPr="00AD75E3">
        <w:rPr>
          <w:rFonts w:ascii="Times New Roman" w:eastAsia="Times New Roman" w:hAnsi="Times New Roman" w:cs="Times New Roman"/>
          <w:sz w:val="28"/>
          <w:szCs w:val="28"/>
        </w:rPr>
        <w:t xml:space="preserve">также </w:t>
      </w:r>
      <w:r w:rsidRPr="00AD75E3">
        <w:rPr>
          <w:rFonts w:ascii="Times New Roman" w:eastAsia="Times New Roman" w:hAnsi="Times New Roman" w:cs="Times New Roman"/>
          <w:sz w:val="28"/>
          <w:szCs w:val="28"/>
        </w:rPr>
        <w:t xml:space="preserve">учтены планы и программы развития основных предприятий, действующих на территории муниципального образования, составляющих основу экономики района и в значительной мере определяющих развитие внутреннего рынка. </w:t>
      </w:r>
    </w:p>
    <w:p w:rsidR="00AD6F18" w:rsidRPr="00AD75E3" w:rsidRDefault="00AD6F18" w:rsidP="00AD6F18">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В результате совместных обсуждений, была выработана четкая стратегическая цель:</w:t>
      </w:r>
    </w:p>
    <w:p w:rsidR="00AD6F18" w:rsidRPr="00AD75E3" w:rsidRDefault="00AD6F18" w:rsidP="00AD6F18">
      <w:pPr>
        <w:spacing w:after="0" w:line="240" w:lineRule="auto"/>
        <w:jc w:val="both"/>
        <w:rPr>
          <w:rFonts w:ascii="Times New Roman" w:hAnsi="Times New Roman" w:cs="Times New Roman"/>
          <w:b/>
          <w:bCs/>
          <w:i/>
          <w:sz w:val="28"/>
          <w:szCs w:val="28"/>
        </w:rPr>
      </w:pPr>
      <w:r w:rsidRPr="00AD75E3">
        <w:rPr>
          <w:rFonts w:ascii="Times New Roman" w:eastAsia="Times New Roman" w:hAnsi="Times New Roman" w:cs="Times New Roman"/>
          <w:b/>
          <w:i/>
          <w:sz w:val="28"/>
          <w:szCs w:val="28"/>
        </w:rPr>
        <w:t xml:space="preserve">           </w:t>
      </w:r>
      <w:r w:rsidRPr="00AD75E3">
        <w:rPr>
          <w:rFonts w:ascii="Times New Roman" w:hAnsi="Times New Roman" w:cs="Times New Roman"/>
          <w:b/>
          <w:i/>
          <w:sz w:val="28"/>
          <w:szCs w:val="28"/>
        </w:rPr>
        <w:t xml:space="preserve">Тбилисский район - </w:t>
      </w:r>
      <w:r w:rsidRPr="00AD75E3">
        <w:rPr>
          <w:rFonts w:ascii="Times New Roman" w:hAnsi="Times New Roman" w:cs="Times New Roman"/>
          <w:b/>
          <w:bCs/>
          <w:i/>
          <w:sz w:val="28"/>
          <w:szCs w:val="28"/>
        </w:rPr>
        <w:t xml:space="preserve">интенсивно развивающаяся территория </w:t>
      </w:r>
      <w:r w:rsidRPr="00AD75E3">
        <w:rPr>
          <w:rFonts w:ascii="Times New Roman" w:hAnsi="Times New Roman" w:cs="Times New Roman"/>
          <w:b/>
          <w:i/>
          <w:noProof/>
          <w:sz w:val="28"/>
          <w:szCs w:val="28"/>
        </w:rPr>
        <w:t>с совеременными условиями жизнеобеспечения, для комфортной жизни, работы и отдыха населения</w:t>
      </w:r>
      <w:r w:rsidRPr="00AD75E3">
        <w:rPr>
          <w:rFonts w:ascii="Times New Roman" w:hAnsi="Times New Roman" w:cs="Times New Roman"/>
          <w:b/>
          <w:bCs/>
          <w:i/>
          <w:sz w:val="28"/>
          <w:szCs w:val="28"/>
        </w:rPr>
        <w:t xml:space="preserve"> за счет  реализации агропромышленного, транспортного, и инновационного потенциала и производства конкурентоспособных товаров и услуг.</w:t>
      </w:r>
    </w:p>
    <w:p w:rsidR="007D6C4C" w:rsidRPr="00AD75E3" w:rsidRDefault="00FB3E75" w:rsidP="007D6C4C">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r>
      <w:r w:rsidR="007D6C4C" w:rsidRPr="00AD75E3">
        <w:rPr>
          <w:rFonts w:ascii="Times New Roman" w:eastAsia="Times New Roman" w:hAnsi="Times New Roman" w:cs="Times New Roman"/>
          <w:sz w:val="28"/>
          <w:szCs w:val="28"/>
        </w:rPr>
        <w:t xml:space="preserve">Развитие  муниципального </w:t>
      </w:r>
      <w:r w:rsidRPr="00AD75E3">
        <w:rPr>
          <w:rFonts w:ascii="Times New Roman" w:eastAsia="Times New Roman" w:hAnsi="Times New Roman" w:cs="Times New Roman"/>
          <w:sz w:val="28"/>
          <w:szCs w:val="28"/>
        </w:rPr>
        <w:t xml:space="preserve">образования Тбилисский </w:t>
      </w:r>
      <w:r w:rsidR="007D6C4C" w:rsidRPr="00AD75E3">
        <w:rPr>
          <w:rFonts w:ascii="Times New Roman" w:eastAsia="Times New Roman" w:hAnsi="Times New Roman" w:cs="Times New Roman"/>
          <w:sz w:val="28"/>
          <w:szCs w:val="28"/>
        </w:rPr>
        <w:t>район  планируется осуществ</w:t>
      </w:r>
      <w:r w:rsidRPr="00AD75E3">
        <w:rPr>
          <w:rFonts w:ascii="Times New Roman" w:eastAsia="Times New Roman" w:hAnsi="Times New Roman" w:cs="Times New Roman"/>
          <w:sz w:val="28"/>
          <w:szCs w:val="28"/>
        </w:rPr>
        <w:t>лять</w:t>
      </w:r>
      <w:r w:rsidR="007D6C4C" w:rsidRPr="00AD75E3">
        <w:rPr>
          <w:rFonts w:ascii="Times New Roman" w:eastAsia="Times New Roman" w:hAnsi="Times New Roman" w:cs="Times New Roman"/>
          <w:sz w:val="28"/>
          <w:szCs w:val="28"/>
        </w:rPr>
        <w:t xml:space="preserve"> в рамках единой системы стратегического планирования, регулируемой государственными органами исполнительной власти </w:t>
      </w:r>
      <w:r w:rsidRPr="00AD75E3">
        <w:rPr>
          <w:rFonts w:ascii="Times New Roman" w:eastAsia="Times New Roman" w:hAnsi="Times New Roman" w:cs="Times New Roman"/>
          <w:sz w:val="28"/>
          <w:szCs w:val="28"/>
        </w:rPr>
        <w:t>Краснодарского</w:t>
      </w:r>
      <w:r w:rsidR="007D6C4C" w:rsidRPr="00AD75E3">
        <w:rPr>
          <w:rFonts w:ascii="Times New Roman" w:eastAsia="Times New Roman" w:hAnsi="Times New Roman" w:cs="Times New Roman"/>
          <w:sz w:val="28"/>
          <w:szCs w:val="28"/>
        </w:rPr>
        <w:t xml:space="preserve"> края и органами местного самоуправления муниципального </w:t>
      </w:r>
      <w:r w:rsidRPr="00AD75E3">
        <w:rPr>
          <w:rFonts w:ascii="Times New Roman" w:eastAsia="Times New Roman" w:hAnsi="Times New Roman" w:cs="Times New Roman"/>
          <w:sz w:val="28"/>
          <w:szCs w:val="28"/>
        </w:rPr>
        <w:t xml:space="preserve">образования Тбилисский </w:t>
      </w:r>
      <w:r w:rsidR="007D6C4C" w:rsidRPr="00AD75E3">
        <w:rPr>
          <w:rFonts w:ascii="Times New Roman" w:eastAsia="Times New Roman" w:hAnsi="Times New Roman" w:cs="Times New Roman"/>
          <w:sz w:val="28"/>
          <w:szCs w:val="28"/>
        </w:rPr>
        <w:t xml:space="preserve">район, предусматривающей реализацию взаимно согласованных действий по созданию в долгосрочном периоде объектов государственной и муниципальной инфраструктуры, применению мер государственной и муниципальной поддержки развития приоритетных направлений </w:t>
      </w:r>
      <w:r w:rsidRPr="00AD75E3">
        <w:rPr>
          <w:rFonts w:ascii="Times New Roman" w:eastAsia="Times New Roman" w:hAnsi="Times New Roman" w:cs="Times New Roman"/>
          <w:sz w:val="28"/>
          <w:szCs w:val="28"/>
        </w:rPr>
        <w:t>социально-</w:t>
      </w:r>
      <w:r w:rsidR="007D6C4C" w:rsidRPr="00AD75E3">
        <w:rPr>
          <w:rFonts w:ascii="Times New Roman" w:eastAsia="Times New Roman" w:hAnsi="Times New Roman" w:cs="Times New Roman"/>
          <w:sz w:val="28"/>
          <w:szCs w:val="28"/>
        </w:rPr>
        <w:t>экономи</w:t>
      </w:r>
      <w:r w:rsidRPr="00AD75E3">
        <w:rPr>
          <w:rFonts w:ascii="Times New Roman" w:eastAsia="Times New Roman" w:hAnsi="Times New Roman" w:cs="Times New Roman"/>
          <w:sz w:val="28"/>
          <w:szCs w:val="28"/>
        </w:rPr>
        <w:t xml:space="preserve">ческого развития </w:t>
      </w:r>
      <w:r w:rsidR="007D6C4C" w:rsidRPr="00AD75E3">
        <w:rPr>
          <w:rFonts w:ascii="Times New Roman" w:eastAsia="Times New Roman" w:hAnsi="Times New Roman" w:cs="Times New Roman"/>
          <w:sz w:val="28"/>
          <w:szCs w:val="28"/>
        </w:rPr>
        <w:t xml:space="preserve"> муниципального </w:t>
      </w:r>
      <w:r w:rsidRPr="00AD75E3">
        <w:rPr>
          <w:rFonts w:ascii="Times New Roman" w:eastAsia="Times New Roman" w:hAnsi="Times New Roman" w:cs="Times New Roman"/>
          <w:sz w:val="28"/>
          <w:szCs w:val="28"/>
        </w:rPr>
        <w:t>образования.</w:t>
      </w:r>
    </w:p>
    <w:p w:rsidR="009874DD" w:rsidRPr="00AD75E3" w:rsidRDefault="005917F8" w:rsidP="007D6C4C">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r>
      <w:r w:rsidR="0069440D" w:rsidRPr="00AD75E3">
        <w:rPr>
          <w:rFonts w:ascii="Times New Roman" w:eastAsia="Times New Roman" w:hAnsi="Times New Roman" w:cs="Times New Roman"/>
          <w:sz w:val="28"/>
          <w:szCs w:val="28"/>
        </w:rPr>
        <w:t xml:space="preserve">Определенные в Стратегии цели и задачи имеют долгосрочный характер, однако она не является консервативным документом. С течением времени Стратегия может корректироваться </w:t>
      </w:r>
      <w:r w:rsidR="009874DD" w:rsidRPr="00AD75E3">
        <w:rPr>
          <w:rFonts w:ascii="Times New Roman" w:eastAsia="Times New Roman" w:hAnsi="Times New Roman" w:cs="Times New Roman"/>
          <w:sz w:val="28"/>
          <w:szCs w:val="28"/>
        </w:rPr>
        <w:t>с учетом планов развития Российской Федерации, Краснодарского края, муниципального образования Тбилисский район в соответствии с Посланиями Президента Российской Федерации, постановлениями и распоряжениями правительства Российской Федерации, главы администрации (губернатора) Краснодарского края, Законодательного Собрания Краснодарского края, нормативно-правовыми актами Совета и администрации муниципального образования Тбилисский район, при необходимости будет дополняться и уточняться.</w:t>
      </w:r>
    </w:p>
    <w:p w:rsidR="003C7936" w:rsidRPr="00AD75E3" w:rsidRDefault="003C7936" w:rsidP="007D6C4C">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При этом достижение целей Стратегии, заданных ею целевых ориентиров зависит от многих факторов, включая возможные изменения федерального, регионального законодательства и внешних по отношению к Краснодарскому краю, Тбилисскому району политических и макроэкономических условий, изменение планов и программ субъектов негосударственного сектора экономики, в том числе, корректировку сроков их выполнения, отсутствие необходимых финансовых ресурсов.</w:t>
      </w:r>
    </w:p>
    <w:p w:rsidR="007D6C4C" w:rsidRPr="00AD75E3" w:rsidRDefault="00FB3E75" w:rsidP="007D6C4C">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r>
      <w:r w:rsidR="007D6C4C" w:rsidRPr="00AD75E3">
        <w:rPr>
          <w:rFonts w:ascii="Times New Roman" w:eastAsia="Times New Roman" w:hAnsi="Times New Roman" w:cs="Times New Roman"/>
          <w:sz w:val="28"/>
          <w:szCs w:val="28"/>
        </w:rPr>
        <w:t xml:space="preserve">В основу Стратегии положено следующее видение развития  муниципального </w:t>
      </w:r>
      <w:r w:rsidR="00D73343" w:rsidRPr="00AD75E3">
        <w:rPr>
          <w:rFonts w:ascii="Times New Roman" w:eastAsia="Times New Roman" w:hAnsi="Times New Roman" w:cs="Times New Roman"/>
          <w:sz w:val="28"/>
          <w:szCs w:val="28"/>
        </w:rPr>
        <w:t>образования</w:t>
      </w:r>
      <w:r w:rsidR="007D6C4C" w:rsidRPr="00AD75E3">
        <w:rPr>
          <w:rFonts w:ascii="Times New Roman" w:eastAsia="Times New Roman" w:hAnsi="Times New Roman" w:cs="Times New Roman"/>
          <w:sz w:val="28"/>
          <w:szCs w:val="28"/>
        </w:rPr>
        <w:t xml:space="preserve">: район должен стать территорией   с развитым сельскохозяйственным </w:t>
      </w:r>
      <w:r w:rsidR="00D73343" w:rsidRPr="00AD75E3">
        <w:rPr>
          <w:rFonts w:ascii="Times New Roman" w:eastAsia="Times New Roman" w:hAnsi="Times New Roman" w:cs="Times New Roman"/>
          <w:sz w:val="28"/>
          <w:szCs w:val="28"/>
        </w:rPr>
        <w:t xml:space="preserve"> и перерабатывающим </w:t>
      </w:r>
      <w:r w:rsidR="007D6C4C" w:rsidRPr="00AD75E3">
        <w:rPr>
          <w:rFonts w:ascii="Times New Roman" w:eastAsia="Times New Roman" w:hAnsi="Times New Roman" w:cs="Times New Roman"/>
          <w:sz w:val="28"/>
          <w:szCs w:val="28"/>
        </w:rPr>
        <w:t xml:space="preserve">производством в </w:t>
      </w:r>
      <w:r w:rsidR="00C131F2" w:rsidRPr="00AD75E3">
        <w:rPr>
          <w:rFonts w:ascii="Times New Roman" w:eastAsia="Times New Roman" w:hAnsi="Times New Roman" w:cs="Times New Roman"/>
          <w:sz w:val="28"/>
          <w:szCs w:val="28"/>
        </w:rPr>
        <w:t>В</w:t>
      </w:r>
      <w:r w:rsidR="007D6C4C" w:rsidRPr="00AD75E3">
        <w:rPr>
          <w:rFonts w:ascii="Times New Roman" w:eastAsia="Times New Roman" w:hAnsi="Times New Roman" w:cs="Times New Roman"/>
          <w:sz w:val="28"/>
          <w:szCs w:val="28"/>
        </w:rPr>
        <w:t xml:space="preserve">осточной </w:t>
      </w:r>
      <w:r w:rsidR="00C131F2" w:rsidRPr="00AD75E3">
        <w:rPr>
          <w:rFonts w:ascii="Times New Roman" w:eastAsia="Times New Roman" w:hAnsi="Times New Roman" w:cs="Times New Roman"/>
          <w:sz w:val="28"/>
          <w:szCs w:val="28"/>
        </w:rPr>
        <w:t xml:space="preserve">экономической </w:t>
      </w:r>
      <w:r w:rsidR="007D6C4C" w:rsidRPr="00AD75E3">
        <w:rPr>
          <w:rFonts w:ascii="Times New Roman" w:eastAsia="Times New Roman" w:hAnsi="Times New Roman" w:cs="Times New Roman"/>
          <w:sz w:val="28"/>
          <w:szCs w:val="28"/>
        </w:rPr>
        <w:t xml:space="preserve">зоне </w:t>
      </w:r>
      <w:r w:rsidR="00D73343" w:rsidRPr="00AD75E3">
        <w:rPr>
          <w:rFonts w:ascii="Times New Roman" w:eastAsia="Times New Roman" w:hAnsi="Times New Roman" w:cs="Times New Roman"/>
          <w:sz w:val="28"/>
          <w:szCs w:val="28"/>
        </w:rPr>
        <w:t>Краснодарского</w:t>
      </w:r>
      <w:r w:rsidR="007D6C4C" w:rsidRPr="00AD75E3">
        <w:rPr>
          <w:rFonts w:ascii="Times New Roman" w:eastAsia="Times New Roman" w:hAnsi="Times New Roman" w:cs="Times New Roman"/>
          <w:sz w:val="28"/>
          <w:szCs w:val="28"/>
        </w:rPr>
        <w:t xml:space="preserve"> края, с высоким уровнем жизни, комфортной средой обитания и растущим населением.</w:t>
      </w:r>
    </w:p>
    <w:p w:rsidR="000E57F3" w:rsidRPr="00AD75E3" w:rsidRDefault="000E57F3" w:rsidP="007D6C4C">
      <w:pPr>
        <w:spacing w:after="0" w:line="240" w:lineRule="auto"/>
        <w:jc w:val="both"/>
        <w:rPr>
          <w:rFonts w:ascii="Times New Roman" w:eastAsia="Times New Roman" w:hAnsi="Times New Roman" w:cs="Times New Roman"/>
          <w:b/>
          <w:bCs/>
          <w:sz w:val="27"/>
          <w:szCs w:val="27"/>
        </w:rPr>
      </w:pPr>
    </w:p>
    <w:p w:rsidR="000E57F3" w:rsidRPr="00AD75E3" w:rsidRDefault="000E57F3" w:rsidP="007C06F5">
      <w:pPr>
        <w:pageBreakBefore/>
        <w:spacing w:after="0" w:line="240" w:lineRule="auto"/>
        <w:jc w:val="center"/>
        <w:rPr>
          <w:rFonts w:ascii="Times New Roman" w:eastAsia="Times New Roman" w:hAnsi="Times New Roman" w:cs="Times New Roman"/>
          <w:b/>
          <w:bCs/>
          <w:sz w:val="28"/>
          <w:szCs w:val="28"/>
        </w:rPr>
      </w:pPr>
      <w:r w:rsidRPr="00AD75E3">
        <w:rPr>
          <w:rFonts w:ascii="Times New Roman" w:eastAsia="Times New Roman" w:hAnsi="Times New Roman" w:cs="Times New Roman"/>
          <w:b/>
          <w:bCs/>
          <w:sz w:val="28"/>
          <w:szCs w:val="28"/>
        </w:rPr>
        <w:lastRenderedPageBreak/>
        <w:t>1. Анализ социально-экономического развития</w:t>
      </w:r>
    </w:p>
    <w:p w:rsidR="007D6C4C" w:rsidRPr="00AD75E3" w:rsidRDefault="000E57F3" w:rsidP="000E57F3">
      <w:pPr>
        <w:spacing w:after="0" w:line="240" w:lineRule="auto"/>
        <w:jc w:val="center"/>
        <w:rPr>
          <w:rFonts w:ascii="Times New Roman" w:eastAsia="Times New Roman" w:hAnsi="Times New Roman" w:cs="Times New Roman"/>
          <w:b/>
          <w:bCs/>
          <w:sz w:val="28"/>
          <w:szCs w:val="28"/>
        </w:rPr>
      </w:pPr>
      <w:r w:rsidRPr="00AD75E3">
        <w:rPr>
          <w:rFonts w:ascii="Times New Roman" w:eastAsia="Times New Roman" w:hAnsi="Times New Roman" w:cs="Times New Roman"/>
          <w:b/>
          <w:bCs/>
          <w:sz w:val="28"/>
          <w:szCs w:val="28"/>
        </w:rPr>
        <w:t>муниципального образования Тбилисский район</w:t>
      </w:r>
    </w:p>
    <w:p w:rsidR="00D61C8E" w:rsidRPr="00AD75E3" w:rsidRDefault="00D61C8E" w:rsidP="000E57F3">
      <w:pPr>
        <w:spacing w:after="0" w:line="240" w:lineRule="auto"/>
        <w:jc w:val="center"/>
        <w:rPr>
          <w:rFonts w:ascii="Times New Roman" w:eastAsia="Times New Roman" w:hAnsi="Times New Roman" w:cs="Times New Roman"/>
          <w:b/>
          <w:bCs/>
          <w:sz w:val="28"/>
          <w:szCs w:val="28"/>
        </w:rPr>
      </w:pPr>
    </w:p>
    <w:p w:rsidR="00D61C8E" w:rsidRPr="00AD75E3" w:rsidRDefault="00D61C8E" w:rsidP="000E57F3">
      <w:pPr>
        <w:spacing w:after="0" w:line="240" w:lineRule="auto"/>
        <w:jc w:val="center"/>
        <w:rPr>
          <w:rFonts w:ascii="Times New Roman" w:eastAsia="Times New Roman" w:hAnsi="Times New Roman" w:cs="Times New Roman"/>
          <w:b/>
          <w:bCs/>
          <w:sz w:val="28"/>
          <w:szCs w:val="28"/>
        </w:rPr>
      </w:pPr>
      <w:r w:rsidRPr="00AD75E3">
        <w:rPr>
          <w:rFonts w:ascii="Times New Roman" w:eastAsia="Times New Roman" w:hAnsi="Times New Roman" w:cs="Times New Roman"/>
          <w:b/>
          <w:bCs/>
          <w:sz w:val="28"/>
          <w:szCs w:val="28"/>
        </w:rPr>
        <w:t>1.1</w:t>
      </w:r>
      <w:r w:rsidR="00910364">
        <w:rPr>
          <w:rFonts w:ascii="Times New Roman" w:eastAsia="Times New Roman" w:hAnsi="Times New Roman" w:cs="Times New Roman"/>
          <w:b/>
          <w:bCs/>
          <w:sz w:val="28"/>
          <w:szCs w:val="28"/>
        </w:rPr>
        <w:t>.</w:t>
      </w:r>
      <w:r w:rsidRPr="00AD75E3">
        <w:rPr>
          <w:rFonts w:ascii="Times New Roman" w:eastAsia="Times New Roman" w:hAnsi="Times New Roman" w:cs="Times New Roman"/>
          <w:b/>
          <w:bCs/>
          <w:sz w:val="28"/>
          <w:szCs w:val="28"/>
        </w:rPr>
        <w:t xml:space="preserve"> Краткая характеристика муниципального образования</w:t>
      </w:r>
    </w:p>
    <w:p w:rsidR="000E57F3" w:rsidRPr="00AD75E3" w:rsidRDefault="00D61C8E" w:rsidP="000E57F3">
      <w:pPr>
        <w:spacing w:after="0" w:line="240" w:lineRule="auto"/>
        <w:jc w:val="center"/>
        <w:rPr>
          <w:rFonts w:ascii="Times New Roman" w:eastAsia="Times New Roman" w:hAnsi="Times New Roman" w:cs="Times New Roman"/>
          <w:b/>
          <w:bCs/>
          <w:sz w:val="28"/>
          <w:szCs w:val="28"/>
        </w:rPr>
      </w:pPr>
      <w:r w:rsidRPr="00AD75E3">
        <w:rPr>
          <w:rFonts w:ascii="Times New Roman" w:eastAsia="Times New Roman" w:hAnsi="Times New Roman" w:cs="Times New Roman"/>
          <w:b/>
          <w:bCs/>
          <w:sz w:val="28"/>
          <w:szCs w:val="28"/>
        </w:rPr>
        <w:t xml:space="preserve"> Тбилисский район</w:t>
      </w:r>
    </w:p>
    <w:p w:rsidR="00D61C8E" w:rsidRPr="00AD75E3" w:rsidRDefault="00D61C8E" w:rsidP="00D61C8E">
      <w:pPr>
        <w:spacing w:after="0" w:line="240" w:lineRule="auto"/>
        <w:jc w:val="both"/>
        <w:rPr>
          <w:rFonts w:ascii="Times New Roman" w:eastAsia="Times New Roman" w:hAnsi="Times New Roman" w:cs="Times New Roman"/>
          <w:b/>
          <w:bCs/>
          <w:sz w:val="28"/>
          <w:szCs w:val="28"/>
        </w:rPr>
      </w:pPr>
      <w:r w:rsidRPr="00AD75E3">
        <w:rPr>
          <w:rFonts w:ascii="Times New Roman" w:eastAsia="Times New Roman" w:hAnsi="Times New Roman" w:cs="Times New Roman"/>
          <w:b/>
          <w:bCs/>
          <w:sz w:val="28"/>
          <w:szCs w:val="28"/>
        </w:rPr>
        <w:tab/>
      </w:r>
    </w:p>
    <w:p w:rsidR="00CB6BA9" w:rsidRPr="00AD75E3" w:rsidRDefault="00D61C8E" w:rsidP="00CB6BA9">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ab/>
      </w:r>
      <w:r w:rsidR="00CB6BA9" w:rsidRPr="00AD75E3">
        <w:rPr>
          <w:rFonts w:ascii="Times New Roman" w:hAnsi="Times New Roman" w:cs="Times New Roman"/>
          <w:sz w:val="28"/>
          <w:szCs w:val="28"/>
        </w:rPr>
        <w:t xml:space="preserve">Муниципальное образование Тбилисский район расположено в центральной части Краснодарского края. Тбилисский район граничит на севере с </w:t>
      </w:r>
      <w:proofErr w:type="spellStart"/>
      <w:r w:rsidR="00CB6BA9" w:rsidRPr="00AD75E3">
        <w:rPr>
          <w:rFonts w:ascii="Times New Roman" w:hAnsi="Times New Roman" w:cs="Times New Roman"/>
          <w:sz w:val="28"/>
          <w:szCs w:val="28"/>
        </w:rPr>
        <w:t>Выселковским</w:t>
      </w:r>
      <w:proofErr w:type="spellEnd"/>
      <w:r w:rsidR="00CB6BA9" w:rsidRPr="00AD75E3">
        <w:rPr>
          <w:rFonts w:ascii="Times New Roman" w:hAnsi="Times New Roman" w:cs="Times New Roman"/>
          <w:sz w:val="28"/>
          <w:szCs w:val="28"/>
        </w:rPr>
        <w:t xml:space="preserve"> и </w:t>
      </w:r>
      <w:proofErr w:type="spellStart"/>
      <w:r w:rsidR="00CB6BA9" w:rsidRPr="00AD75E3">
        <w:rPr>
          <w:rFonts w:ascii="Times New Roman" w:hAnsi="Times New Roman" w:cs="Times New Roman"/>
          <w:sz w:val="28"/>
          <w:szCs w:val="28"/>
        </w:rPr>
        <w:t>Тихорецким</w:t>
      </w:r>
      <w:proofErr w:type="spellEnd"/>
      <w:r w:rsidR="00CB6BA9" w:rsidRPr="00AD75E3">
        <w:rPr>
          <w:rFonts w:ascii="Times New Roman" w:hAnsi="Times New Roman" w:cs="Times New Roman"/>
          <w:sz w:val="28"/>
          <w:szCs w:val="28"/>
        </w:rPr>
        <w:t xml:space="preserve"> районами, на востоке – с Кавказским и </w:t>
      </w:r>
      <w:proofErr w:type="spellStart"/>
      <w:r w:rsidR="00CB6BA9" w:rsidRPr="00AD75E3">
        <w:rPr>
          <w:rFonts w:ascii="Times New Roman" w:hAnsi="Times New Roman" w:cs="Times New Roman"/>
          <w:sz w:val="28"/>
          <w:szCs w:val="28"/>
        </w:rPr>
        <w:t>Гулькевичским</w:t>
      </w:r>
      <w:proofErr w:type="spellEnd"/>
      <w:r w:rsidR="00CB6BA9" w:rsidRPr="00AD75E3">
        <w:rPr>
          <w:rFonts w:ascii="Times New Roman" w:hAnsi="Times New Roman" w:cs="Times New Roman"/>
          <w:sz w:val="28"/>
          <w:szCs w:val="28"/>
        </w:rPr>
        <w:t xml:space="preserve"> районами, на юге – с </w:t>
      </w:r>
      <w:proofErr w:type="spellStart"/>
      <w:r w:rsidR="00CB6BA9" w:rsidRPr="00AD75E3">
        <w:rPr>
          <w:rFonts w:ascii="Times New Roman" w:hAnsi="Times New Roman" w:cs="Times New Roman"/>
          <w:sz w:val="28"/>
          <w:szCs w:val="28"/>
        </w:rPr>
        <w:t>Курганинским</w:t>
      </w:r>
      <w:proofErr w:type="spellEnd"/>
      <w:r w:rsidR="00CB6BA9" w:rsidRPr="00AD75E3">
        <w:rPr>
          <w:rFonts w:ascii="Times New Roman" w:hAnsi="Times New Roman" w:cs="Times New Roman"/>
          <w:sz w:val="28"/>
          <w:szCs w:val="28"/>
        </w:rPr>
        <w:t xml:space="preserve"> районом, на западе – </w:t>
      </w:r>
      <w:proofErr w:type="spellStart"/>
      <w:r w:rsidR="00CB6BA9" w:rsidRPr="00AD75E3">
        <w:rPr>
          <w:rFonts w:ascii="Times New Roman" w:hAnsi="Times New Roman" w:cs="Times New Roman"/>
          <w:sz w:val="28"/>
          <w:szCs w:val="28"/>
        </w:rPr>
        <w:t>Усть-Лабинским</w:t>
      </w:r>
      <w:proofErr w:type="spellEnd"/>
      <w:r w:rsidR="00CB6BA9" w:rsidRPr="00AD75E3">
        <w:rPr>
          <w:rFonts w:ascii="Times New Roman" w:hAnsi="Times New Roman" w:cs="Times New Roman"/>
          <w:sz w:val="28"/>
          <w:szCs w:val="28"/>
        </w:rPr>
        <w:t xml:space="preserve"> районом.</w:t>
      </w:r>
    </w:p>
    <w:p w:rsidR="00CB6BA9" w:rsidRPr="00AD75E3" w:rsidRDefault="00CB6BA9" w:rsidP="00CB6BA9">
      <w:pPr>
        <w:spacing w:after="0" w:line="240" w:lineRule="auto"/>
        <w:jc w:val="both"/>
        <w:rPr>
          <w:rFonts w:ascii="Times New Roman" w:hAnsi="Times New Roman" w:cs="Times New Roman"/>
          <w:sz w:val="28"/>
          <w:szCs w:val="28"/>
          <w:lang w:bidi="ru-RU"/>
        </w:rPr>
      </w:pPr>
      <w:r w:rsidRPr="00AD75E3">
        <w:rPr>
          <w:rFonts w:ascii="Times New Roman" w:hAnsi="Times New Roman" w:cs="Times New Roman"/>
          <w:sz w:val="28"/>
          <w:szCs w:val="28"/>
          <w:lang w:bidi="ru-RU"/>
        </w:rPr>
        <w:tab/>
        <w:t>Тбилисский район занимает территорию 99</w:t>
      </w:r>
      <w:r w:rsidR="00D31931" w:rsidRPr="00AD75E3">
        <w:rPr>
          <w:rFonts w:ascii="Times New Roman" w:hAnsi="Times New Roman" w:cs="Times New Roman"/>
          <w:sz w:val="28"/>
          <w:szCs w:val="28"/>
          <w:lang w:bidi="ru-RU"/>
        </w:rPr>
        <w:t>1,</w:t>
      </w:r>
      <w:r w:rsidR="007A2C28" w:rsidRPr="00AD75E3">
        <w:rPr>
          <w:rFonts w:ascii="Times New Roman" w:hAnsi="Times New Roman" w:cs="Times New Roman"/>
          <w:sz w:val="28"/>
          <w:szCs w:val="28"/>
          <w:lang w:bidi="ru-RU"/>
        </w:rPr>
        <w:t>7</w:t>
      </w:r>
      <w:r w:rsidRPr="00AD75E3">
        <w:rPr>
          <w:rFonts w:ascii="Times New Roman" w:hAnsi="Times New Roman" w:cs="Times New Roman"/>
          <w:sz w:val="28"/>
          <w:szCs w:val="28"/>
          <w:lang w:bidi="ru-RU"/>
        </w:rPr>
        <w:t xml:space="preserve"> квадратных километр</w:t>
      </w:r>
      <w:r w:rsidR="00D31931" w:rsidRPr="00AD75E3">
        <w:rPr>
          <w:rFonts w:ascii="Times New Roman" w:hAnsi="Times New Roman" w:cs="Times New Roman"/>
          <w:sz w:val="28"/>
          <w:szCs w:val="28"/>
          <w:lang w:bidi="ru-RU"/>
        </w:rPr>
        <w:t>а</w:t>
      </w:r>
      <w:r w:rsidRPr="00AD75E3">
        <w:rPr>
          <w:rFonts w:ascii="Times New Roman" w:hAnsi="Times New Roman" w:cs="Times New Roman"/>
          <w:sz w:val="28"/>
          <w:szCs w:val="28"/>
          <w:lang w:bidi="ru-RU"/>
        </w:rPr>
        <w:t>, что составляет 1,3% общей площади Краснодарского края. В состав Тбилисского района входят 42 населенных пункта, сформированных в 8 сельских поселений.</w:t>
      </w:r>
    </w:p>
    <w:p w:rsidR="00750D29" w:rsidRPr="00AD75E3" w:rsidRDefault="00750D29" w:rsidP="00CB6BA9">
      <w:pPr>
        <w:spacing w:after="0" w:line="240" w:lineRule="auto"/>
        <w:jc w:val="both"/>
        <w:rPr>
          <w:rFonts w:ascii="Times New Roman" w:hAnsi="Times New Roman" w:cs="Times New Roman"/>
          <w:sz w:val="28"/>
          <w:szCs w:val="28"/>
          <w:lang w:bidi="ru-RU"/>
        </w:rPr>
      </w:pPr>
    </w:p>
    <w:p w:rsidR="00750D29" w:rsidRPr="00AD75E3" w:rsidRDefault="00750D29" w:rsidP="00750D29">
      <w:pPr>
        <w:spacing w:after="0" w:line="240" w:lineRule="auto"/>
        <w:jc w:val="right"/>
        <w:rPr>
          <w:rFonts w:ascii="Times New Roman" w:hAnsi="Times New Roman" w:cs="Times New Roman"/>
          <w:sz w:val="28"/>
          <w:szCs w:val="28"/>
          <w:lang w:bidi="ru-RU"/>
        </w:rPr>
      </w:pPr>
      <w:r w:rsidRPr="00AD75E3">
        <w:rPr>
          <w:rFonts w:ascii="Times New Roman" w:hAnsi="Times New Roman" w:cs="Times New Roman"/>
          <w:sz w:val="28"/>
          <w:szCs w:val="28"/>
          <w:lang w:bidi="ru-RU"/>
        </w:rPr>
        <w:t>Рисунок 1</w:t>
      </w:r>
    </w:p>
    <w:p w:rsidR="00750D29" w:rsidRPr="00AD75E3" w:rsidRDefault="00750D29" w:rsidP="00CB6BA9">
      <w:pPr>
        <w:spacing w:after="0" w:line="240" w:lineRule="auto"/>
        <w:jc w:val="both"/>
        <w:rPr>
          <w:rFonts w:ascii="Times New Roman" w:hAnsi="Times New Roman" w:cs="Times New Roman"/>
          <w:sz w:val="16"/>
          <w:szCs w:val="16"/>
          <w:lang w:bidi="ru-RU"/>
        </w:rPr>
      </w:pPr>
    </w:p>
    <w:p w:rsidR="00750D29" w:rsidRPr="00AD75E3" w:rsidRDefault="00425F05" w:rsidP="00CB6BA9">
      <w:pPr>
        <w:spacing w:after="0" w:line="240" w:lineRule="auto"/>
        <w:jc w:val="both"/>
        <w:rPr>
          <w:rFonts w:ascii="Times New Roman" w:hAnsi="Times New Roman" w:cs="Times New Roman"/>
          <w:sz w:val="28"/>
          <w:szCs w:val="28"/>
          <w:lang w:bidi="ru-RU"/>
        </w:rPr>
      </w:pPr>
      <w:r w:rsidRPr="00AD75E3">
        <w:rPr>
          <w:rFonts w:ascii="Times New Roman" w:hAnsi="Times New Roman" w:cs="Times New Roman"/>
          <w:noProof/>
          <w:sz w:val="28"/>
          <w:szCs w:val="28"/>
        </w:rPr>
        <w:drawing>
          <wp:inline distT="0" distB="0" distL="0" distR="0">
            <wp:extent cx="6029325" cy="3629025"/>
            <wp:effectExtent l="0" t="0" r="0" b="0"/>
            <wp:docPr id="1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7C06F5" w:rsidRPr="00AD75E3" w:rsidRDefault="007C06F5" w:rsidP="00E252B8">
      <w:pPr>
        <w:spacing w:after="0" w:line="240" w:lineRule="auto"/>
        <w:jc w:val="both"/>
        <w:rPr>
          <w:rFonts w:ascii="Times New Roman" w:hAnsi="Times New Roman" w:cs="Times New Roman"/>
          <w:sz w:val="28"/>
          <w:szCs w:val="28"/>
        </w:rPr>
      </w:pPr>
    </w:p>
    <w:p w:rsidR="00465F96" w:rsidRPr="00AD75E3" w:rsidRDefault="00CB6BA9" w:rsidP="00E252B8">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Административный центр района – станица Тбилисская – была основана в 1802 году, до 1937 года носила имя Тифлисская. Расстояние от районного центра до города  Краснодара составляет 105 километров, до аэропорта города Краснодара – 93 километра, до морского порта города Новороссийска – 280 километров. </w:t>
      </w:r>
    </w:p>
    <w:p w:rsidR="00CB6BA9" w:rsidRPr="00AD75E3" w:rsidRDefault="00465F96" w:rsidP="00E252B8">
      <w:pPr>
        <w:tabs>
          <w:tab w:val="left" w:pos="709"/>
        </w:tabs>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ab/>
      </w:r>
      <w:r w:rsidR="00CB6BA9" w:rsidRPr="00AD75E3">
        <w:rPr>
          <w:rFonts w:ascii="Times New Roman" w:hAnsi="Times New Roman" w:cs="Times New Roman"/>
          <w:sz w:val="28"/>
          <w:szCs w:val="28"/>
        </w:rPr>
        <w:t xml:space="preserve">Район находится на транспортных магистралях, связывающих центр края  с его восточными и юго-восточными районами. Через  территорию района пролегает автотрасса  </w:t>
      </w:r>
      <w:r w:rsidR="00F55E7A" w:rsidRPr="00AD75E3">
        <w:rPr>
          <w:rFonts w:ascii="Times New Roman" w:hAnsi="Times New Roman" w:cs="Times New Roman"/>
          <w:sz w:val="28"/>
          <w:szCs w:val="28"/>
          <w:shd w:val="clear" w:color="auto" w:fill="FFFFFF"/>
        </w:rPr>
        <w:t>«г. Краснодар – г. Кропоткин - граница Ставропольского края»</w:t>
      </w:r>
      <w:r w:rsidR="00C76CF8" w:rsidRPr="00AD75E3">
        <w:rPr>
          <w:rFonts w:ascii="Times New Roman" w:hAnsi="Times New Roman" w:cs="Times New Roman"/>
          <w:sz w:val="28"/>
          <w:szCs w:val="28"/>
          <w:shd w:val="clear" w:color="auto" w:fill="FFFFFF"/>
        </w:rPr>
        <w:t xml:space="preserve"> </w:t>
      </w:r>
      <w:r w:rsidR="00CB6BA9" w:rsidRPr="00AD75E3">
        <w:rPr>
          <w:rFonts w:ascii="Times New Roman" w:hAnsi="Times New Roman" w:cs="Times New Roman"/>
          <w:sz w:val="28"/>
          <w:szCs w:val="28"/>
        </w:rPr>
        <w:t xml:space="preserve">с выходом на федеральную автомобильную дорогу </w:t>
      </w:r>
      <w:r w:rsidR="00F55E7A" w:rsidRPr="00AD75E3">
        <w:rPr>
          <w:rFonts w:ascii="Times New Roman" w:hAnsi="Times New Roman" w:cs="Times New Roman"/>
          <w:sz w:val="28"/>
          <w:szCs w:val="28"/>
        </w:rPr>
        <w:t xml:space="preserve">М-4 «Дон» - Грозный </w:t>
      </w:r>
      <w:r w:rsidR="00F55E7A" w:rsidRPr="00AD75E3">
        <w:rPr>
          <w:rFonts w:ascii="Times New Roman" w:hAnsi="Times New Roman" w:cs="Times New Roman"/>
          <w:sz w:val="28"/>
          <w:szCs w:val="28"/>
        </w:rPr>
        <w:lastRenderedPageBreak/>
        <w:t>– Махачкала – граница с Азербайджанской Республикой»</w:t>
      </w:r>
      <w:r w:rsidR="00C76CF8" w:rsidRPr="00AD75E3">
        <w:rPr>
          <w:rFonts w:ascii="Times New Roman" w:hAnsi="Times New Roman" w:cs="Times New Roman"/>
          <w:sz w:val="28"/>
          <w:szCs w:val="28"/>
        </w:rPr>
        <w:t xml:space="preserve"> Р-217 «Кавказ»</w:t>
      </w:r>
      <w:r w:rsidR="00CB6BA9" w:rsidRPr="00AD75E3">
        <w:rPr>
          <w:rFonts w:ascii="Times New Roman" w:hAnsi="Times New Roman" w:cs="Times New Roman"/>
          <w:sz w:val="28"/>
          <w:szCs w:val="28"/>
        </w:rPr>
        <w:t xml:space="preserve">, железнодорожная магистраль Краснодар – Кавказская. Район имеет прямые транспортные связи со всеми граничащими муниципальными образованиями, за исключением </w:t>
      </w:r>
      <w:proofErr w:type="spellStart"/>
      <w:r w:rsidR="00CB6BA9" w:rsidRPr="00AD75E3">
        <w:rPr>
          <w:rFonts w:ascii="Times New Roman" w:hAnsi="Times New Roman" w:cs="Times New Roman"/>
          <w:sz w:val="28"/>
          <w:szCs w:val="28"/>
        </w:rPr>
        <w:t>Выселковского</w:t>
      </w:r>
      <w:proofErr w:type="spellEnd"/>
      <w:r w:rsidR="00CB6BA9" w:rsidRPr="00AD75E3">
        <w:rPr>
          <w:rFonts w:ascii="Times New Roman" w:hAnsi="Times New Roman" w:cs="Times New Roman"/>
          <w:sz w:val="28"/>
          <w:szCs w:val="28"/>
        </w:rPr>
        <w:t xml:space="preserve"> района. </w:t>
      </w:r>
    </w:p>
    <w:p w:rsidR="00CB6BA9" w:rsidRPr="00AD75E3" w:rsidRDefault="00465F96" w:rsidP="008202CB">
      <w:pPr>
        <w:tabs>
          <w:tab w:val="left" w:pos="709"/>
        </w:tabs>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ab/>
      </w:r>
      <w:r w:rsidR="00CB6BA9" w:rsidRPr="00AD75E3">
        <w:rPr>
          <w:rFonts w:ascii="Times New Roman" w:hAnsi="Times New Roman" w:cs="Times New Roman"/>
          <w:sz w:val="28"/>
          <w:szCs w:val="28"/>
        </w:rPr>
        <w:t>Плотность сети автомобильных дорог общего пользования на территории Тбилисского района составляет 0,5</w:t>
      </w:r>
      <w:r w:rsidR="00D31931" w:rsidRPr="00AD75E3">
        <w:rPr>
          <w:rFonts w:ascii="Times New Roman" w:hAnsi="Times New Roman" w:cs="Times New Roman"/>
          <w:sz w:val="28"/>
          <w:szCs w:val="28"/>
        </w:rPr>
        <w:t>65</w:t>
      </w:r>
      <w:r w:rsidR="00CB6BA9" w:rsidRPr="00AD75E3">
        <w:rPr>
          <w:rFonts w:ascii="Times New Roman" w:hAnsi="Times New Roman" w:cs="Times New Roman"/>
          <w:sz w:val="28"/>
          <w:szCs w:val="28"/>
        </w:rPr>
        <w:t xml:space="preserve"> км/кв.км, что немного выше, чем </w:t>
      </w:r>
      <w:proofErr w:type="spellStart"/>
      <w:r w:rsidR="00CB6BA9" w:rsidRPr="00AD75E3">
        <w:rPr>
          <w:rFonts w:ascii="Times New Roman" w:hAnsi="Times New Roman" w:cs="Times New Roman"/>
          <w:sz w:val="28"/>
          <w:szCs w:val="28"/>
        </w:rPr>
        <w:t>среднекраевое</w:t>
      </w:r>
      <w:proofErr w:type="spellEnd"/>
      <w:r w:rsidR="00CB6BA9" w:rsidRPr="00AD75E3">
        <w:rPr>
          <w:rFonts w:ascii="Times New Roman" w:hAnsi="Times New Roman" w:cs="Times New Roman"/>
          <w:sz w:val="28"/>
          <w:szCs w:val="28"/>
        </w:rPr>
        <w:t xml:space="preserve"> значение (0,5</w:t>
      </w:r>
      <w:r w:rsidR="00605F01" w:rsidRPr="00AD75E3">
        <w:rPr>
          <w:rFonts w:ascii="Times New Roman" w:hAnsi="Times New Roman" w:cs="Times New Roman"/>
          <w:sz w:val="28"/>
          <w:szCs w:val="28"/>
        </w:rPr>
        <w:t>33</w:t>
      </w:r>
      <w:r w:rsidR="00CB6BA9" w:rsidRPr="00AD75E3">
        <w:rPr>
          <w:rFonts w:ascii="Times New Roman" w:hAnsi="Times New Roman" w:cs="Times New Roman"/>
          <w:sz w:val="28"/>
          <w:szCs w:val="28"/>
        </w:rPr>
        <w:t xml:space="preserve"> км/кв.км). На каждого жителя района приходится 0,011 км автомобильных дорог общего пользования – больше, чем </w:t>
      </w:r>
      <w:proofErr w:type="spellStart"/>
      <w:r w:rsidR="00CB6BA9" w:rsidRPr="00AD75E3">
        <w:rPr>
          <w:rFonts w:ascii="Times New Roman" w:hAnsi="Times New Roman" w:cs="Times New Roman"/>
          <w:sz w:val="28"/>
          <w:szCs w:val="28"/>
        </w:rPr>
        <w:t>среднекраевое</w:t>
      </w:r>
      <w:proofErr w:type="spellEnd"/>
      <w:r w:rsidR="00CB6BA9" w:rsidRPr="00AD75E3">
        <w:rPr>
          <w:rFonts w:ascii="Times New Roman" w:hAnsi="Times New Roman" w:cs="Times New Roman"/>
          <w:sz w:val="28"/>
          <w:szCs w:val="28"/>
        </w:rPr>
        <w:t xml:space="preserve"> значение этого показателя (0,007 км/чел.).</w:t>
      </w:r>
    </w:p>
    <w:p w:rsidR="00082F14" w:rsidRPr="00AD75E3" w:rsidRDefault="00CB6BA9" w:rsidP="00302852">
      <w:pPr>
        <w:spacing w:after="0" w:line="240" w:lineRule="auto"/>
        <w:jc w:val="both"/>
        <w:rPr>
          <w:rFonts w:ascii="Times New Roman" w:hAnsi="Times New Roman" w:cs="Times New Roman"/>
          <w:sz w:val="28"/>
          <w:szCs w:val="28"/>
          <w:lang w:bidi="ru-RU"/>
        </w:rPr>
      </w:pPr>
      <w:r w:rsidRPr="00AD75E3">
        <w:rPr>
          <w:rFonts w:ascii="Times New Roman" w:hAnsi="Times New Roman" w:cs="Times New Roman"/>
          <w:sz w:val="28"/>
          <w:szCs w:val="28"/>
        </w:rPr>
        <w:tab/>
      </w:r>
      <w:r w:rsidR="00082F14" w:rsidRPr="00AD75E3">
        <w:rPr>
          <w:rFonts w:ascii="Times New Roman" w:hAnsi="Times New Roman" w:cs="Times New Roman"/>
          <w:sz w:val="28"/>
          <w:szCs w:val="28"/>
          <w:shd w:val="clear" w:color="auto" w:fill="FFFFFF"/>
        </w:rPr>
        <w:t>Основу транспортных связей в районе в широтном направлении составляют автомобильные дороги регионального значения «</w:t>
      </w:r>
      <w:r w:rsidR="00F55E7A" w:rsidRPr="00AD75E3">
        <w:rPr>
          <w:rFonts w:ascii="Times New Roman" w:hAnsi="Times New Roman" w:cs="Times New Roman"/>
          <w:sz w:val="28"/>
          <w:szCs w:val="28"/>
          <w:shd w:val="clear" w:color="auto" w:fill="FFFFFF"/>
        </w:rPr>
        <w:t>г.</w:t>
      </w:r>
      <w:r w:rsidR="00082F14" w:rsidRPr="00AD75E3">
        <w:rPr>
          <w:rFonts w:ascii="Times New Roman" w:hAnsi="Times New Roman" w:cs="Times New Roman"/>
          <w:sz w:val="28"/>
          <w:szCs w:val="28"/>
          <w:shd w:val="clear" w:color="auto" w:fill="FFFFFF"/>
        </w:rPr>
        <w:t xml:space="preserve"> Краснодар </w:t>
      </w:r>
      <w:r w:rsidR="00F55E7A" w:rsidRPr="00AD75E3">
        <w:rPr>
          <w:rFonts w:ascii="Times New Roman" w:hAnsi="Times New Roman" w:cs="Times New Roman"/>
          <w:sz w:val="28"/>
          <w:szCs w:val="28"/>
          <w:shd w:val="clear" w:color="auto" w:fill="FFFFFF"/>
        </w:rPr>
        <w:t>–</w:t>
      </w:r>
      <w:r w:rsidR="00082F14" w:rsidRPr="00AD75E3">
        <w:rPr>
          <w:rFonts w:ascii="Times New Roman" w:hAnsi="Times New Roman" w:cs="Times New Roman"/>
          <w:sz w:val="28"/>
          <w:szCs w:val="28"/>
          <w:shd w:val="clear" w:color="auto" w:fill="FFFFFF"/>
        </w:rPr>
        <w:t xml:space="preserve"> </w:t>
      </w:r>
      <w:r w:rsidR="00F55E7A" w:rsidRPr="00AD75E3">
        <w:rPr>
          <w:rFonts w:ascii="Times New Roman" w:hAnsi="Times New Roman" w:cs="Times New Roman"/>
          <w:sz w:val="28"/>
          <w:szCs w:val="28"/>
          <w:shd w:val="clear" w:color="auto" w:fill="FFFFFF"/>
        </w:rPr>
        <w:t>г. </w:t>
      </w:r>
      <w:r w:rsidR="00082F14" w:rsidRPr="00AD75E3">
        <w:rPr>
          <w:rFonts w:ascii="Times New Roman" w:hAnsi="Times New Roman" w:cs="Times New Roman"/>
          <w:sz w:val="28"/>
          <w:szCs w:val="28"/>
          <w:shd w:val="clear" w:color="auto" w:fill="FFFFFF"/>
        </w:rPr>
        <w:t xml:space="preserve">Кропоткин - граница Ставропольского края» (интенсивность от </w:t>
      </w:r>
      <w:r w:rsidR="00F55E7A" w:rsidRPr="00AD75E3">
        <w:rPr>
          <w:rFonts w:ascii="Times New Roman" w:hAnsi="Times New Roman" w:cs="Times New Roman"/>
          <w:sz w:val="28"/>
          <w:szCs w:val="28"/>
          <w:shd w:val="clear" w:color="auto" w:fill="FFFFFF"/>
        </w:rPr>
        <w:t>9 000 до 13 </w:t>
      </w:r>
      <w:r w:rsidR="00082F14" w:rsidRPr="00AD75E3">
        <w:rPr>
          <w:rFonts w:ascii="Times New Roman" w:hAnsi="Times New Roman" w:cs="Times New Roman"/>
          <w:sz w:val="28"/>
          <w:szCs w:val="28"/>
          <w:shd w:val="clear" w:color="auto" w:fill="FFFFFF"/>
        </w:rPr>
        <w:t>000 авт./</w:t>
      </w:r>
      <w:proofErr w:type="spellStart"/>
      <w:r w:rsidR="00082F14" w:rsidRPr="00AD75E3">
        <w:rPr>
          <w:rFonts w:ascii="Times New Roman" w:hAnsi="Times New Roman" w:cs="Times New Roman"/>
          <w:sz w:val="28"/>
          <w:szCs w:val="28"/>
          <w:shd w:val="clear" w:color="auto" w:fill="FFFFFF"/>
        </w:rPr>
        <w:t>сут</w:t>
      </w:r>
      <w:proofErr w:type="spellEnd"/>
      <w:r w:rsidR="00082F14" w:rsidRPr="00AD75E3">
        <w:rPr>
          <w:rFonts w:ascii="Times New Roman" w:hAnsi="Times New Roman" w:cs="Times New Roman"/>
          <w:sz w:val="28"/>
          <w:szCs w:val="28"/>
          <w:shd w:val="clear" w:color="auto" w:fill="FFFFFF"/>
        </w:rPr>
        <w:t>.), «Тбилисская – Кропоткин» (до 3000 авт./</w:t>
      </w:r>
      <w:proofErr w:type="spellStart"/>
      <w:r w:rsidR="00082F14" w:rsidRPr="00AD75E3">
        <w:rPr>
          <w:rFonts w:ascii="Times New Roman" w:hAnsi="Times New Roman" w:cs="Times New Roman"/>
          <w:sz w:val="28"/>
          <w:szCs w:val="28"/>
          <w:shd w:val="clear" w:color="auto" w:fill="FFFFFF"/>
        </w:rPr>
        <w:t>сут</w:t>
      </w:r>
      <w:proofErr w:type="spellEnd"/>
      <w:r w:rsidR="00082F14" w:rsidRPr="00AD75E3">
        <w:rPr>
          <w:rFonts w:ascii="Times New Roman" w:hAnsi="Times New Roman" w:cs="Times New Roman"/>
          <w:sz w:val="28"/>
          <w:szCs w:val="28"/>
          <w:shd w:val="clear" w:color="auto" w:fill="FFFFFF"/>
        </w:rPr>
        <w:t>.); в меридиональном направлении – автомобильные дороги «Тбилисская – Воздвиженская» (до 3 500 авт./</w:t>
      </w:r>
      <w:proofErr w:type="spellStart"/>
      <w:r w:rsidR="00082F14" w:rsidRPr="00AD75E3">
        <w:rPr>
          <w:rFonts w:ascii="Times New Roman" w:hAnsi="Times New Roman" w:cs="Times New Roman"/>
          <w:sz w:val="28"/>
          <w:szCs w:val="28"/>
          <w:shd w:val="clear" w:color="auto" w:fill="FFFFFF"/>
        </w:rPr>
        <w:t>сут</w:t>
      </w:r>
      <w:proofErr w:type="spellEnd"/>
      <w:r w:rsidR="00082F14" w:rsidRPr="00AD75E3">
        <w:rPr>
          <w:rFonts w:ascii="Times New Roman" w:hAnsi="Times New Roman" w:cs="Times New Roman"/>
          <w:sz w:val="28"/>
          <w:szCs w:val="28"/>
          <w:shd w:val="clear" w:color="auto" w:fill="FFFFFF"/>
        </w:rPr>
        <w:t xml:space="preserve">.) и «Тбилисская – </w:t>
      </w:r>
      <w:proofErr w:type="spellStart"/>
      <w:r w:rsidR="00082F14" w:rsidRPr="00AD75E3">
        <w:rPr>
          <w:rFonts w:ascii="Times New Roman" w:hAnsi="Times New Roman" w:cs="Times New Roman"/>
          <w:sz w:val="28"/>
          <w:szCs w:val="28"/>
          <w:shd w:val="clear" w:color="auto" w:fill="FFFFFF"/>
        </w:rPr>
        <w:t>Нововладимировская</w:t>
      </w:r>
      <w:proofErr w:type="spellEnd"/>
      <w:r w:rsidR="00082F14" w:rsidRPr="00AD75E3">
        <w:rPr>
          <w:rFonts w:ascii="Times New Roman" w:hAnsi="Times New Roman" w:cs="Times New Roman"/>
          <w:sz w:val="28"/>
          <w:szCs w:val="28"/>
          <w:shd w:val="clear" w:color="auto" w:fill="FFFFFF"/>
        </w:rPr>
        <w:t>» (до 3000 авт./</w:t>
      </w:r>
      <w:proofErr w:type="spellStart"/>
      <w:r w:rsidR="00082F14" w:rsidRPr="00AD75E3">
        <w:rPr>
          <w:rFonts w:ascii="Times New Roman" w:hAnsi="Times New Roman" w:cs="Times New Roman"/>
          <w:sz w:val="28"/>
          <w:szCs w:val="28"/>
          <w:shd w:val="clear" w:color="auto" w:fill="FFFFFF"/>
        </w:rPr>
        <w:t>сут</w:t>
      </w:r>
      <w:proofErr w:type="spellEnd"/>
      <w:r w:rsidR="00082F14" w:rsidRPr="00AD75E3">
        <w:rPr>
          <w:rFonts w:ascii="Times New Roman" w:hAnsi="Times New Roman" w:cs="Times New Roman"/>
          <w:sz w:val="28"/>
          <w:szCs w:val="28"/>
          <w:shd w:val="clear" w:color="auto" w:fill="FFFFFF"/>
        </w:rPr>
        <w:t>.).</w:t>
      </w:r>
      <w:r w:rsidR="00465F96" w:rsidRPr="00AD75E3">
        <w:rPr>
          <w:rFonts w:ascii="Times New Roman" w:hAnsi="Times New Roman" w:cs="Times New Roman"/>
          <w:sz w:val="28"/>
          <w:szCs w:val="28"/>
          <w:lang w:bidi="ru-RU"/>
        </w:rPr>
        <w:tab/>
      </w:r>
    </w:p>
    <w:p w:rsidR="00563985" w:rsidRPr="00AD75E3" w:rsidRDefault="00563985" w:rsidP="008202CB">
      <w:pPr>
        <w:spacing w:after="0" w:line="240" w:lineRule="auto"/>
        <w:ind w:firstLine="709"/>
        <w:jc w:val="both"/>
        <w:rPr>
          <w:rFonts w:ascii="Times New Roman" w:hAnsi="Times New Roman" w:cs="Times New Roman"/>
          <w:sz w:val="28"/>
          <w:szCs w:val="28"/>
          <w:lang w:bidi="ru-RU"/>
        </w:rPr>
      </w:pPr>
      <w:r w:rsidRPr="00AD75E3">
        <w:rPr>
          <w:rFonts w:ascii="Times New Roman" w:hAnsi="Times New Roman" w:cs="Times New Roman"/>
          <w:sz w:val="28"/>
          <w:szCs w:val="28"/>
          <w:lang w:bidi="ru-RU"/>
        </w:rPr>
        <w:t>На территории Тбилисского района числятся три особо охраняемых природных территории  (далее – ООПТ):</w:t>
      </w:r>
    </w:p>
    <w:p w:rsidR="00563985" w:rsidRPr="00AD75E3" w:rsidRDefault="00563985" w:rsidP="008202CB">
      <w:pPr>
        <w:spacing w:after="0" w:line="240" w:lineRule="auto"/>
        <w:ind w:firstLine="709"/>
        <w:jc w:val="both"/>
        <w:rPr>
          <w:rFonts w:ascii="Times New Roman" w:hAnsi="Times New Roman" w:cs="Times New Roman"/>
          <w:sz w:val="28"/>
          <w:szCs w:val="28"/>
          <w:lang w:bidi="ru-RU"/>
        </w:rPr>
      </w:pPr>
      <w:r w:rsidRPr="00AD75E3">
        <w:rPr>
          <w:rFonts w:ascii="Times New Roman" w:hAnsi="Times New Roman" w:cs="Times New Roman"/>
          <w:sz w:val="28"/>
          <w:szCs w:val="28"/>
          <w:lang w:bidi="ru-RU"/>
        </w:rPr>
        <w:t>«</w:t>
      </w:r>
      <w:r w:rsidRPr="00AD75E3">
        <w:rPr>
          <w:rFonts w:ascii="Times New Roman" w:hAnsi="Times New Roman"/>
          <w:sz w:val="28"/>
          <w:szCs w:val="28"/>
        </w:rPr>
        <w:t>Острова» - являются уникально-биологическим заповедником,  площадь 34,4 га, отнесены к ООПТ решением исполнительного комитета Краснодарского краевого Совета народных депутатов от 14 сентября 1983 года № 488, расположенные в трех километрах западнее станицы Тбилисской, на реке Кубань;</w:t>
      </w:r>
    </w:p>
    <w:p w:rsidR="00563985" w:rsidRPr="00AD75E3" w:rsidRDefault="00563985" w:rsidP="008202CB">
      <w:pPr>
        <w:spacing w:after="0" w:line="240" w:lineRule="auto"/>
        <w:ind w:firstLine="709"/>
        <w:jc w:val="both"/>
        <w:rPr>
          <w:rFonts w:ascii="Times New Roman" w:hAnsi="Times New Roman" w:cs="Times New Roman"/>
          <w:sz w:val="28"/>
          <w:szCs w:val="28"/>
          <w:lang w:bidi="ru-RU"/>
        </w:rPr>
      </w:pPr>
      <w:r w:rsidRPr="00AD75E3">
        <w:rPr>
          <w:rFonts w:ascii="Times New Roman" w:hAnsi="Times New Roman"/>
          <w:sz w:val="28"/>
          <w:szCs w:val="28"/>
        </w:rPr>
        <w:t xml:space="preserve">парк «Совхозный» - имеет </w:t>
      </w:r>
      <w:proofErr w:type="spellStart"/>
      <w:r w:rsidRPr="00AD75E3">
        <w:rPr>
          <w:rFonts w:ascii="Times New Roman" w:hAnsi="Times New Roman"/>
          <w:sz w:val="28"/>
          <w:szCs w:val="28"/>
        </w:rPr>
        <w:t>учебно-позновательное</w:t>
      </w:r>
      <w:proofErr w:type="spellEnd"/>
      <w:r w:rsidRPr="00AD75E3">
        <w:rPr>
          <w:rFonts w:ascii="Times New Roman" w:hAnsi="Times New Roman"/>
          <w:sz w:val="28"/>
          <w:szCs w:val="28"/>
        </w:rPr>
        <w:t xml:space="preserve"> значение, площадь 5,3372 га, отнесен к ООПТ решением исполнительного комитета Краснодарского краевого Совета народных депутатов от 14 сентября 1983 года № 488, распол</w:t>
      </w:r>
      <w:r w:rsidR="009A0D07" w:rsidRPr="00AD75E3">
        <w:rPr>
          <w:rFonts w:ascii="Times New Roman" w:hAnsi="Times New Roman"/>
          <w:sz w:val="28"/>
          <w:szCs w:val="28"/>
        </w:rPr>
        <w:t>оженный в северной части ст.</w:t>
      </w:r>
      <w:r w:rsidRPr="00AD75E3">
        <w:rPr>
          <w:rFonts w:ascii="Times New Roman" w:hAnsi="Times New Roman"/>
          <w:sz w:val="28"/>
          <w:szCs w:val="28"/>
        </w:rPr>
        <w:t xml:space="preserve"> Тбилисской по ул. Базарной, 143;</w:t>
      </w:r>
    </w:p>
    <w:p w:rsidR="00563985" w:rsidRPr="00AD75E3" w:rsidRDefault="00563985" w:rsidP="008202CB">
      <w:pPr>
        <w:spacing w:after="0" w:line="240" w:lineRule="auto"/>
        <w:ind w:firstLine="709"/>
        <w:jc w:val="both"/>
        <w:rPr>
          <w:rFonts w:ascii="Times New Roman" w:hAnsi="Times New Roman" w:cs="Times New Roman"/>
          <w:sz w:val="28"/>
          <w:szCs w:val="28"/>
          <w:lang w:bidi="ru-RU"/>
        </w:rPr>
      </w:pPr>
      <w:r w:rsidRPr="00AD75E3">
        <w:rPr>
          <w:rFonts w:ascii="Times New Roman" w:hAnsi="Times New Roman"/>
          <w:sz w:val="28"/>
          <w:szCs w:val="28"/>
        </w:rPr>
        <w:t>родник «Светлячок», площадь 0,1256 га, отнесен к ООПТ решением исполнительного комитета Краснодарского краевого Совета народных депутатов от 14 сентября 1983 года № 488, расположен в шести километрах восточнее станицы на правом берегу реки Кубань.</w:t>
      </w:r>
    </w:p>
    <w:p w:rsidR="00302852" w:rsidRPr="00AD75E3" w:rsidRDefault="00302852" w:rsidP="001E063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Водные ресурсы Тбилисского района представлены поверхностными и подземными водами. Общая площадь земли водного фонда составляет  4339 га, в том числе под водой - 2323 га. </w:t>
      </w:r>
    </w:p>
    <w:p w:rsidR="00302852" w:rsidRPr="00AD75E3" w:rsidRDefault="00302852" w:rsidP="00302852">
      <w:pPr>
        <w:spacing w:after="0" w:line="240" w:lineRule="auto"/>
        <w:jc w:val="both"/>
        <w:rPr>
          <w:rFonts w:ascii="Times New Roman" w:hAnsi="Times New Roman" w:cs="Times New Roman"/>
          <w:sz w:val="28"/>
          <w:szCs w:val="28"/>
        </w:rPr>
      </w:pPr>
      <w:r w:rsidRPr="00AD75E3">
        <w:rPr>
          <w:sz w:val="28"/>
          <w:szCs w:val="28"/>
        </w:rPr>
        <w:tab/>
      </w:r>
      <w:r w:rsidRPr="00AD75E3">
        <w:rPr>
          <w:rFonts w:ascii="Times New Roman" w:hAnsi="Times New Roman" w:cs="Times New Roman"/>
          <w:sz w:val="28"/>
          <w:szCs w:val="28"/>
        </w:rPr>
        <w:t>Потребность района в пресных поверхностных водах обеспечивает река Кубань,</w:t>
      </w:r>
      <w:r w:rsidRPr="00AD75E3">
        <w:rPr>
          <w:sz w:val="28"/>
          <w:szCs w:val="28"/>
        </w:rPr>
        <w:t xml:space="preserve"> </w:t>
      </w:r>
      <w:r w:rsidRPr="00AD75E3">
        <w:rPr>
          <w:rFonts w:ascii="Times New Roman" w:hAnsi="Times New Roman" w:cs="Times New Roman"/>
          <w:sz w:val="28"/>
          <w:szCs w:val="28"/>
          <w:lang w:bidi="ru-RU"/>
        </w:rPr>
        <w:t xml:space="preserve">которая делит Тбилисский район на южную левобережную и северную возвышенную правобережную части, относящиеся к степной зоне Краснодарского края. Река не является судоходной, её площадь </w:t>
      </w:r>
      <w:r w:rsidRPr="00AD75E3">
        <w:rPr>
          <w:rFonts w:ascii="Times New Roman" w:hAnsi="Times New Roman" w:cs="Times New Roman"/>
          <w:sz w:val="28"/>
          <w:szCs w:val="28"/>
        </w:rPr>
        <w:t xml:space="preserve">на территории Тбилисского района составляет - 406 га. </w:t>
      </w:r>
    </w:p>
    <w:p w:rsidR="00302852" w:rsidRPr="00AD75E3" w:rsidRDefault="00302852" w:rsidP="00302852">
      <w:pPr>
        <w:pStyle w:val="a7"/>
        <w:spacing w:before="0" w:beforeAutospacing="0" w:after="0" w:afterAutospacing="0"/>
        <w:jc w:val="both"/>
        <w:rPr>
          <w:sz w:val="28"/>
          <w:szCs w:val="28"/>
        </w:rPr>
      </w:pPr>
      <w:r w:rsidRPr="00AD75E3">
        <w:rPr>
          <w:sz w:val="28"/>
          <w:szCs w:val="28"/>
        </w:rPr>
        <w:tab/>
        <w:t xml:space="preserve">Имеются русловые водоемы: р. Сухая </w:t>
      </w:r>
      <w:proofErr w:type="spellStart"/>
      <w:r w:rsidRPr="00AD75E3">
        <w:rPr>
          <w:sz w:val="28"/>
          <w:szCs w:val="28"/>
        </w:rPr>
        <w:t>Тарапанка</w:t>
      </w:r>
      <w:proofErr w:type="spellEnd"/>
      <w:r w:rsidRPr="00AD75E3">
        <w:rPr>
          <w:sz w:val="28"/>
          <w:szCs w:val="28"/>
        </w:rPr>
        <w:t xml:space="preserve">; р. </w:t>
      </w:r>
      <w:proofErr w:type="spellStart"/>
      <w:r w:rsidRPr="00AD75E3">
        <w:rPr>
          <w:sz w:val="28"/>
          <w:szCs w:val="28"/>
        </w:rPr>
        <w:t>Бейсуг</w:t>
      </w:r>
      <w:proofErr w:type="spellEnd"/>
      <w:r w:rsidRPr="00AD75E3">
        <w:rPr>
          <w:sz w:val="28"/>
          <w:szCs w:val="28"/>
        </w:rPr>
        <w:t xml:space="preserve">; р. Сухой Лог; р. 2-ой Зеленчук; р. Средний Зеленчук; р. Цыганка; балка Камышеваха; балка без названия; балка Глубокая; балка Попасная; старица </w:t>
      </w:r>
      <w:proofErr w:type="spellStart"/>
      <w:r w:rsidRPr="00AD75E3">
        <w:rPr>
          <w:sz w:val="28"/>
          <w:szCs w:val="28"/>
        </w:rPr>
        <w:t>Синюга</w:t>
      </w:r>
      <w:proofErr w:type="spellEnd"/>
      <w:r w:rsidRPr="00AD75E3">
        <w:rPr>
          <w:sz w:val="28"/>
          <w:szCs w:val="28"/>
        </w:rPr>
        <w:t xml:space="preserve">, которые  являются Федеральной собственностью. Уполномоченным органом по передаче в пользование водных объектов юридическим лицам, крестьянским </w:t>
      </w:r>
      <w:r w:rsidRPr="00AD75E3">
        <w:rPr>
          <w:sz w:val="28"/>
          <w:szCs w:val="28"/>
        </w:rPr>
        <w:lastRenderedPageBreak/>
        <w:t xml:space="preserve">(фермерским) хозяйствам, индивидуальным предпринимателям с целью </w:t>
      </w:r>
      <w:proofErr w:type="spellStart"/>
      <w:r w:rsidRPr="00AD75E3">
        <w:rPr>
          <w:sz w:val="28"/>
          <w:szCs w:val="28"/>
        </w:rPr>
        <w:t>аквакультуры</w:t>
      </w:r>
      <w:proofErr w:type="spellEnd"/>
      <w:r w:rsidRPr="00AD75E3">
        <w:rPr>
          <w:sz w:val="28"/>
          <w:szCs w:val="28"/>
        </w:rPr>
        <w:t xml:space="preserve"> (рыбоводства) является министерство сельского хозяйства и перерабатывающей промышленности Краснодарского края. </w:t>
      </w:r>
    </w:p>
    <w:p w:rsidR="00302852" w:rsidRPr="00AD75E3" w:rsidRDefault="00302852" w:rsidP="00302852">
      <w:pPr>
        <w:pStyle w:val="a7"/>
        <w:spacing w:before="0" w:beforeAutospacing="0" w:after="0" w:afterAutospacing="0"/>
        <w:jc w:val="both"/>
        <w:rPr>
          <w:sz w:val="28"/>
          <w:szCs w:val="28"/>
        </w:rPr>
      </w:pPr>
      <w:r w:rsidRPr="00AD75E3">
        <w:rPr>
          <w:sz w:val="28"/>
          <w:szCs w:val="28"/>
        </w:rPr>
        <w:tab/>
        <w:t xml:space="preserve">На начало 2018 года на территории муниципального образования Тбилисский район сельскохозяйственное товарное рыбоводство осуществляет 47 водопользователей, на площади 1854,1 га. </w:t>
      </w:r>
    </w:p>
    <w:p w:rsidR="009A0D07" w:rsidRDefault="00656504" w:rsidP="009A0D07">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ab/>
      </w:r>
      <w:r w:rsidR="00CB6BA9" w:rsidRPr="00AD75E3">
        <w:rPr>
          <w:rFonts w:ascii="Times New Roman" w:hAnsi="Times New Roman" w:cs="Times New Roman"/>
          <w:sz w:val="28"/>
          <w:szCs w:val="28"/>
        </w:rPr>
        <w:t xml:space="preserve">Основным достоянием района являются земельные ресурсы. В районе преобладают черноземы </w:t>
      </w:r>
      <w:proofErr w:type="spellStart"/>
      <w:r w:rsidR="00CB6BA9" w:rsidRPr="00AD75E3">
        <w:rPr>
          <w:rFonts w:ascii="Times New Roman" w:hAnsi="Times New Roman" w:cs="Times New Roman"/>
          <w:sz w:val="28"/>
          <w:szCs w:val="28"/>
        </w:rPr>
        <w:t>выщелочные</w:t>
      </w:r>
      <w:proofErr w:type="spellEnd"/>
      <w:r w:rsidR="00CB6BA9" w:rsidRPr="00AD75E3">
        <w:rPr>
          <w:rFonts w:ascii="Times New Roman" w:hAnsi="Times New Roman" w:cs="Times New Roman"/>
          <w:sz w:val="28"/>
          <w:szCs w:val="28"/>
        </w:rPr>
        <w:t xml:space="preserve">, типичные </w:t>
      </w:r>
      <w:proofErr w:type="spellStart"/>
      <w:r w:rsidR="00CB6BA9" w:rsidRPr="00AD75E3">
        <w:rPr>
          <w:rFonts w:ascii="Times New Roman" w:hAnsi="Times New Roman" w:cs="Times New Roman"/>
          <w:sz w:val="28"/>
          <w:szCs w:val="28"/>
        </w:rPr>
        <w:t>малогумусные</w:t>
      </w:r>
      <w:proofErr w:type="spellEnd"/>
      <w:r w:rsidR="00CB6BA9" w:rsidRPr="00AD75E3">
        <w:rPr>
          <w:rFonts w:ascii="Times New Roman" w:hAnsi="Times New Roman" w:cs="Times New Roman"/>
          <w:sz w:val="28"/>
          <w:szCs w:val="28"/>
        </w:rPr>
        <w:t xml:space="preserve">, типичные </w:t>
      </w:r>
      <w:proofErr w:type="spellStart"/>
      <w:r w:rsidR="00CB6BA9" w:rsidRPr="00AD75E3">
        <w:rPr>
          <w:rFonts w:ascii="Times New Roman" w:hAnsi="Times New Roman" w:cs="Times New Roman"/>
          <w:sz w:val="28"/>
          <w:szCs w:val="28"/>
        </w:rPr>
        <w:t>слабогумусные</w:t>
      </w:r>
      <w:proofErr w:type="spellEnd"/>
      <w:r w:rsidR="00CB6BA9" w:rsidRPr="00AD75E3">
        <w:rPr>
          <w:rFonts w:ascii="Times New Roman" w:hAnsi="Times New Roman" w:cs="Times New Roman"/>
          <w:sz w:val="28"/>
          <w:szCs w:val="28"/>
        </w:rPr>
        <w:t xml:space="preserve">, карбонатные, черноземы обыкновенные, </w:t>
      </w:r>
      <w:proofErr w:type="spellStart"/>
      <w:r w:rsidR="00CB6BA9" w:rsidRPr="00AD75E3">
        <w:rPr>
          <w:rFonts w:ascii="Times New Roman" w:hAnsi="Times New Roman" w:cs="Times New Roman"/>
          <w:sz w:val="28"/>
          <w:szCs w:val="28"/>
        </w:rPr>
        <w:t>луговато</w:t>
      </w:r>
      <w:proofErr w:type="spellEnd"/>
      <w:r w:rsidR="00CB6BA9" w:rsidRPr="00AD75E3">
        <w:rPr>
          <w:rFonts w:ascii="Times New Roman" w:hAnsi="Times New Roman" w:cs="Times New Roman"/>
          <w:sz w:val="28"/>
          <w:szCs w:val="28"/>
        </w:rPr>
        <w:t>–черноземные, влажно–луговые суглинистые виды почв. Черноземные почвы, а так же хорошие климатические условия (умеренно-континентальный климат) создают широкие возможности для развития всех видов сельскохозяйственного производства.</w:t>
      </w:r>
    </w:p>
    <w:p w:rsidR="00687FEC" w:rsidRPr="00AD75E3" w:rsidRDefault="00687FEC" w:rsidP="009A0D07">
      <w:pPr>
        <w:spacing w:after="0" w:line="240" w:lineRule="auto"/>
        <w:jc w:val="both"/>
        <w:rPr>
          <w:rFonts w:ascii="Times New Roman" w:hAnsi="Times New Roman" w:cs="Times New Roman"/>
          <w:sz w:val="28"/>
          <w:szCs w:val="28"/>
        </w:rPr>
      </w:pPr>
    </w:p>
    <w:p w:rsidR="00F01192" w:rsidRPr="00AD75E3" w:rsidRDefault="00FF3726" w:rsidP="00FF3726">
      <w:pPr>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Рисунок 2</w:t>
      </w:r>
    </w:p>
    <w:p w:rsidR="009A0D07" w:rsidRPr="00AD75E3" w:rsidRDefault="009A0D07" w:rsidP="00FF3726">
      <w:pPr>
        <w:spacing w:after="0" w:line="240" w:lineRule="auto"/>
        <w:jc w:val="right"/>
        <w:rPr>
          <w:rFonts w:ascii="Times New Roman" w:hAnsi="Times New Roman" w:cs="Times New Roman"/>
          <w:sz w:val="28"/>
          <w:szCs w:val="28"/>
        </w:rPr>
      </w:pPr>
    </w:p>
    <w:p w:rsidR="00F01192" w:rsidRPr="00AD75E3" w:rsidRDefault="00F01192" w:rsidP="00302852">
      <w:pPr>
        <w:spacing w:after="0" w:line="240" w:lineRule="auto"/>
        <w:jc w:val="both"/>
        <w:rPr>
          <w:rFonts w:ascii="Times New Roman" w:hAnsi="Times New Roman" w:cs="Times New Roman"/>
          <w:sz w:val="28"/>
          <w:szCs w:val="28"/>
        </w:rPr>
      </w:pPr>
      <w:r w:rsidRPr="00AD75E3">
        <w:rPr>
          <w:rFonts w:ascii="Times New Roman" w:hAnsi="Times New Roman" w:cs="Times New Roman"/>
          <w:noProof/>
          <w:sz w:val="28"/>
          <w:szCs w:val="28"/>
        </w:rPr>
        <w:drawing>
          <wp:inline distT="0" distB="0" distL="0" distR="0">
            <wp:extent cx="6010275" cy="2657475"/>
            <wp:effectExtent l="19050" t="0" r="0" b="0"/>
            <wp:docPr id="4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01192" w:rsidRPr="00AD75E3" w:rsidRDefault="00F01192" w:rsidP="00302852">
      <w:pPr>
        <w:spacing w:after="0" w:line="240" w:lineRule="auto"/>
        <w:jc w:val="both"/>
        <w:rPr>
          <w:rFonts w:ascii="Times New Roman" w:hAnsi="Times New Roman" w:cs="Times New Roman"/>
          <w:sz w:val="28"/>
          <w:szCs w:val="28"/>
        </w:rPr>
      </w:pPr>
    </w:p>
    <w:p w:rsidR="00CB6BA9" w:rsidRPr="00AD75E3" w:rsidRDefault="00465F96" w:rsidP="00CB6BA9">
      <w:pPr>
        <w:spacing w:after="0" w:line="240" w:lineRule="auto"/>
        <w:jc w:val="both"/>
        <w:rPr>
          <w:rFonts w:ascii="Times New Roman" w:hAnsi="Times New Roman" w:cs="Times New Roman"/>
          <w:sz w:val="28"/>
          <w:szCs w:val="28"/>
          <w:lang w:bidi="ru-RU"/>
        </w:rPr>
      </w:pPr>
      <w:r w:rsidRPr="00AD75E3">
        <w:rPr>
          <w:rFonts w:ascii="Times New Roman" w:hAnsi="Times New Roman" w:cs="Times New Roman"/>
          <w:sz w:val="28"/>
          <w:szCs w:val="28"/>
          <w:lang w:bidi="ru-RU"/>
        </w:rPr>
        <w:tab/>
      </w:r>
      <w:r w:rsidR="00CB6BA9" w:rsidRPr="00AD75E3">
        <w:rPr>
          <w:rFonts w:ascii="Times New Roman" w:hAnsi="Times New Roman" w:cs="Times New Roman"/>
          <w:sz w:val="28"/>
          <w:szCs w:val="28"/>
          <w:lang w:bidi="ru-RU"/>
        </w:rPr>
        <w:t>Значимую часть территории Тбилисского района занимают сельскохозяйственные угодья, а также земли, отведенные под пашню. Сельскохозяйственные угодья в хозяйствах всех категорий на 1 января 201</w:t>
      </w:r>
      <w:r w:rsidR="00CE4851" w:rsidRPr="00AD75E3">
        <w:rPr>
          <w:rFonts w:ascii="Times New Roman" w:hAnsi="Times New Roman" w:cs="Times New Roman"/>
          <w:sz w:val="28"/>
          <w:szCs w:val="28"/>
          <w:lang w:bidi="ru-RU"/>
        </w:rPr>
        <w:t>8</w:t>
      </w:r>
      <w:r w:rsidR="00CB6BA9" w:rsidRPr="00AD75E3">
        <w:rPr>
          <w:rFonts w:ascii="Times New Roman" w:hAnsi="Times New Roman" w:cs="Times New Roman"/>
          <w:sz w:val="28"/>
          <w:szCs w:val="28"/>
          <w:lang w:bidi="ru-RU"/>
        </w:rPr>
        <w:t xml:space="preserve"> года составили </w:t>
      </w:r>
      <w:r w:rsidR="003D19DF" w:rsidRPr="00AD75E3">
        <w:rPr>
          <w:rFonts w:ascii="Times New Roman" w:hAnsi="Times New Roman" w:cs="Times New Roman"/>
          <w:sz w:val="28"/>
          <w:szCs w:val="28"/>
          <w:lang w:bidi="ru-RU"/>
        </w:rPr>
        <w:t>78,984</w:t>
      </w:r>
      <w:r w:rsidR="00CB6BA9" w:rsidRPr="00AD75E3">
        <w:rPr>
          <w:rFonts w:ascii="Times New Roman" w:hAnsi="Times New Roman" w:cs="Times New Roman"/>
          <w:sz w:val="28"/>
          <w:szCs w:val="28"/>
          <w:lang w:bidi="ru-RU"/>
        </w:rPr>
        <w:t xml:space="preserve"> тысячи гектаров, или </w:t>
      </w:r>
      <w:r w:rsidR="003D19DF" w:rsidRPr="00AD75E3">
        <w:rPr>
          <w:rFonts w:ascii="Times New Roman" w:hAnsi="Times New Roman" w:cs="Times New Roman"/>
          <w:sz w:val="28"/>
          <w:szCs w:val="28"/>
          <w:lang w:bidi="ru-RU"/>
        </w:rPr>
        <w:t>79,6</w:t>
      </w:r>
      <w:r w:rsidR="00CB6BA9" w:rsidRPr="00AD75E3">
        <w:rPr>
          <w:rFonts w:ascii="Times New Roman" w:hAnsi="Times New Roman" w:cs="Times New Roman"/>
          <w:sz w:val="28"/>
          <w:szCs w:val="28"/>
          <w:lang w:bidi="ru-RU"/>
        </w:rPr>
        <w:t xml:space="preserve"> процент</w:t>
      </w:r>
      <w:r w:rsidR="00CE4851" w:rsidRPr="00AD75E3">
        <w:rPr>
          <w:rFonts w:ascii="Times New Roman" w:hAnsi="Times New Roman" w:cs="Times New Roman"/>
          <w:sz w:val="28"/>
          <w:szCs w:val="28"/>
          <w:lang w:bidi="ru-RU"/>
        </w:rPr>
        <w:t>а</w:t>
      </w:r>
      <w:r w:rsidR="00CB6BA9" w:rsidRPr="00AD75E3">
        <w:rPr>
          <w:rFonts w:ascii="Times New Roman" w:hAnsi="Times New Roman" w:cs="Times New Roman"/>
          <w:sz w:val="28"/>
          <w:szCs w:val="28"/>
          <w:lang w:bidi="ru-RU"/>
        </w:rPr>
        <w:t xml:space="preserve"> всех земель Тбилисского района. </w:t>
      </w:r>
    </w:p>
    <w:p w:rsidR="00CB6BA9" w:rsidRPr="00AD75E3" w:rsidRDefault="00465F96" w:rsidP="00CB6BA9">
      <w:pPr>
        <w:spacing w:after="0" w:line="240" w:lineRule="auto"/>
        <w:jc w:val="both"/>
        <w:rPr>
          <w:rFonts w:ascii="Times New Roman" w:hAnsi="Times New Roman" w:cs="Times New Roman"/>
          <w:sz w:val="28"/>
          <w:szCs w:val="28"/>
          <w:lang w:bidi="ru-RU"/>
        </w:rPr>
      </w:pPr>
      <w:r w:rsidRPr="00AD75E3">
        <w:rPr>
          <w:rFonts w:ascii="Times New Roman" w:hAnsi="Times New Roman" w:cs="Times New Roman"/>
          <w:sz w:val="28"/>
          <w:szCs w:val="28"/>
          <w:lang w:bidi="ru-RU"/>
        </w:rPr>
        <w:tab/>
      </w:r>
      <w:r w:rsidR="00CB6BA9" w:rsidRPr="00AD75E3">
        <w:rPr>
          <w:rFonts w:ascii="Times New Roman" w:hAnsi="Times New Roman" w:cs="Times New Roman"/>
          <w:sz w:val="28"/>
          <w:szCs w:val="28"/>
          <w:lang w:bidi="ru-RU"/>
        </w:rPr>
        <w:t>На территории района имеются небольшие запасы лесных ресурсов, общая площадь леса составляет 189 гектаров</w:t>
      </w:r>
      <w:r w:rsidR="00306260" w:rsidRPr="00AD75E3">
        <w:rPr>
          <w:rFonts w:ascii="Times New Roman" w:hAnsi="Times New Roman" w:cs="Times New Roman"/>
          <w:sz w:val="28"/>
          <w:szCs w:val="28"/>
          <w:lang w:bidi="ru-RU"/>
        </w:rPr>
        <w:t>, или 0,2% общей площади района</w:t>
      </w:r>
      <w:r w:rsidR="00CB6BA9" w:rsidRPr="00AD75E3">
        <w:rPr>
          <w:rFonts w:ascii="Times New Roman" w:hAnsi="Times New Roman" w:cs="Times New Roman"/>
          <w:sz w:val="28"/>
          <w:szCs w:val="28"/>
          <w:lang w:bidi="ru-RU"/>
        </w:rPr>
        <w:t>.</w:t>
      </w:r>
    </w:p>
    <w:p w:rsidR="000A702F" w:rsidRPr="00AD75E3" w:rsidRDefault="000A702F" w:rsidP="000A702F">
      <w:pPr>
        <w:pStyle w:val="a7"/>
        <w:spacing w:before="0" w:beforeAutospacing="0" w:after="0" w:afterAutospacing="0"/>
        <w:rPr>
          <w:sz w:val="28"/>
          <w:szCs w:val="28"/>
        </w:rPr>
      </w:pPr>
      <w:r w:rsidRPr="00AD75E3">
        <w:rPr>
          <w:sz w:val="28"/>
          <w:szCs w:val="28"/>
        </w:rPr>
        <w:t xml:space="preserve">Леса в основном сохранились по берегам реки Кубань на границе с Кавказским районом, в которых из деревьев произрастают дуб, ясень, клен, тополь, карагач и др., встречается много кустарников (шиповник, терн, ежевика). </w:t>
      </w:r>
    </w:p>
    <w:p w:rsidR="009A0D07" w:rsidRPr="00AD75E3" w:rsidRDefault="00FF3726" w:rsidP="009A0D07">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Муниципальное образование Тбилисский район включает в себя               8 сельских поселений с численностью постоянного населения 48695 человек по состоянию на 1 января 2018 года (100% сельское население). Средняя </w:t>
      </w:r>
      <w:r w:rsidRPr="00AD75E3">
        <w:rPr>
          <w:rFonts w:ascii="Times New Roman" w:hAnsi="Times New Roman" w:cs="Times New Roman"/>
          <w:sz w:val="28"/>
          <w:szCs w:val="28"/>
        </w:rPr>
        <w:lastRenderedPageBreak/>
        <w:t>плотность населения – 49,1 человека (на 1 км</w:t>
      </w:r>
      <w:r w:rsidRPr="00AD75E3">
        <w:rPr>
          <w:rFonts w:ascii="Times New Roman" w:hAnsi="Times New Roman" w:cs="Times New Roman"/>
          <w:sz w:val="28"/>
          <w:szCs w:val="28"/>
          <w:vertAlign w:val="superscript"/>
        </w:rPr>
        <w:t>2</w:t>
      </w:r>
      <w:r w:rsidRPr="00AD75E3">
        <w:rPr>
          <w:rFonts w:ascii="Times New Roman" w:hAnsi="Times New Roman" w:cs="Times New Roman"/>
          <w:sz w:val="28"/>
          <w:szCs w:val="28"/>
        </w:rPr>
        <w:t>). Население распределено между поселениями следующим образом:</w:t>
      </w:r>
    </w:p>
    <w:p w:rsidR="00FC3346" w:rsidRPr="00AD75E3" w:rsidRDefault="00FC3346" w:rsidP="00FC3346">
      <w:pPr>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Таблица 1</w:t>
      </w:r>
    </w:p>
    <w:p w:rsidR="00FF3726" w:rsidRPr="00AD75E3" w:rsidRDefault="00FF3726" w:rsidP="00FC3346">
      <w:pPr>
        <w:spacing w:after="0" w:line="240" w:lineRule="auto"/>
        <w:ind w:firstLine="709"/>
        <w:jc w:val="right"/>
        <w:rPr>
          <w:rFonts w:ascii="Times New Roman" w:hAnsi="Times New Roman" w:cs="Times New Roman"/>
          <w:sz w:val="28"/>
          <w:szCs w:val="28"/>
        </w:rPr>
      </w:pPr>
    </w:p>
    <w:tbl>
      <w:tblPr>
        <w:tblStyle w:val="af3"/>
        <w:tblW w:w="0" w:type="auto"/>
        <w:tblLook w:val="04A0"/>
      </w:tblPr>
      <w:tblGrid>
        <w:gridCol w:w="5495"/>
        <w:gridCol w:w="4076"/>
      </w:tblGrid>
      <w:tr w:rsidR="00FF3726" w:rsidRPr="00AD75E3" w:rsidTr="00FF3726">
        <w:tc>
          <w:tcPr>
            <w:tcW w:w="5495" w:type="dxa"/>
          </w:tcPr>
          <w:p w:rsidR="00FF3726" w:rsidRPr="00AD75E3" w:rsidRDefault="00FF3726" w:rsidP="00FF3726">
            <w:pPr>
              <w:jc w:val="center"/>
              <w:rPr>
                <w:sz w:val="24"/>
                <w:szCs w:val="24"/>
              </w:rPr>
            </w:pPr>
          </w:p>
        </w:tc>
        <w:tc>
          <w:tcPr>
            <w:tcW w:w="4076" w:type="dxa"/>
          </w:tcPr>
          <w:p w:rsidR="00FF3726" w:rsidRPr="00AD75E3" w:rsidRDefault="00FF3726" w:rsidP="00FF3726">
            <w:pPr>
              <w:jc w:val="center"/>
              <w:rPr>
                <w:sz w:val="24"/>
                <w:szCs w:val="24"/>
              </w:rPr>
            </w:pPr>
            <w:r w:rsidRPr="00AD75E3">
              <w:rPr>
                <w:sz w:val="24"/>
                <w:szCs w:val="24"/>
              </w:rPr>
              <w:t>Численность населения</w:t>
            </w:r>
            <w:r w:rsidR="00AD75E3" w:rsidRPr="00AD75E3">
              <w:rPr>
                <w:sz w:val="24"/>
                <w:szCs w:val="24"/>
              </w:rPr>
              <w:t xml:space="preserve"> на 01.01.2018</w:t>
            </w:r>
            <w:r w:rsidRPr="00AD75E3">
              <w:rPr>
                <w:sz w:val="24"/>
                <w:szCs w:val="24"/>
              </w:rPr>
              <w:t>, человек</w:t>
            </w:r>
          </w:p>
        </w:tc>
      </w:tr>
      <w:tr w:rsidR="00FF3726" w:rsidRPr="00AD75E3" w:rsidTr="00FF3726">
        <w:tc>
          <w:tcPr>
            <w:tcW w:w="5495" w:type="dxa"/>
            <w:vAlign w:val="center"/>
          </w:tcPr>
          <w:p w:rsidR="00FF3726" w:rsidRPr="00AD75E3" w:rsidRDefault="00FF3726" w:rsidP="00FF3726">
            <w:pPr>
              <w:jc w:val="center"/>
              <w:rPr>
                <w:b/>
                <w:sz w:val="24"/>
                <w:szCs w:val="24"/>
              </w:rPr>
            </w:pPr>
            <w:r w:rsidRPr="00AD75E3">
              <w:rPr>
                <w:b/>
                <w:sz w:val="24"/>
                <w:szCs w:val="24"/>
              </w:rPr>
              <w:t>Муниципальное образование Тбилисский район</w:t>
            </w:r>
          </w:p>
        </w:tc>
        <w:tc>
          <w:tcPr>
            <w:tcW w:w="4076" w:type="dxa"/>
            <w:vAlign w:val="center"/>
          </w:tcPr>
          <w:p w:rsidR="00FF3726" w:rsidRPr="00AD75E3" w:rsidRDefault="00FF3726" w:rsidP="00FF3726">
            <w:pPr>
              <w:jc w:val="center"/>
              <w:rPr>
                <w:b/>
                <w:sz w:val="24"/>
                <w:szCs w:val="24"/>
              </w:rPr>
            </w:pPr>
            <w:r w:rsidRPr="00AD75E3">
              <w:rPr>
                <w:b/>
                <w:sz w:val="24"/>
                <w:szCs w:val="24"/>
              </w:rPr>
              <w:t>48695</w:t>
            </w:r>
          </w:p>
        </w:tc>
      </w:tr>
      <w:tr w:rsidR="00FF3726" w:rsidRPr="00AD75E3" w:rsidTr="00FF3726">
        <w:tc>
          <w:tcPr>
            <w:tcW w:w="5495" w:type="dxa"/>
          </w:tcPr>
          <w:p w:rsidR="00FF3726" w:rsidRPr="00AD75E3" w:rsidRDefault="00FF3726" w:rsidP="00FF3726">
            <w:pPr>
              <w:jc w:val="both"/>
              <w:rPr>
                <w:sz w:val="24"/>
                <w:szCs w:val="24"/>
              </w:rPr>
            </w:pPr>
            <w:proofErr w:type="spellStart"/>
            <w:r w:rsidRPr="00AD75E3">
              <w:rPr>
                <w:sz w:val="24"/>
                <w:szCs w:val="24"/>
              </w:rPr>
              <w:t>Алексее-Тенгинское</w:t>
            </w:r>
            <w:proofErr w:type="spellEnd"/>
            <w:r w:rsidRPr="00AD75E3">
              <w:rPr>
                <w:sz w:val="24"/>
                <w:szCs w:val="24"/>
              </w:rPr>
              <w:t xml:space="preserve"> сельское поселение</w:t>
            </w:r>
          </w:p>
        </w:tc>
        <w:tc>
          <w:tcPr>
            <w:tcW w:w="4076" w:type="dxa"/>
          </w:tcPr>
          <w:p w:rsidR="00FF3726" w:rsidRPr="00AD75E3" w:rsidRDefault="00FF3726" w:rsidP="00FF3726">
            <w:pPr>
              <w:jc w:val="center"/>
              <w:rPr>
                <w:sz w:val="24"/>
                <w:szCs w:val="24"/>
              </w:rPr>
            </w:pPr>
            <w:r w:rsidRPr="00AD75E3">
              <w:rPr>
                <w:sz w:val="24"/>
                <w:szCs w:val="24"/>
              </w:rPr>
              <w:t>1485</w:t>
            </w:r>
          </w:p>
        </w:tc>
      </w:tr>
      <w:tr w:rsidR="00FF3726" w:rsidRPr="00AD75E3" w:rsidTr="00FF3726">
        <w:tc>
          <w:tcPr>
            <w:tcW w:w="5495" w:type="dxa"/>
          </w:tcPr>
          <w:p w:rsidR="00FF3726" w:rsidRPr="00AD75E3" w:rsidRDefault="00FF3726" w:rsidP="00FF3726">
            <w:pPr>
              <w:jc w:val="both"/>
              <w:rPr>
                <w:sz w:val="24"/>
                <w:szCs w:val="24"/>
              </w:rPr>
            </w:pPr>
            <w:proofErr w:type="spellStart"/>
            <w:r w:rsidRPr="00AD75E3">
              <w:rPr>
                <w:sz w:val="24"/>
                <w:szCs w:val="24"/>
              </w:rPr>
              <w:t>Ванновское</w:t>
            </w:r>
            <w:proofErr w:type="spellEnd"/>
            <w:r w:rsidRPr="00AD75E3">
              <w:rPr>
                <w:sz w:val="24"/>
                <w:szCs w:val="24"/>
              </w:rPr>
              <w:t xml:space="preserve"> сельское поселение</w:t>
            </w:r>
          </w:p>
        </w:tc>
        <w:tc>
          <w:tcPr>
            <w:tcW w:w="4076" w:type="dxa"/>
          </w:tcPr>
          <w:p w:rsidR="00FF3726" w:rsidRPr="00AD75E3" w:rsidRDefault="00FF3726" w:rsidP="00FF3726">
            <w:pPr>
              <w:jc w:val="center"/>
              <w:rPr>
                <w:sz w:val="24"/>
                <w:szCs w:val="24"/>
              </w:rPr>
            </w:pPr>
            <w:r w:rsidRPr="00AD75E3">
              <w:rPr>
                <w:sz w:val="24"/>
                <w:szCs w:val="24"/>
              </w:rPr>
              <w:t>5293</w:t>
            </w:r>
          </w:p>
        </w:tc>
      </w:tr>
      <w:tr w:rsidR="00FF3726" w:rsidRPr="00AD75E3" w:rsidTr="00FF3726">
        <w:tc>
          <w:tcPr>
            <w:tcW w:w="5495" w:type="dxa"/>
          </w:tcPr>
          <w:p w:rsidR="00FF3726" w:rsidRPr="00AD75E3" w:rsidRDefault="00FF3726" w:rsidP="00FF3726">
            <w:pPr>
              <w:jc w:val="both"/>
              <w:rPr>
                <w:sz w:val="24"/>
                <w:szCs w:val="24"/>
              </w:rPr>
            </w:pPr>
            <w:proofErr w:type="spellStart"/>
            <w:r w:rsidRPr="00AD75E3">
              <w:rPr>
                <w:sz w:val="24"/>
                <w:szCs w:val="24"/>
              </w:rPr>
              <w:t>Геймановское</w:t>
            </w:r>
            <w:proofErr w:type="spellEnd"/>
            <w:r w:rsidRPr="00AD75E3">
              <w:rPr>
                <w:sz w:val="24"/>
                <w:szCs w:val="24"/>
              </w:rPr>
              <w:t xml:space="preserve"> сельское поселение</w:t>
            </w:r>
          </w:p>
        </w:tc>
        <w:tc>
          <w:tcPr>
            <w:tcW w:w="4076" w:type="dxa"/>
          </w:tcPr>
          <w:p w:rsidR="00FF3726" w:rsidRPr="00AD75E3" w:rsidRDefault="00FF3726" w:rsidP="00FF3726">
            <w:pPr>
              <w:jc w:val="center"/>
              <w:rPr>
                <w:sz w:val="24"/>
                <w:szCs w:val="24"/>
              </w:rPr>
            </w:pPr>
            <w:r w:rsidRPr="00AD75E3">
              <w:rPr>
                <w:sz w:val="24"/>
                <w:szCs w:val="24"/>
              </w:rPr>
              <w:t>2483</w:t>
            </w:r>
          </w:p>
        </w:tc>
      </w:tr>
      <w:tr w:rsidR="00FF3726" w:rsidRPr="00AD75E3" w:rsidTr="00FF3726">
        <w:tc>
          <w:tcPr>
            <w:tcW w:w="5495" w:type="dxa"/>
          </w:tcPr>
          <w:p w:rsidR="00FF3726" w:rsidRPr="00AD75E3" w:rsidRDefault="00FF3726" w:rsidP="00FF3726">
            <w:pPr>
              <w:jc w:val="both"/>
              <w:rPr>
                <w:sz w:val="24"/>
                <w:szCs w:val="24"/>
              </w:rPr>
            </w:pPr>
            <w:proofErr w:type="spellStart"/>
            <w:r w:rsidRPr="00AD75E3">
              <w:rPr>
                <w:sz w:val="24"/>
                <w:szCs w:val="24"/>
              </w:rPr>
              <w:t>Ловлинское</w:t>
            </w:r>
            <w:proofErr w:type="spellEnd"/>
            <w:r w:rsidRPr="00AD75E3">
              <w:rPr>
                <w:sz w:val="24"/>
                <w:szCs w:val="24"/>
              </w:rPr>
              <w:t xml:space="preserve"> сельское поселение</w:t>
            </w:r>
          </w:p>
        </w:tc>
        <w:tc>
          <w:tcPr>
            <w:tcW w:w="4076" w:type="dxa"/>
          </w:tcPr>
          <w:p w:rsidR="00FF3726" w:rsidRPr="00AD75E3" w:rsidRDefault="00FF3726" w:rsidP="00FF3726">
            <w:pPr>
              <w:jc w:val="center"/>
              <w:rPr>
                <w:sz w:val="24"/>
                <w:szCs w:val="24"/>
              </w:rPr>
            </w:pPr>
            <w:r w:rsidRPr="00AD75E3">
              <w:rPr>
                <w:sz w:val="24"/>
                <w:szCs w:val="24"/>
              </w:rPr>
              <w:t>2617</w:t>
            </w:r>
          </w:p>
        </w:tc>
      </w:tr>
      <w:tr w:rsidR="00FF3726" w:rsidRPr="00AD75E3" w:rsidTr="00FF3726">
        <w:tc>
          <w:tcPr>
            <w:tcW w:w="5495" w:type="dxa"/>
          </w:tcPr>
          <w:p w:rsidR="00FF3726" w:rsidRPr="00AD75E3" w:rsidRDefault="00FF3726" w:rsidP="00FF3726">
            <w:pPr>
              <w:jc w:val="both"/>
              <w:rPr>
                <w:sz w:val="24"/>
                <w:szCs w:val="24"/>
              </w:rPr>
            </w:pPr>
            <w:proofErr w:type="spellStart"/>
            <w:r w:rsidRPr="00AD75E3">
              <w:rPr>
                <w:sz w:val="24"/>
                <w:szCs w:val="24"/>
              </w:rPr>
              <w:t>Марьинское</w:t>
            </w:r>
            <w:proofErr w:type="spellEnd"/>
            <w:r w:rsidRPr="00AD75E3">
              <w:rPr>
                <w:sz w:val="24"/>
                <w:szCs w:val="24"/>
              </w:rPr>
              <w:t xml:space="preserve"> сельское поселение</w:t>
            </w:r>
          </w:p>
        </w:tc>
        <w:tc>
          <w:tcPr>
            <w:tcW w:w="4076" w:type="dxa"/>
          </w:tcPr>
          <w:p w:rsidR="00FF3726" w:rsidRPr="00AD75E3" w:rsidRDefault="00FF3726" w:rsidP="00FF3726">
            <w:pPr>
              <w:jc w:val="center"/>
              <w:rPr>
                <w:sz w:val="24"/>
                <w:szCs w:val="24"/>
              </w:rPr>
            </w:pPr>
            <w:r w:rsidRPr="00AD75E3">
              <w:rPr>
                <w:sz w:val="24"/>
                <w:szCs w:val="24"/>
              </w:rPr>
              <w:t>2417</w:t>
            </w:r>
          </w:p>
        </w:tc>
      </w:tr>
      <w:tr w:rsidR="00FF3726" w:rsidRPr="00AD75E3" w:rsidTr="00FF3726">
        <w:tc>
          <w:tcPr>
            <w:tcW w:w="5495" w:type="dxa"/>
          </w:tcPr>
          <w:p w:rsidR="00FF3726" w:rsidRPr="00AD75E3" w:rsidRDefault="00FF3726" w:rsidP="00FF3726">
            <w:pPr>
              <w:jc w:val="both"/>
              <w:rPr>
                <w:sz w:val="24"/>
                <w:szCs w:val="24"/>
              </w:rPr>
            </w:pPr>
            <w:proofErr w:type="spellStart"/>
            <w:r w:rsidRPr="00AD75E3">
              <w:rPr>
                <w:sz w:val="24"/>
                <w:szCs w:val="24"/>
              </w:rPr>
              <w:t>Нововладимировское</w:t>
            </w:r>
            <w:proofErr w:type="spellEnd"/>
            <w:r w:rsidRPr="00AD75E3">
              <w:rPr>
                <w:sz w:val="24"/>
                <w:szCs w:val="24"/>
              </w:rPr>
              <w:t xml:space="preserve"> сельское поселение</w:t>
            </w:r>
          </w:p>
        </w:tc>
        <w:tc>
          <w:tcPr>
            <w:tcW w:w="4076" w:type="dxa"/>
          </w:tcPr>
          <w:p w:rsidR="00FF3726" w:rsidRPr="00AD75E3" w:rsidRDefault="00FF3726" w:rsidP="00FF3726">
            <w:pPr>
              <w:jc w:val="center"/>
              <w:rPr>
                <w:sz w:val="24"/>
                <w:szCs w:val="24"/>
              </w:rPr>
            </w:pPr>
            <w:r w:rsidRPr="00AD75E3">
              <w:rPr>
                <w:sz w:val="24"/>
                <w:szCs w:val="24"/>
              </w:rPr>
              <w:t>3024</w:t>
            </w:r>
          </w:p>
        </w:tc>
      </w:tr>
      <w:tr w:rsidR="00FF3726" w:rsidRPr="00AD75E3" w:rsidTr="00FF3726">
        <w:tc>
          <w:tcPr>
            <w:tcW w:w="5495" w:type="dxa"/>
          </w:tcPr>
          <w:p w:rsidR="00FF3726" w:rsidRPr="00AD75E3" w:rsidRDefault="00FF3726" w:rsidP="00FF3726">
            <w:pPr>
              <w:jc w:val="both"/>
              <w:rPr>
                <w:sz w:val="24"/>
                <w:szCs w:val="24"/>
              </w:rPr>
            </w:pPr>
            <w:r w:rsidRPr="00AD75E3">
              <w:rPr>
                <w:sz w:val="24"/>
                <w:szCs w:val="24"/>
              </w:rPr>
              <w:t>Песчаное сельское поселение</w:t>
            </w:r>
          </w:p>
        </w:tc>
        <w:tc>
          <w:tcPr>
            <w:tcW w:w="4076" w:type="dxa"/>
          </w:tcPr>
          <w:p w:rsidR="00FF3726" w:rsidRPr="00AD75E3" w:rsidRDefault="00FF3726" w:rsidP="00FF3726">
            <w:pPr>
              <w:jc w:val="center"/>
              <w:rPr>
                <w:sz w:val="24"/>
                <w:szCs w:val="24"/>
              </w:rPr>
            </w:pPr>
            <w:r w:rsidRPr="00AD75E3">
              <w:rPr>
                <w:sz w:val="24"/>
                <w:szCs w:val="24"/>
              </w:rPr>
              <w:t>1830</w:t>
            </w:r>
          </w:p>
        </w:tc>
      </w:tr>
      <w:tr w:rsidR="00FF3726" w:rsidRPr="00AD75E3" w:rsidTr="00FF3726">
        <w:tc>
          <w:tcPr>
            <w:tcW w:w="5495" w:type="dxa"/>
          </w:tcPr>
          <w:p w:rsidR="00FF3726" w:rsidRPr="00AD75E3" w:rsidRDefault="00FF3726" w:rsidP="00FF3726">
            <w:pPr>
              <w:jc w:val="both"/>
              <w:rPr>
                <w:sz w:val="24"/>
                <w:szCs w:val="24"/>
              </w:rPr>
            </w:pPr>
            <w:r w:rsidRPr="00AD75E3">
              <w:rPr>
                <w:sz w:val="24"/>
                <w:szCs w:val="24"/>
              </w:rPr>
              <w:t>Тбилисское сельское поселение</w:t>
            </w:r>
          </w:p>
        </w:tc>
        <w:tc>
          <w:tcPr>
            <w:tcW w:w="4076" w:type="dxa"/>
          </w:tcPr>
          <w:p w:rsidR="00FF3726" w:rsidRPr="00AD75E3" w:rsidRDefault="00FF3726" w:rsidP="00FF3726">
            <w:pPr>
              <w:jc w:val="center"/>
              <w:rPr>
                <w:sz w:val="24"/>
                <w:szCs w:val="24"/>
              </w:rPr>
            </w:pPr>
            <w:r w:rsidRPr="00AD75E3">
              <w:rPr>
                <w:sz w:val="24"/>
                <w:szCs w:val="24"/>
              </w:rPr>
              <w:t>29546</w:t>
            </w:r>
          </w:p>
        </w:tc>
      </w:tr>
    </w:tbl>
    <w:p w:rsidR="00FF3726" w:rsidRPr="00AD75E3" w:rsidRDefault="00FF3726" w:rsidP="00FF3726">
      <w:pPr>
        <w:spacing w:after="0" w:line="240" w:lineRule="auto"/>
        <w:ind w:firstLine="709"/>
        <w:jc w:val="both"/>
        <w:rPr>
          <w:rFonts w:ascii="Times New Roman" w:hAnsi="Times New Roman" w:cs="Times New Roman"/>
          <w:sz w:val="28"/>
          <w:szCs w:val="28"/>
        </w:rPr>
      </w:pPr>
    </w:p>
    <w:p w:rsidR="00FF3726" w:rsidRPr="00AD75E3" w:rsidRDefault="00FF3726" w:rsidP="00FF3726">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Самое крупное поселение – Тбилисское, численность жителей которого составляет </w:t>
      </w:r>
      <w:r w:rsidR="00D13570" w:rsidRPr="00AD75E3">
        <w:rPr>
          <w:rFonts w:ascii="Times New Roman" w:hAnsi="Times New Roman" w:cs="Times New Roman"/>
          <w:sz w:val="28"/>
          <w:szCs w:val="28"/>
        </w:rPr>
        <w:t>более 61</w:t>
      </w:r>
      <w:r w:rsidRPr="00AD75E3">
        <w:rPr>
          <w:rFonts w:ascii="Times New Roman" w:hAnsi="Times New Roman" w:cs="Times New Roman"/>
          <w:sz w:val="28"/>
          <w:szCs w:val="28"/>
        </w:rPr>
        <w:t xml:space="preserve">% от общего числа проживающих в районе. Наименее населенное – </w:t>
      </w:r>
      <w:proofErr w:type="spellStart"/>
      <w:r w:rsidRPr="00AD75E3">
        <w:rPr>
          <w:rFonts w:ascii="Times New Roman" w:hAnsi="Times New Roman" w:cs="Times New Roman"/>
          <w:sz w:val="28"/>
          <w:szCs w:val="28"/>
        </w:rPr>
        <w:t>Алексее-Тенгинское</w:t>
      </w:r>
      <w:proofErr w:type="spellEnd"/>
      <w:r w:rsidRPr="00AD75E3">
        <w:rPr>
          <w:rFonts w:ascii="Times New Roman" w:hAnsi="Times New Roman" w:cs="Times New Roman"/>
          <w:sz w:val="28"/>
          <w:szCs w:val="28"/>
        </w:rPr>
        <w:t xml:space="preserve"> сельское поселение (3% от общего числа жителей района).</w:t>
      </w:r>
    </w:p>
    <w:p w:rsidR="009A0D07" w:rsidRPr="00AD75E3" w:rsidRDefault="009A0D07" w:rsidP="00FF3726">
      <w:pPr>
        <w:spacing w:after="0" w:line="240" w:lineRule="auto"/>
        <w:ind w:firstLine="709"/>
        <w:jc w:val="both"/>
        <w:rPr>
          <w:rFonts w:ascii="Times New Roman" w:hAnsi="Times New Roman" w:cs="Times New Roman"/>
          <w:sz w:val="28"/>
          <w:szCs w:val="28"/>
        </w:rPr>
      </w:pPr>
    </w:p>
    <w:p w:rsidR="00FF3726" w:rsidRPr="00AD75E3" w:rsidRDefault="00FF3726" w:rsidP="00FF3726">
      <w:pPr>
        <w:spacing w:after="0" w:line="240" w:lineRule="auto"/>
        <w:ind w:firstLine="709"/>
        <w:jc w:val="right"/>
        <w:rPr>
          <w:rFonts w:ascii="Times New Roman" w:hAnsi="Times New Roman" w:cs="Times New Roman"/>
          <w:sz w:val="28"/>
          <w:szCs w:val="28"/>
        </w:rPr>
      </w:pPr>
      <w:r w:rsidRPr="00AD75E3">
        <w:rPr>
          <w:rFonts w:ascii="Times New Roman" w:hAnsi="Times New Roman" w:cs="Times New Roman"/>
          <w:sz w:val="28"/>
          <w:szCs w:val="28"/>
        </w:rPr>
        <w:t>Рисунок  3</w:t>
      </w:r>
    </w:p>
    <w:p w:rsidR="009A0D07" w:rsidRPr="00AD75E3" w:rsidRDefault="009A0D07" w:rsidP="00FF3726">
      <w:pPr>
        <w:spacing w:after="0" w:line="240" w:lineRule="auto"/>
        <w:ind w:firstLine="709"/>
        <w:jc w:val="right"/>
        <w:rPr>
          <w:rFonts w:ascii="Times New Roman" w:hAnsi="Times New Roman" w:cs="Times New Roman"/>
          <w:sz w:val="28"/>
          <w:szCs w:val="28"/>
        </w:rPr>
      </w:pPr>
    </w:p>
    <w:p w:rsidR="00FF3726" w:rsidRPr="00AD75E3" w:rsidRDefault="00FF3726" w:rsidP="00FF3726">
      <w:r w:rsidRPr="00AD75E3">
        <w:rPr>
          <w:noProof/>
        </w:rPr>
        <w:drawing>
          <wp:inline distT="0" distB="0" distL="0" distR="0">
            <wp:extent cx="5553075" cy="3381375"/>
            <wp:effectExtent l="19050" t="0" r="9525" b="0"/>
            <wp:docPr id="2"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F3726" w:rsidRPr="00AD75E3" w:rsidRDefault="00A43199" w:rsidP="0035225E">
      <w:pPr>
        <w:spacing w:after="0" w:line="240" w:lineRule="auto"/>
        <w:jc w:val="both"/>
        <w:rPr>
          <w:sz w:val="16"/>
          <w:szCs w:val="16"/>
        </w:rPr>
      </w:pPr>
      <w:r w:rsidRPr="00AD75E3">
        <w:rPr>
          <w:rFonts w:ascii="Times New Roman" w:hAnsi="Times New Roman" w:cs="Times New Roman"/>
          <w:sz w:val="28"/>
          <w:szCs w:val="28"/>
        </w:rPr>
        <w:tab/>
      </w:r>
    </w:p>
    <w:p w:rsidR="00411AEC" w:rsidRPr="00AD75E3" w:rsidRDefault="00FF3726" w:rsidP="001E063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Структура населения по половозрастному составу</w:t>
      </w:r>
      <w:r w:rsidR="00AD75E3" w:rsidRPr="00AD75E3">
        <w:rPr>
          <w:rFonts w:ascii="Times New Roman" w:eastAsia="Times New Roman" w:hAnsi="Times New Roman" w:cs="Times New Roman"/>
          <w:sz w:val="28"/>
          <w:szCs w:val="28"/>
        </w:rPr>
        <w:t xml:space="preserve"> на 1 января 2018 года</w:t>
      </w:r>
      <w:r w:rsidRPr="00AD75E3">
        <w:rPr>
          <w:rFonts w:ascii="Times New Roman" w:eastAsia="Times New Roman" w:hAnsi="Times New Roman" w:cs="Times New Roman"/>
          <w:sz w:val="28"/>
          <w:szCs w:val="28"/>
        </w:rPr>
        <w:t xml:space="preserve"> выглядит следующим образом: </w:t>
      </w:r>
    </w:p>
    <w:p w:rsidR="009A0D07" w:rsidRPr="00AD75E3" w:rsidRDefault="009A0D07" w:rsidP="00D1546A">
      <w:pPr>
        <w:spacing w:after="0" w:line="240" w:lineRule="auto"/>
        <w:jc w:val="right"/>
        <w:rPr>
          <w:rFonts w:ascii="Times New Roman" w:hAnsi="Times New Roman" w:cs="Times New Roman"/>
          <w:sz w:val="28"/>
          <w:szCs w:val="28"/>
        </w:rPr>
      </w:pPr>
    </w:p>
    <w:p w:rsidR="009A0D07" w:rsidRPr="00AD75E3" w:rsidRDefault="009A0D07" w:rsidP="00D1546A">
      <w:pPr>
        <w:spacing w:after="0" w:line="240" w:lineRule="auto"/>
        <w:jc w:val="right"/>
        <w:rPr>
          <w:rFonts w:ascii="Times New Roman" w:hAnsi="Times New Roman" w:cs="Times New Roman"/>
          <w:sz w:val="28"/>
          <w:szCs w:val="28"/>
        </w:rPr>
      </w:pPr>
    </w:p>
    <w:p w:rsidR="009A0D07" w:rsidRPr="00AD75E3" w:rsidRDefault="009A0D07" w:rsidP="00D1546A">
      <w:pPr>
        <w:spacing w:after="0" w:line="240" w:lineRule="auto"/>
        <w:jc w:val="right"/>
        <w:rPr>
          <w:rFonts w:ascii="Times New Roman" w:hAnsi="Times New Roman" w:cs="Times New Roman"/>
          <w:sz w:val="28"/>
          <w:szCs w:val="28"/>
        </w:rPr>
      </w:pPr>
    </w:p>
    <w:p w:rsidR="009A0D07" w:rsidRPr="00AD75E3" w:rsidRDefault="009A0D07" w:rsidP="00D1546A">
      <w:pPr>
        <w:spacing w:after="0" w:line="240" w:lineRule="auto"/>
        <w:jc w:val="right"/>
        <w:rPr>
          <w:rFonts w:ascii="Times New Roman" w:hAnsi="Times New Roman" w:cs="Times New Roman"/>
          <w:sz w:val="28"/>
          <w:szCs w:val="28"/>
        </w:rPr>
      </w:pPr>
    </w:p>
    <w:p w:rsidR="00FF3726" w:rsidRPr="00AD75E3" w:rsidRDefault="00D1546A" w:rsidP="00D1546A">
      <w:pPr>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Рисунок 4</w:t>
      </w:r>
    </w:p>
    <w:p w:rsidR="00FF3726" w:rsidRPr="00AD75E3" w:rsidRDefault="00FF3726" w:rsidP="00D1546A">
      <w:pPr>
        <w:spacing w:before="100" w:beforeAutospacing="1" w:after="100" w:afterAutospacing="1" w:line="240" w:lineRule="auto"/>
        <w:jc w:val="center"/>
        <w:rPr>
          <w:rFonts w:ascii="Times New Roman" w:eastAsia="Times New Roman" w:hAnsi="Times New Roman" w:cs="Times New Roman"/>
          <w:sz w:val="24"/>
          <w:szCs w:val="24"/>
        </w:rPr>
      </w:pPr>
      <w:r w:rsidRPr="00AD75E3">
        <w:rPr>
          <w:rFonts w:ascii="Times New Roman" w:eastAsia="Times New Roman" w:hAnsi="Times New Roman" w:cs="Times New Roman"/>
          <w:noProof/>
          <w:sz w:val="24"/>
          <w:szCs w:val="24"/>
        </w:rPr>
        <w:drawing>
          <wp:inline distT="0" distB="0" distL="0" distR="0">
            <wp:extent cx="6276975" cy="5448300"/>
            <wp:effectExtent l="19050" t="0" r="0" b="0"/>
            <wp:docPr id="1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BE45C3" w:rsidRPr="00AD75E3" w:rsidRDefault="00BE45C3" w:rsidP="001E063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В экономике района занято 17,2 тыс. человек, или 67% трудоспособного населения.</w:t>
      </w:r>
    </w:p>
    <w:p w:rsidR="008D1349" w:rsidRPr="00AD75E3" w:rsidRDefault="008D1349" w:rsidP="00D61C8E">
      <w:pPr>
        <w:spacing w:after="0" w:line="240" w:lineRule="auto"/>
        <w:jc w:val="both"/>
        <w:rPr>
          <w:rFonts w:ascii="Times New Roman" w:hAnsi="Times New Roman"/>
          <w:sz w:val="28"/>
          <w:szCs w:val="28"/>
        </w:rPr>
      </w:pPr>
      <w:r w:rsidRPr="00AD75E3">
        <w:rPr>
          <w:rFonts w:ascii="Times New Roman" w:hAnsi="Times New Roman"/>
          <w:bCs/>
          <w:sz w:val="28"/>
          <w:szCs w:val="28"/>
        </w:rPr>
        <w:tab/>
      </w:r>
      <w:r w:rsidRPr="00AD75E3">
        <w:rPr>
          <w:rFonts w:ascii="Times New Roman" w:eastAsia="Times New Roman" w:hAnsi="Times New Roman" w:cs="Times New Roman"/>
          <w:bCs/>
          <w:sz w:val="28"/>
          <w:szCs w:val="28"/>
        </w:rPr>
        <w:t xml:space="preserve">По </w:t>
      </w:r>
      <w:r w:rsidR="00473F32" w:rsidRPr="00AD75E3">
        <w:rPr>
          <w:rFonts w:ascii="Times New Roman" w:eastAsia="Times New Roman" w:hAnsi="Times New Roman" w:cs="Times New Roman"/>
          <w:bCs/>
          <w:sz w:val="28"/>
          <w:szCs w:val="28"/>
        </w:rPr>
        <w:t>состоянию на 1 января 2018 года</w:t>
      </w:r>
      <w:r w:rsidRPr="00AD75E3">
        <w:rPr>
          <w:rFonts w:ascii="Times New Roman" w:eastAsia="Times New Roman" w:hAnsi="Times New Roman" w:cs="Times New Roman"/>
          <w:bCs/>
          <w:sz w:val="28"/>
          <w:szCs w:val="28"/>
        </w:rPr>
        <w:t xml:space="preserve"> н</w:t>
      </w:r>
      <w:r w:rsidRPr="00AD75E3">
        <w:rPr>
          <w:rFonts w:ascii="Times New Roman" w:eastAsia="Times New Roman" w:hAnsi="Times New Roman" w:cs="Times New Roman"/>
          <w:sz w:val="28"/>
          <w:szCs w:val="28"/>
        </w:rPr>
        <w:t xml:space="preserve">аселение муниципального образования </w:t>
      </w:r>
      <w:r w:rsidR="00473F32" w:rsidRPr="00AD75E3">
        <w:rPr>
          <w:rFonts w:ascii="Times New Roman" w:eastAsia="Times New Roman" w:hAnsi="Times New Roman" w:cs="Times New Roman"/>
          <w:sz w:val="28"/>
          <w:szCs w:val="28"/>
        </w:rPr>
        <w:t xml:space="preserve">(с учетом временно проживающих) </w:t>
      </w:r>
      <w:r w:rsidRPr="00AD75E3">
        <w:rPr>
          <w:rFonts w:ascii="Times New Roman" w:eastAsia="Times New Roman" w:hAnsi="Times New Roman" w:cs="Times New Roman"/>
          <w:sz w:val="28"/>
          <w:szCs w:val="28"/>
        </w:rPr>
        <w:t>представлено 4</w:t>
      </w:r>
      <w:r w:rsidR="00473F32" w:rsidRPr="00AD75E3">
        <w:rPr>
          <w:rFonts w:ascii="Times New Roman" w:eastAsia="Times New Roman" w:hAnsi="Times New Roman" w:cs="Times New Roman"/>
          <w:sz w:val="28"/>
          <w:szCs w:val="28"/>
        </w:rPr>
        <w:t>2</w:t>
      </w:r>
      <w:r w:rsidRPr="00AD75E3">
        <w:rPr>
          <w:rFonts w:ascii="Times New Roman" w:eastAsia="Times New Roman" w:hAnsi="Times New Roman" w:cs="Times New Roman"/>
          <w:bCs/>
          <w:sz w:val="28"/>
          <w:szCs w:val="28"/>
        </w:rPr>
        <w:t xml:space="preserve"> </w:t>
      </w:r>
      <w:r w:rsidRPr="00AD75E3">
        <w:rPr>
          <w:rFonts w:ascii="Times New Roman" w:eastAsia="Times New Roman" w:hAnsi="Times New Roman" w:cs="Times New Roman"/>
          <w:sz w:val="28"/>
          <w:szCs w:val="28"/>
        </w:rPr>
        <w:t>национальностями</w:t>
      </w:r>
      <w:r w:rsidRPr="00AD75E3">
        <w:rPr>
          <w:rFonts w:ascii="Times New Roman" w:hAnsi="Times New Roman"/>
          <w:sz w:val="28"/>
          <w:szCs w:val="28"/>
        </w:rPr>
        <w:t xml:space="preserve">. </w:t>
      </w:r>
      <w:r w:rsidR="00473F32" w:rsidRPr="00AD75E3">
        <w:rPr>
          <w:rFonts w:ascii="Times New Roman" w:hAnsi="Times New Roman"/>
          <w:sz w:val="28"/>
          <w:szCs w:val="28"/>
        </w:rPr>
        <w:t>Н</w:t>
      </w:r>
      <w:r w:rsidRPr="00AD75E3">
        <w:rPr>
          <w:rFonts w:ascii="Times New Roman" w:eastAsia="Times New Roman" w:hAnsi="Times New Roman" w:cs="Times New Roman"/>
          <w:sz w:val="28"/>
          <w:szCs w:val="28"/>
        </w:rPr>
        <w:t xml:space="preserve">аиболее многочисленные из национальностей: русские – </w:t>
      </w:r>
      <w:r w:rsidRPr="00AD75E3">
        <w:rPr>
          <w:rFonts w:ascii="Times New Roman" w:eastAsia="Times New Roman" w:hAnsi="Times New Roman" w:cs="Times New Roman"/>
          <w:bCs/>
          <w:sz w:val="28"/>
          <w:szCs w:val="28"/>
        </w:rPr>
        <w:t>9</w:t>
      </w:r>
      <w:r w:rsidR="009A3162" w:rsidRPr="00AD75E3">
        <w:rPr>
          <w:rFonts w:ascii="Times New Roman" w:eastAsia="Times New Roman" w:hAnsi="Times New Roman" w:cs="Times New Roman"/>
          <w:bCs/>
          <w:sz w:val="28"/>
          <w:szCs w:val="28"/>
        </w:rPr>
        <w:t>2,9</w:t>
      </w:r>
      <w:r w:rsidRPr="00AD75E3">
        <w:rPr>
          <w:rFonts w:ascii="Times New Roman" w:eastAsia="Times New Roman" w:hAnsi="Times New Roman" w:cs="Times New Roman"/>
          <w:bCs/>
          <w:sz w:val="28"/>
          <w:szCs w:val="28"/>
        </w:rPr>
        <w:t>%</w:t>
      </w:r>
      <w:r w:rsidRPr="00AD75E3">
        <w:rPr>
          <w:rFonts w:ascii="Times New Roman" w:eastAsia="Times New Roman" w:hAnsi="Times New Roman" w:cs="Times New Roman"/>
          <w:sz w:val="28"/>
          <w:szCs w:val="28"/>
        </w:rPr>
        <w:t xml:space="preserve">, армяне </w:t>
      </w:r>
      <w:r w:rsidR="00473F32" w:rsidRPr="00AD75E3">
        <w:rPr>
          <w:rFonts w:ascii="Times New Roman" w:eastAsia="Times New Roman" w:hAnsi="Times New Roman" w:cs="Times New Roman"/>
          <w:b/>
          <w:sz w:val="28"/>
          <w:szCs w:val="28"/>
        </w:rPr>
        <w:t>–</w:t>
      </w:r>
      <w:r w:rsidRPr="00AD75E3">
        <w:rPr>
          <w:rFonts w:ascii="Times New Roman" w:eastAsia="Times New Roman" w:hAnsi="Times New Roman" w:cs="Times New Roman"/>
          <w:b/>
          <w:sz w:val="28"/>
          <w:szCs w:val="28"/>
        </w:rPr>
        <w:t xml:space="preserve"> </w:t>
      </w:r>
      <w:r w:rsidR="00473F32" w:rsidRPr="00AD75E3">
        <w:rPr>
          <w:rFonts w:ascii="Times New Roman" w:eastAsia="Times New Roman" w:hAnsi="Times New Roman" w:cs="Times New Roman"/>
          <w:sz w:val="28"/>
          <w:szCs w:val="28"/>
        </w:rPr>
        <w:t>3,</w:t>
      </w:r>
      <w:r w:rsidR="009A3162" w:rsidRPr="00AD75E3">
        <w:rPr>
          <w:rFonts w:ascii="Times New Roman" w:eastAsia="Times New Roman" w:hAnsi="Times New Roman" w:cs="Times New Roman"/>
          <w:sz w:val="28"/>
          <w:szCs w:val="28"/>
        </w:rPr>
        <w:t>4</w:t>
      </w:r>
      <w:r w:rsidRPr="00AD75E3">
        <w:rPr>
          <w:rFonts w:ascii="Times New Roman" w:eastAsia="Times New Roman" w:hAnsi="Times New Roman" w:cs="Times New Roman"/>
          <w:bCs/>
          <w:sz w:val="28"/>
          <w:szCs w:val="28"/>
        </w:rPr>
        <w:t>%</w:t>
      </w:r>
      <w:r w:rsidRPr="00AD75E3">
        <w:rPr>
          <w:rFonts w:ascii="Times New Roman" w:eastAsia="Times New Roman" w:hAnsi="Times New Roman" w:cs="Times New Roman"/>
          <w:b/>
          <w:sz w:val="28"/>
          <w:szCs w:val="28"/>
        </w:rPr>
        <w:t>,</w:t>
      </w:r>
      <w:r w:rsidRPr="00AD75E3">
        <w:rPr>
          <w:rFonts w:ascii="Times New Roman" w:eastAsia="Times New Roman" w:hAnsi="Times New Roman" w:cs="Times New Roman"/>
          <w:sz w:val="28"/>
          <w:szCs w:val="28"/>
        </w:rPr>
        <w:t xml:space="preserve"> цыгане</w:t>
      </w:r>
      <w:r w:rsidR="00473F32" w:rsidRPr="00AD75E3">
        <w:rPr>
          <w:rFonts w:ascii="Times New Roman" w:eastAsia="Times New Roman" w:hAnsi="Times New Roman" w:cs="Times New Roman"/>
          <w:sz w:val="28"/>
          <w:szCs w:val="28"/>
        </w:rPr>
        <w:t xml:space="preserve"> и</w:t>
      </w:r>
      <w:r w:rsidRPr="00AD75E3">
        <w:rPr>
          <w:rFonts w:ascii="Times New Roman" w:eastAsia="Times New Roman" w:hAnsi="Times New Roman" w:cs="Times New Roman"/>
          <w:sz w:val="28"/>
          <w:szCs w:val="28"/>
        </w:rPr>
        <w:t xml:space="preserve"> украинцы</w:t>
      </w:r>
      <w:r w:rsidR="00473F32" w:rsidRPr="00AD75E3">
        <w:rPr>
          <w:rFonts w:ascii="Times New Roman" w:eastAsia="Times New Roman" w:hAnsi="Times New Roman" w:cs="Times New Roman"/>
          <w:sz w:val="28"/>
          <w:szCs w:val="28"/>
        </w:rPr>
        <w:t xml:space="preserve"> </w:t>
      </w:r>
      <w:r w:rsidRPr="00AD75E3">
        <w:rPr>
          <w:rFonts w:ascii="Times New Roman" w:eastAsia="Times New Roman" w:hAnsi="Times New Roman" w:cs="Times New Roman"/>
          <w:sz w:val="28"/>
          <w:szCs w:val="28"/>
        </w:rPr>
        <w:t xml:space="preserve">– по </w:t>
      </w:r>
      <w:r w:rsidRPr="00AD75E3">
        <w:rPr>
          <w:rFonts w:ascii="Times New Roman" w:eastAsia="Times New Roman" w:hAnsi="Times New Roman" w:cs="Times New Roman"/>
          <w:bCs/>
          <w:sz w:val="28"/>
          <w:szCs w:val="28"/>
        </w:rPr>
        <w:t>0,8%</w:t>
      </w:r>
      <w:r w:rsidRPr="00AD75E3">
        <w:rPr>
          <w:rFonts w:ascii="Times New Roman" w:eastAsia="Times New Roman" w:hAnsi="Times New Roman" w:cs="Times New Roman"/>
          <w:sz w:val="28"/>
          <w:szCs w:val="28"/>
        </w:rPr>
        <w:t>,</w:t>
      </w:r>
      <w:r w:rsidR="00473F32" w:rsidRPr="00AD75E3">
        <w:rPr>
          <w:rFonts w:ascii="Times New Roman" w:eastAsia="Times New Roman" w:hAnsi="Times New Roman" w:cs="Times New Roman"/>
          <w:sz w:val="28"/>
          <w:szCs w:val="28"/>
        </w:rPr>
        <w:t xml:space="preserve"> немцы – 0,7%,</w:t>
      </w:r>
      <w:r w:rsidRPr="00AD75E3">
        <w:rPr>
          <w:rFonts w:ascii="Times New Roman" w:hAnsi="Times New Roman"/>
          <w:sz w:val="28"/>
          <w:szCs w:val="28"/>
        </w:rPr>
        <w:t xml:space="preserve"> остальные национальности составляют </w:t>
      </w:r>
      <w:r w:rsidR="009A3162" w:rsidRPr="00AD75E3">
        <w:rPr>
          <w:rFonts w:ascii="Times New Roman" w:hAnsi="Times New Roman"/>
          <w:sz w:val="28"/>
          <w:szCs w:val="28"/>
        </w:rPr>
        <w:t>менее 1,5%</w:t>
      </w:r>
      <w:r w:rsidR="00BE45C3" w:rsidRPr="00AD75E3">
        <w:rPr>
          <w:rFonts w:ascii="Times New Roman" w:hAnsi="Times New Roman"/>
          <w:sz w:val="28"/>
          <w:szCs w:val="28"/>
        </w:rPr>
        <w:t>.</w:t>
      </w:r>
    </w:p>
    <w:p w:rsidR="003F1770" w:rsidRPr="00AD75E3" w:rsidRDefault="003F1770" w:rsidP="00D61C8E">
      <w:pPr>
        <w:spacing w:after="0" w:line="240" w:lineRule="auto"/>
        <w:jc w:val="both"/>
        <w:rPr>
          <w:rFonts w:ascii="Times New Roman" w:hAnsi="Times New Roman"/>
          <w:sz w:val="28"/>
          <w:szCs w:val="28"/>
        </w:rPr>
      </w:pPr>
    </w:p>
    <w:p w:rsidR="00B01FE1" w:rsidRPr="00AD75E3" w:rsidRDefault="00B01FE1" w:rsidP="00B01FE1">
      <w:pPr>
        <w:spacing w:after="0" w:line="240" w:lineRule="auto"/>
        <w:jc w:val="center"/>
        <w:rPr>
          <w:rFonts w:ascii="Times New Roman" w:hAnsi="Times New Roman"/>
          <w:b/>
          <w:sz w:val="28"/>
          <w:szCs w:val="28"/>
        </w:rPr>
      </w:pPr>
      <w:r w:rsidRPr="00AD75E3">
        <w:rPr>
          <w:rFonts w:ascii="Times New Roman" w:hAnsi="Times New Roman"/>
          <w:b/>
          <w:sz w:val="28"/>
          <w:szCs w:val="28"/>
        </w:rPr>
        <w:t>1.2</w:t>
      </w:r>
      <w:r w:rsidR="00910364">
        <w:rPr>
          <w:rFonts w:ascii="Times New Roman" w:hAnsi="Times New Roman"/>
          <w:b/>
          <w:sz w:val="28"/>
          <w:szCs w:val="28"/>
        </w:rPr>
        <w:t>.</w:t>
      </w:r>
      <w:r w:rsidRPr="00AD75E3">
        <w:rPr>
          <w:rFonts w:ascii="Times New Roman" w:hAnsi="Times New Roman"/>
          <w:b/>
          <w:sz w:val="28"/>
          <w:szCs w:val="28"/>
        </w:rPr>
        <w:t xml:space="preserve">  Роль и место муниципального образования Тбилисский район</w:t>
      </w:r>
    </w:p>
    <w:p w:rsidR="00B01FE1" w:rsidRPr="00AD75E3" w:rsidRDefault="00B01FE1" w:rsidP="00B01FE1">
      <w:pPr>
        <w:spacing w:after="0" w:line="240" w:lineRule="auto"/>
        <w:jc w:val="center"/>
        <w:rPr>
          <w:rFonts w:ascii="Times New Roman" w:hAnsi="Times New Roman"/>
          <w:b/>
          <w:sz w:val="28"/>
          <w:szCs w:val="28"/>
        </w:rPr>
      </w:pPr>
      <w:r w:rsidRPr="00AD75E3">
        <w:rPr>
          <w:rFonts w:ascii="Times New Roman" w:hAnsi="Times New Roman"/>
          <w:b/>
          <w:sz w:val="28"/>
          <w:szCs w:val="28"/>
        </w:rPr>
        <w:t>в экономике Краснодарского края</w:t>
      </w:r>
      <w:r w:rsidR="003C1AA7" w:rsidRPr="00AD75E3">
        <w:rPr>
          <w:rFonts w:ascii="Times New Roman" w:hAnsi="Times New Roman"/>
          <w:b/>
          <w:sz w:val="28"/>
          <w:szCs w:val="28"/>
        </w:rPr>
        <w:t xml:space="preserve"> и Восточной экономической зоны</w:t>
      </w:r>
    </w:p>
    <w:p w:rsidR="00B01FE1" w:rsidRPr="00AD75E3" w:rsidRDefault="00B01FE1" w:rsidP="00B01FE1">
      <w:pPr>
        <w:spacing w:after="0" w:line="240" w:lineRule="auto"/>
        <w:jc w:val="center"/>
        <w:rPr>
          <w:rFonts w:ascii="Times New Roman" w:hAnsi="Times New Roman" w:cs="Times New Roman"/>
          <w:b/>
          <w:sz w:val="28"/>
          <w:szCs w:val="28"/>
        </w:rPr>
      </w:pPr>
    </w:p>
    <w:p w:rsidR="00B01FE1" w:rsidRPr="00AD75E3" w:rsidRDefault="00B01FE1" w:rsidP="00B01FE1">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При разработке стратегии </w:t>
      </w:r>
      <w:proofErr w:type="spellStart"/>
      <w:r w:rsidRPr="00AD75E3">
        <w:rPr>
          <w:rFonts w:ascii="Times New Roman" w:hAnsi="Times New Roman" w:cs="Times New Roman"/>
          <w:sz w:val="28"/>
          <w:szCs w:val="28"/>
        </w:rPr>
        <w:t>социально-экономичесого</w:t>
      </w:r>
      <w:proofErr w:type="spellEnd"/>
      <w:r w:rsidRPr="00AD75E3">
        <w:rPr>
          <w:rFonts w:ascii="Times New Roman" w:hAnsi="Times New Roman" w:cs="Times New Roman"/>
          <w:sz w:val="28"/>
          <w:szCs w:val="28"/>
        </w:rPr>
        <w:t xml:space="preserve"> развития Краснодарского края до 2030 года территория субъекта была поделена на экономические зоны.</w:t>
      </w:r>
    </w:p>
    <w:p w:rsidR="00B01FE1" w:rsidRPr="00AD75E3" w:rsidRDefault="00B01FE1" w:rsidP="00B01FE1">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 xml:space="preserve">Экономические зоны выделяются исходя из общности целей и задач развития, возможностей рациональной организации территории, базирующейся на экономической специализации и организующей инфраструктуре с учетом природных факторов и специфики землепользования. Краснодарский край условно разделен на семь экономических зон с выделением </w:t>
      </w:r>
      <w:proofErr w:type="spellStart"/>
      <w:r w:rsidRPr="00AD75E3">
        <w:rPr>
          <w:rFonts w:ascii="Times New Roman" w:eastAsia="Times New Roman" w:hAnsi="Times New Roman" w:cs="Times New Roman"/>
          <w:sz w:val="28"/>
          <w:szCs w:val="28"/>
        </w:rPr>
        <w:t>подзон</w:t>
      </w:r>
      <w:proofErr w:type="spellEnd"/>
      <w:r w:rsidRPr="00AD75E3">
        <w:rPr>
          <w:rFonts w:ascii="Times New Roman" w:eastAsia="Times New Roman" w:hAnsi="Times New Roman" w:cs="Times New Roman"/>
          <w:sz w:val="28"/>
          <w:szCs w:val="28"/>
        </w:rPr>
        <w:t>.</w:t>
      </w:r>
    </w:p>
    <w:p w:rsidR="009A0D07" w:rsidRPr="00AD75E3" w:rsidRDefault="00B01FE1" w:rsidP="00C34D4D">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Границы экономических зон определяются по границам входящих в их состав муниципальных образований в рамках существующего административно-территориального деления</w:t>
      </w:r>
    </w:p>
    <w:p w:rsidR="00687FEC" w:rsidRDefault="00687FEC" w:rsidP="00C34D4D">
      <w:pPr>
        <w:spacing w:after="0" w:line="240" w:lineRule="auto"/>
        <w:ind w:firstLine="709"/>
        <w:jc w:val="right"/>
        <w:rPr>
          <w:rFonts w:ascii="Times New Roman" w:eastAsia="Times New Roman" w:hAnsi="Times New Roman" w:cs="Times New Roman"/>
          <w:sz w:val="28"/>
          <w:szCs w:val="28"/>
        </w:rPr>
      </w:pPr>
    </w:p>
    <w:p w:rsidR="009A0D07" w:rsidRPr="00AD75E3" w:rsidRDefault="00D1546A" w:rsidP="00C34D4D">
      <w:pPr>
        <w:spacing w:after="0" w:line="240" w:lineRule="auto"/>
        <w:ind w:firstLine="709"/>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Рисунок 5</w:t>
      </w:r>
    </w:p>
    <w:p w:rsidR="00687FEC" w:rsidRDefault="00687FEC" w:rsidP="00411AEC">
      <w:pPr>
        <w:spacing w:after="0" w:line="240" w:lineRule="auto"/>
        <w:ind w:firstLine="709"/>
        <w:jc w:val="center"/>
        <w:rPr>
          <w:rFonts w:ascii="Times New Roman" w:eastAsia="Times New Roman" w:hAnsi="Times New Roman" w:cs="Times New Roman"/>
          <w:sz w:val="28"/>
          <w:szCs w:val="28"/>
        </w:rPr>
      </w:pPr>
    </w:p>
    <w:p w:rsidR="00D1546A" w:rsidRPr="00AD75E3" w:rsidRDefault="00B01FE1" w:rsidP="00411AEC">
      <w:pPr>
        <w:spacing w:after="0" w:line="240" w:lineRule="auto"/>
        <w:ind w:firstLine="709"/>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Экономические зоны Краснодарского кра</w:t>
      </w:r>
      <w:r w:rsidR="00D1546A" w:rsidRPr="00AD75E3">
        <w:rPr>
          <w:rFonts w:ascii="Times New Roman" w:eastAsia="Times New Roman" w:hAnsi="Times New Roman" w:cs="Times New Roman"/>
          <w:sz w:val="28"/>
          <w:szCs w:val="28"/>
        </w:rPr>
        <w:t>я</w:t>
      </w:r>
    </w:p>
    <w:p w:rsidR="00411AEC" w:rsidRPr="00AD75E3" w:rsidRDefault="00411AEC" w:rsidP="00411AEC">
      <w:pPr>
        <w:spacing w:after="0" w:line="240" w:lineRule="auto"/>
        <w:ind w:firstLine="709"/>
        <w:jc w:val="center"/>
        <w:rPr>
          <w:rFonts w:ascii="Times New Roman" w:eastAsia="Times New Roman" w:hAnsi="Times New Roman" w:cs="Times New Roman"/>
          <w:sz w:val="28"/>
          <w:szCs w:val="28"/>
        </w:rPr>
      </w:pPr>
    </w:p>
    <w:p w:rsidR="00B01FE1" w:rsidRPr="00AD75E3" w:rsidRDefault="00B01FE1" w:rsidP="00B01FE1">
      <w:pPr>
        <w:spacing w:after="0" w:line="240" w:lineRule="auto"/>
        <w:jc w:val="center"/>
        <w:rPr>
          <w:rFonts w:ascii="Times New Roman" w:hAnsi="Times New Roman" w:cs="Times New Roman"/>
          <w:sz w:val="28"/>
          <w:szCs w:val="28"/>
        </w:rPr>
      </w:pPr>
      <w:r w:rsidRPr="00AD75E3">
        <w:rPr>
          <w:rFonts w:ascii="Times New Roman" w:hAnsi="Times New Roman" w:cs="Times New Roman"/>
          <w:noProof/>
          <w:sz w:val="28"/>
          <w:szCs w:val="28"/>
        </w:rPr>
        <w:drawing>
          <wp:inline distT="0" distB="0" distL="0" distR="0">
            <wp:extent cx="5648325" cy="4610100"/>
            <wp:effectExtent l="19050" t="0" r="9525"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cstate="print"/>
                    <a:srcRect/>
                    <a:stretch>
                      <a:fillRect/>
                    </a:stretch>
                  </pic:blipFill>
                  <pic:spPr bwMode="auto">
                    <a:xfrm>
                      <a:off x="0" y="0"/>
                      <a:ext cx="5651740" cy="4612887"/>
                    </a:xfrm>
                    <a:prstGeom prst="rect">
                      <a:avLst/>
                    </a:prstGeom>
                    <a:noFill/>
                    <a:ln w="9525">
                      <a:noFill/>
                      <a:miter lim="800000"/>
                      <a:headEnd/>
                      <a:tailEnd/>
                    </a:ln>
                  </pic:spPr>
                </pic:pic>
              </a:graphicData>
            </a:graphic>
          </wp:inline>
        </w:drawing>
      </w:r>
    </w:p>
    <w:p w:rsidR="00D1546A" w:rsidRPr="00AD75E3" w:rsidRDefault="00D1546A" w:rsidP="00D1546A">
      <w:pPr>
        <w:spacing w:after="0" w:line="240" w:lineRule="auto"/>
        <w:jc w:val="both"/>
        <w:rPr>
          <w:rFonts w:ascii="Times New Roman" w:hAnsi="Times New Roman" w:cs="Times New Roman"/>
          <w:sz w:val="28"/>
          <w:szCs w:val="28"/>
        </w:rPr>
      </w:pPr>
    </w:p>
    <w:p w:rsidR="00411AEC" w:rsidRPr="00AD75E3" w:rsidRDefault="00B01FE1" w:rsidP="00411AEC">
      <w:pPr>
        <w:spacing w:after="0" w:line="240" w:lineRule="auto"/>
        <w:ind w:firstLine="709"/>
        <w:jc w:val="both"/>
        <w:rPr>
          <w:rFonts w:ascii="Times New Roman" w:eastAsia="Times New Roman" w:hAnsi="Times New Roman" w:cs="Times New Roman"/>
          <w:sz w:val="28"/>
          <w:szCs w:val="28"/>
        </w:rPr>
      </w:pPr>
      <w:r w:rsidRPr="00AD75E3">
        <w:rPr>
          <w:rFonts w:ascii="Times New Roman" w:hAnsi="Times New Roman" w:cs="Times New Roman"/>
          <w:sz w:val="28"/>
          <w:szCs w:val="28"/>
        </w:rPr>
        <w:t xml:space="preserve">Тбилисский район был отнесен к Восточной экономической зоне вместе с </w:t>
      </w:r>
      <w:r w:rsidRPr="00AD75E3">
        <w:rPr>
          <w:rFonts w:ascii="Times New Roman" w:eastAsia="Times New Roman" w:hAnsi="Times New Roman" w:cs="Times New Roman"/>
          <w:sz w:val="28"/>
          <w:szCs w:val="28"/>
        </w:rPr>
        <w:t xml:space="preserve">территориями </w:t>
      </w:r>
      <w:proofErr w:type="spellStart"/>
      <w:r w:rsidRPr="00AD75E3">
        <w:rPr>
          <w:rFonts w:ascii="Times New Roman" w:eastAsia="Times New Roman" w:hAnsi="Times New Roman" w:cs="Times New Roman"/>
          <w:sz w:val="28"/>
          <w:szCs w:val="28"/>
        </w:rPr>
        <w:t>Белоглинского</w:t>
      </w:r>
      <w:proofErr w:type="spellEnd"/>
      <w:r w:rsidRPr="00AD75E3">
        <w:rPr>
          <w:rFonts w:ascii="Times New Roman" w:eastAsia="Times New Roman" w:hAnsi="Times New Roman" w:cs="Times New Roman"/>
          <w:sz w:val="28"/>
          <w:szCs w:val="28"/>
        </w:rPr>
        <w:t xml:space="preserve">, Новопокровского, </w:t>
      </w:r>
      <w:proofErr w:type="spellStart"/>
      <w:r w:rsidRPr="00AD75E3">
        <w:rPr>
          <w:rFonts w:ascii="Times New Roman" w:eastAsia="Times New Roman" w:hAnsi="Times New Roman" w:cs="Times New Roman"/>
          <w:sz w:val="28"/>
          <w:szCs w:val="28"/>
        </w:rPr>
        <w:t>Тихорецкого</w:t>
      </w:r>
      <w:proofErr w:type="spellEnd"/>
      <w:r w:rsidRPr="00AD75E3">
        <w:rPr>
          <w:rFonts w:ascii="Times New Roman" w:eastAsia="Times New Roman" w:hAnsi="Times New Roman" w:cs="Times New Roman"/>
          <w:sz w:val="28"/>
          <w:szCs w:val="28"/>
        </w:rPr>
        <w:t xml:space="preserve">, Кавказского,  </w:t>
      </w:r>
      <w:proofErr w:type="spellStart"/>
      <w:r w:rsidRPr="00AD75E3">
        <w:rPr>
          <w:rFonts w:ascii="Times New Roman" w:eastAsia="Times New Roman" w:hAnsi="Times New Roman" w:cs="Times New Roman"/>
          <w:sz w:val="28"/>
          <w:szCs w:val="28"/>
        </w:rPr>
        <w:t>Гулькевичского</w:t>
      </w:r>
      <w:proofErr w:type="spellEnd"/>
      <w:r w:rsidRPr="00AD75E3">
        <w:rPr>
          <w:rFonts w:ascii="Times New Roman" w:eastAsia="Times New Roman" w:hAnsi="Times New Roman" w:cs="Times New Roman"/>
          <w:sz w:val="28"/>
          <w:szCs w:val="28"/>
        </w:rPr>
        <w:t xml:space="preserve">, </w:t>
      </w:r>
      <w:proofErr w:type="spellStart"/>
      <w:r w:rsidRPr="00AD75E3">
        <w:rPr>
          <w:rFonts w:ascii="Times New Roman" w:eastAsia="Times New Roman" w:hAnsi="Times New Roman" w:cs="Times New Roman"/>
          <w:sz w:val="28"/>
          <w:szCs w:val="28"/>
        </w:rPr>
        <w:t>Новокубанского</w:t>
      </w:r>
      <w:proofErr w:type="spellEnd"/>
      <w:r w:rsidRPr="00AD75E3">
        <w:rPr>
          <w:rFonts w:ascii="Times New Roman" w:eastAsia="Times New Roman" w:hAnsi="Times New Roman" w:cs="Times New Roman"/>
          <w:sz w:val="28"/>
          <w:szCs w:val="28"/>
        </w:rPr>
        <w:t xml:space="preserve">, </w:t>
      </w:r>
      <w:proofErr w:type="spellStart"/>
      <w:r w:rsidRPr="00AD75E3">
        <w:rPr>
          <w:rFonts w:ascii="Times New Roman" w:eastAsia="Times New Roman" w:hAnsi="Times New Roman" w:cs="Times New Roman"/>
          <w:sz w:val="28"/>
          <w:szCs w:val="28"/>
        </w:rPr>
        <w:t>Курганинского</w:t>
      </w:r>
      <w:proofErr w:type="spellEnd"/>
      <w:r w:rsidRPr="00AD75E3">
        <w:rPr>
          <w:rFonts w:ascii="Times New Roman" w:eastAsia="Times New Roman" w:hAnsi="Times New Roman" w:cs="Times New Roman"/>
          <w:sz w:val="28"/>
          <w:szCs w:val="28"/>
        </w:rPr>
        <w:t xml:space="preserve">, Успенского районов и город Армавир и является третьей по численности населения после Краснодарской агломерации и Черноморской курортной агломерации. </w:t>
      </w:r>
    </w:p>
    <w:p w:rsidR="009A0D07" w:rsidRPr="00AD75E3" w:rsidRDefault="009A0D07" w:rsidP="00D1546A">
      <w:pPr>
        <w:spacing w:after="0" w:line="240" w:lineRule="auto"/>
        <w:ind w:firstLine="709"/>
        <w:jc w:val="right"/>
        <w:rPr>
          <w:rFonts w:ascii="Times New Roman" w:eastAsia="Times New Roman" w:hAnsi="Times New Roman" w:cs="Times New Roman"/>
          <w:sz w:val="28"/>
          <w:szCs w:val="28"/>
        </w:rPr>
      </w:pPr>
    </w:p>
    <w:p w:rsidR="009A0D07" w:rsidRDefault="009A0D07" w:rsidP="00D1546A">
      <w:pPr>
        <w:spacing w:after="0" w:line="240" w:lineRule="auto"/>
        <w:ind w:firstLine="709"/>
        <w:jc w:val="right"/>
        <w:rPr>
          <w:rFonts w:ascii="Times New Roman" w:eastAsia="Times New Roman" w:hAnsi="Times New Roman" w:cs="Times New Roman"/>
          <w:sz w:val="28"/>
          <w:szCs w:val="28"/>
        </w:rPr>
      </w:pPr>
    </w:p>
    <w:p w:rsidR="00687FEC" w:rsidRPr="00AD75E3" w:rsidRDefault="00687FEC" w:rsidP="00D1546A">
      <w:pPr>
        <w:spacing w:after="0" w:line="240" w:lineRule="auto"/>
        <w:ind w:firstLine="709"/>
        <w:jc w:val="right"/>
        <w:rPr>
          <w:rFonts w:ascii="Times New Roman" w:eastAsia="Times New Roman" w:hAnsi="Times New Roman" w:cs="Times New Roman"/>
          <w:sz w:val="28"/>
          <w:szCs w:val="28"/>
        </w:rPr>
      </w:pPr>
    </w:p>
    <w:p w:rsidR="00D1546A" w:rsidRPr="00AD75E3" w:rsidRDefault="00D1546A" w:rsidP="00D1546A">
      <w:pPr>
        <w:spacing w:after="0" w:line="240" w:lineRule="auto"/>
        <w:ind w:firstLine="709"/>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Рисунок 6</w:t>
      </w:r>
    </w:p>
    <w:p w:rsidR="00D1546A" w:rsidRPr="00AD75E3" w:rsidRDefault="00D1546A" w:rsidP="00D1546A">
      <w:pPr>
        <w:spacing w:after="0" w:line="240" w:lineRule="auto"/>
        <w:ind w:firstLine="709"/>
        <w:jc w:val="center"/>
        <w:rPr>
          <w:rFonts w:ascii="Times New Roman" w:eastAsia="Times New Roman" w:hAnsi="Times New Roman" w:cs="Times New Roman"/>
          <w:sz w:val="16"/>
          <w:szCs w:val="16"/>
        </w:rPr>
      </w:pPr>
    </w:p>
    <w:p w:rsidR="00D1546A" w:rsidRDefault="00D1546A" w:rsidP="00D1546A">
      <w:pPr>
        <w:spacing w:after="0" w:line="240" w:lineRule="auto"/>
        <w:ind w:firstLine="709"/>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Численность населения Восточной экономической зоны</w:t>
      </w:r>
    </w:p>
    <w:p w:rsidR="00687FEC" w:rsidRPr="00AD75E3" w:rsidRDefault="00687FEC" w:rsidP="00D1546A">
      <w:pPr>
        <w:spacing w:after="0" w:line="240" w:lineRule="auto"/>
        <w:ind w:firstLine="709"/>
        <w:jc w:val="center"/>
        <w:rPr>
          <w:rFonts w:ascii="Times New Roman" w:eastAsia="Times New Roman" w:hAnsi="Times New Roman" w:cs="Times New Roman"/>
          <w:sz w:val="28"/>
          <w:szCs w:val="28"/>
        </w:rPr>
      </w:pPr>
    </w:p>
    <w:p w:rsidR="00D1546A" w:rsidRPr="00AD75E3" w:rsidRDefault="00D1546A" w:rsidP="00D1546A">
      <w:pPr>
        <w:spacing w:after="0" w:line="240" w:lineRule="auto"/>
        <w:ind w:firstLine="709"/>
        <w:jc w:val="center"/>
        <w:rPr>
          <w:rFonts w:ascii="Times New Roman" w:eastAsia="Times New Roman" w:hAnsi="Times New Roman" w:cs="Times New Roman"/>
          <w:sz w:val="16"/>
          <w:szCs w:val="16"/>
        </w:rPr>
      </w:pPr>
    </w:p>
    <w:p w:rsidR="00B01FE1" w:rsidRPr="00AD75E3" w:rsidRDefault="00B01FE1" w:rsidP="00B01FE1">
      <w:pPr>
        <w:spacing w:after="0" w:line="240" w:lineRule="auto"/>
        <w:jc w:val="center"/>
        <w:rPr>
          <w:rFonts w:ascii="Times New Roman" w:eastAsia="Times New Roman" w:hAnsi="Times New Roman" w:cs="Times New Roman"/>
          <w:sz w:val="28"/>
          <w:szCs w:val="28"/>
        </w:rPr>
      </w:pPr>
      <w:r w:rsidRPr="00AD75E3">
        <w:rPr>
          <w:rFonts w:ascii="Times New Roman" w:hAnsi="Times New Roman" w:cs="Times New Roman"/>
          <w:b/>
          <w:noProof/>
          <w:sz w:val="28"/>
          <w:szCs w:val="28"/>
        </w:rPr>
        <w:drawing>
          <wp:inline distT="0" distB="0" distL="0" distR="0">
            <wp:extent cx="6134099" cy="3638550"/>
            <wp:effectExtent l="19050" t="0" r="1" b="0"/>
            <wp:docPr id="32" name="Рисунок 37" descr="C:\Documents and Settings\Екатерина\Мои документы\Мои рисунки\Безымянный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Documents and Settings\Екатерина\Мои документы\Мои рисунки\Безымянный1.bmp"/>
                    <pic:cNvPicPr>
                      <a:picLocks noChangeAspect="1" noChangeArrowheads="1"/>
                    </pic:cNvPicPr>
                  </pic:nvPicPr>
                  <pic:blipFill>
                    <a:blip r:embed="rId13" cstate="print"/>
                    <a:srcRect/>
                    <a:stretch>
                      <a:fillRect/>
                    </a:stretch>
                  </pic:blipFill>
                  <pic:spPr bwMode="auto">
                    <a:xfrm>
                      <a:off x="0" y="0"/>
                      <a:ext cx="6136999" cy="3640270"/>
                    </a:xfrm>
                    <a:prstGeom prst="rect">
                      <a:avLst/>
                    </a:prstGeom>
                    <a:noFill/>
                    <a:ln w="9525">
                      <a:noFill/>
                      <a:miter lim="800000"/>
                      <a:headEnd/>
                      <a:tailEnd/>
                    </a:ln>
                  </pic:spPr>
                </pic:pic>
              </a:graphicData>
            </a:graphic>
          </wp:inline>
        </w:drawing>
      </w:r>
    </w:p>
    <w:p w:rsidR="00B01FE1" w:rsidRPr="00AD75E3" w:rsidRDefault="00B01FE1" w:rsidP="00B01FE1">
      <w:pPr>
        <w:spacing w:after="0" w:line="240" w:lineRule="auto"/>
        <w:jc w:val="center"/>
        <w:rPr>
          <w:rFonts w:ascii="Times New Roman" w:eastAsia="Times New Roman" w:hAnsi="Times New Roman" w:cs="Times New Roman"/>
          <w:sz w:val="28"/>
          <w:szCs w:val="28"/>
        </w:rPr>
      </w:pPr>
    </w:p>
    <w:p w:rsidR="00B01FE1" w:rsidRPr="00AD75E3" w:rsidRDefault="00B01FE1" w:rsidP="00B01FE1">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Восточная экономическая зона — динамично развивающаяся территория с высоким промышленным, транспортным и инновационным потенциалом, характеризующаяся наличием благоприятных условий для развития человеческого капитала и производством конкурентоспособных товаров и услуг. Специализация зоны преимущественно промышленная, транспортно-логистическая. </w:t>
      </w:r>
    </w:p>
    <w:p w:rsidR="00B01FE1" w:rsidRPr="00AD75E3" w:rsidRDefault="00B01FE1" w:rsidP="00B01FE1">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Основной узел Восточной экономической зоны и ядро развития первого порядка края – г. Армавир.</w:t>
      </w:r>
    </w:p>
    <w:p w:rsidR="00B01FE1" w:rsidRPr="00AD75E3" w:rsidRDefault="00B01FE1" w:rsidP="00B01FE1">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Ядро развития второго порядка – г. Тихорецк, г. Кропоткин. </w:t>
      </w:r>
    </w:p>
    <w:p w:rsidR="00B01FE1" w:rsidRPr="00AD75E3" w:rsidRDefault="00B01FE1" w:rsidP="00B01FE1">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Ядро развития третьего порядка – г. Гулькевичи. </w:t>
      </w:r>
    </w:p>
    <w:p w:rsidR="00B01FE1" w:rsidRPr="00AD75E3" w:rsidRDefault="00B01FE1" w:rsidP="00B01FE1">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Потенциальными ядрами развития являются муниципальные центры Тбилисского, </w:t>
      </w:r>
      <w:proofErr w:type="spellStart"/>
      <w:r w:rsidRPr="00AD75E3">
        <w:rPr>
          <w:rFonts w:ascii="Times New Roman" w:eastAsia="Times New Roman" w:hAnsi="Times New Roman" w:cs="Times New Roman"/>
          <w:sz w:val="28"/>
          <w:szCs w:val="28"/>
        </w:rPr>
        <w:t>Новокубанского</w:t>
      </w:r>
      <w:proofErr w:type="spellEnd"/>
      <w:r w:rsidRPr="00AD75E3">
        <w:rPr>
          <w:rFonts w:ascii="Times New Roman" w:eastAsia="Times New Roman" w:hAnsi="Times New Roman" w:cs="Times New Roman"/>
          <w:sz w:val="28"/>
          <w:szCs w:val="28"/>
        </w:rPr>
        <w:t xml:space="preserve">, </w:t>
      </w:r>
      <w:proofErr w:type="spellStart"/>
      <w:r w:rsidRPr="00AD75E3">
        <w:rPr>
          <w:rFonts w:ascii="Times New Roman" w:eastAsia="Times New Roman" w:hAnsi="Times New Roman" w:cs="Times New Roman"/>
          <w:sz w:val="28"/>
          <w:szCs w:val="28"/>
        </w:rPr>
        <w:t>Белоглинского</w:t>
      </w:r>
      <w:proofErr w:type="spellEnd"/>
      <w:r w:rsidRPr="00AD75E3">
        <w:rPr>
          <w:rFonts w:ascii="Times New Roman" w:eastAsia="Times New Roman" w:hAnsi="Times New Roman" w:cs="Times New Roman"/>
          <w:sz w:val="28"/>
          <w:szCs w:val="28"/>
        </w:rPr>
        <w:t xml:space="preserve">, Успенского, </w:t>
      </w:r>
      <w:proofErr w:type="spellStart"/>
      <w:r w:rsidRPr="00AD75E3">
        <w:rPr>
          <w:rFonts w:ascii="Times New Roman" w:eastAsia="Times New Roman" w:hAnsi="Times New Roman" w:cs="Times New Roman"/>
          <w:sz w:val="28"/>
          <w:szCs w:val="28"/>
        </w:rPr>
        <w:t>Курганинского</w:t>
      </w:r>
      <w:proofErr w:type="spellEnd"/>
      <w:r w:rsidRPr="00AD75E3">
        <w:rPr>
          <w:rFonts w:ascii="Times New Roman" w:eastAsia="Times New Roman" w:hAnsi="Times New Roman" w:cs="Times New Roman"/>
          <w:sz w:val="28"/>
          <w:szCs w:val="28"/>
        </w:rPr>
        <w:t xml:space="preserve"> и Новопокровского районов.</w:t>
      </w:r>
    </w:p>
    <w:p w:rsidR="00B01FE1" w:rsidRPr="00AD75E3" w:rsidRDefault="00B01FE1" w:rsidP="00B01FE1">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Тбилисский район является привлекательной территорией для жизни граждан в связи с благоприятными климатическими условиями, транспортным положением и близостью к краевому центру. Уже н</w:t>
      </w:r>
      <w:r w:rsidRPr="00AD75E3">
        <w:rPr>
          <w:rFonts w:ascii="Times New Roman" w:hAnsi="Times New Roman" w:cs="Times New Roman"/>
          <w:sz w:val="28"/>
          <w:szCs w:val="28"/>
        </w:rPr>
        <w:t>а протяжении ряда лет наблюдается устойчивый миграционный прирост населения.</w:t>
      </w:r>
    </w:p>
    <w:p w:rsidR="00D1546A" w:rsidRPr="00AD75E3" w:rsidRDefault="00B01FE1" w:rsidP="00D1546A">
      <w:pPr>
        <w:pStyle w:val="text"/>
        <w:spacing w:before="0" w:after="0"/>
        <w:ind w:left="0" w:right="0" w:firstLine="709"/>
        <w:rPr>
          <w:sz w:val="28"/>
          <w:szCs w:val="28"/>
        </w:rPr>
      </w:pPr>
      <w:r w:rsidRPr="00AD75E3">
        <w:rPr>
          <w:sz w:val="28"/>
          <w:szCs w:val="28"/>
        </w:rPr>
        <w:t>Тбилисский район занимает первое место по миграционному приросту среди других муниципальных образования Восточной экономической зоны.</w:t>
      </w:r>
    </w:p>
    <w:p w:rsidR="008D1B37" w:rsidRPr="00AD75E3" w:rsidRDefault="008D1B37" w:rsidP="00D1546A">
      <w:pPr>
        <w:pStyle w:val="text"/>
        <w:spacing w:before="0" w:after="0"/>
        <w:ind w:left="0" w:right="0" w:firstLine="709"/>
        <w:rPr>
          <w:sz w:val="16"/>
          <w:szCs w:val="16"/>
        </w:rPr>
      </w:pPr>
    </w:p>
    <w:p w:rsidR="009A0D07" w:rsidRPr="00AD75E3" w:rsidRDefault="009A0D07" w:rsidP="008D1B37">
      <w:pPr>
        <w:pStyle w:val="text"/>
        <w:spacing w:before="0" w:after="0"/>
        <w:ind w:left="0" w:right="0" w:firstLine="709"/>
        <w:jc w:val="right"/>
        <w:rPr>
          <w:sz w:val="28"/>
          <w:szCs w:val="28"/>
        </w:rPr>
      </w:pPr>
    </w:p>
    <w:p w:rsidR="009A0D07" w:rsidRPr="00AD75E3" w:rsidRDefault="009A0D07" w:rsidP="008D1B37">
      <w:pPr>
        <w:pStyle w:val="text"/>
        <w:spacing w:before="0" w:after="0"/>
        <w:ind w:left="0" w:right="0" w:firstLine="709"/>
        <w:jc w:val="right"/>
        <w:rPr>
          <w:sz w:val="28"/>
          <w:szCs w:val="28"/>
        </w:rPr>
      </w:pPr>
    </w:p>
    <w:p w:rsidR="00D1546A" w:rsidRPr="00AD75E3" w:rsidRDefault="00D1546A" w:rsidP="008D1B37">
      <w:pPr>
        <w:pStyle w:val="text"/>
        <w:spacing w:before="0" w:after="0"/>
        <w:ind w:left="0" w:right="0" w:firstLine="709"/>
        <w:jc w:val="right"/>
        <w:rPr>
          <w:sz w:val="28"/>
          <w:szCs w:val="28"/>
        </w:rPr>
      </w:pPr>
      <w:r w:rsidRPr="00AD75E3">
        <w:rPr>
          <w:sz w:val="28"/>
          <w:szCs w:val="28"/>
        </w:rPr>
        <w:lastRenderedPageBreak/>
        <w:t>Рисунок 7</w:t>
      </w:r>
    </w:p>
    <w:p w:rsidR="009A0D07" w:rsidRPr="00AD75E3" w:rsidRDefault="009A0D07" w:rsidP="008D1B37">
      <w:pPr>
        <w:pStyle w:val="text"/>
        <w:spacing w:before="0" w:after="0"/>
        <w:ind w:left="0" w:right="0" w:firstLine="709"/>
        <w:jc w:val="right"/>
        <w:rPr>
          <w:sz w:val="28"/>
          <w:szCs w:val="28"/>
        </w:rPr>
      </w:pPr>
    </w:p>
    <w:p w:rsidR="00B01FE1" w:rsidRPr="00AD75E3" w:rsidRDefault="00B01FE1" w:rsidP="00D1546A">
      <w:pPr>
        <w:pStyle w:val="text"/>
        <w:spacing w:before="0" w:after="0"/>
        <w:ind w:left="0" w:right="0" w:firstLine="709"/>
        <w:jc w:val="center"/>
        <w:rPr>
          <w:sz w:val="28"/>
          <w:szCs w:val="28"/>
        </w:rPr>
      </w:pPr>
      <w:r w:rsidRPr="00AD75E3">
        <w:rPr>
          <w:sz w:val="28"/>
          <w:szCs w:val="28"/>
        </w:rPr>
        <w:t>Миграционный прирост</w:t>
      </w:r>
      <w:r w:rsidR="00AD75E3" w:rsidRPr="00AD75E3">
        <w:rPr>
          <w:sz w:val="28"/>
          <w:szCs w:val="28"/>
        </w:rPr>
        <w:t xml:space="preserve"> </w:t>
      </w:r>
      <w:r w:rsidR="001E0630">
        <w:rPr>
          <w:sz w:val="28"/>
          <w:szCs w:val="28"/>
        </w:rPr>
        <w:t>н</w:t>
      </w:r>
      <w:r w:rsidR="00AD75E3" w:rsidRPr="00AD75E3">
        <w:rPr>
          <w:sz w:val="28"/>
          <w:szCs w:val="28"/>
        </w:rPr>
        <w:t>а 01.01.2018</w:t>
      </w:r>
      <w:r w:rsidRPr="00AD75E3">
        <w:rPr>
          <w:sz w:val="28"/>
          <w:szCs w:val="28"/>
        </w:rPr>
        <w:t>, убыль (-) населения ВЭЗ</w:t>
      </w:r>
    </w:p>
    <w:p w:rsidR="00B01FE1" w:rsidRPr="00AD75E3" w:rsidRDefault="00B01FE1" w:rsidP="00B01FE1">
      <w:pPr>
        <w:pStyle w:val="text"/>
        <w:spacing w:before="0" w:after="0"/>
        <w:ind w:left="0" w:right="0" w:firstLine="0"/>
        <w:rPr>
          <w:sz w:val="10"/>
          <w:szCs w:val="10"/>
        </w:rPr>
      </w:pPr>
    </w:p>
    <w:p w:rsidR="00411AEC" w:rsidRPr="00AD75E3" w:rsidRDefault="00B01FE1" w:rsidP="00411AEC">
      <w:pPr>
        <w:pStyle w:val="text"/>
        <w:spacing w:before="0" w:after="0"/>
        <w:ind w:left="0" w:right="0" w:firstLine="0"/>
        <w:jc w:val="center"/>
        <w:rPr>
          <w:sz w:val="28"/>
          <w:szCs w:val="28"/>
        </w:rPr>
      </w:pPr>
      <w:r w:rsidRPr="00AD75E3">
        <w:rPr>
          <w:noProof/>
          <w:sz w:val="28"/>
          <w:szCs w:val="28"/>
          <w:lang w:eastAsia="ru-RU"/>
        </w:rPr>
        <w:drawing>
          <wp:inline distT="0" distB="0" distL="0" distR="0">
            <wp:extent cx="4972050" cy="2867025"/>
            <wp:effectExtent l="0" t="0" r="0" b="0"/>
            <wp:docPr id="3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01FE1" w:rsidRPr="00AD75E3" w:rsidRDefault="00B01FE1" w:rsidP="00B01FE1">
      <w:pPr>
        <w:pStyle w:val="text"/>
        <w:spacing w:before="0" w:after="0"/>
        <w:ind w:left="0" w:right="0" w:firstLine="709"/>
        <w:rPr>
          <w:sz w:val="16"/>
          <w:szCs w:val="16"/>
        </w:rPr>
      </w:pPr>
    </w:p>
    <w:p w:rsidR="00B01FE1" w:rsidRPr="00AD75E3" w:rsidRDefault="00B01FE1" w:rsidP="00B01FE1">
      <w:pPr>
        <w:pStyle w:val="text"/>
        <w:spacing w:before="0" w:after="0"/>
        <w:ind w:left="0" w:right="0" w:firstLine="646"/>
        <w:rPr>
          <w:sz w:val="28"/>
          <w:szCs w:val="28"/>
        </w:rPr>
      </w:pPr>
      <w:r w:rsidRPr="00AD75E3">
        <w:rPr>
          <w:sz w:val="28"/>
          <w:szCs w:val="28"/>
        </w:rPr>
        <w:t>Один из основных резервов в развитии экономики района — это инвестиции. Тбилисский район создаёт благоприятные условия потенциальным инвесторам для успешного ведения бизнеса на его территории. Привлечение инвестиций в район делает развитие экономики более динамичным, что способствует увеличению социально-экономических показателей как района, так и Краснодарского края в целом.</w:t>
      </w:r>
    </w:p>
    <w:p w:rsidR="00B01FE1" w:rsidRPr="00AD75E3" w:rsidRDefault="00B01FE1" w:rsidP="00B01FE1">
      <w:pPr>
        <w:pStyle w:val="text"/>
        <w:spacing w:before="0" w:after="0"/>
        <w:ind w:firstLine="646"/>
        <w:rPr>
          <w:sz w:val="28"/>
          <w:szCs w:val="28"/>
        </w:rPr>
      </w:pPr>
      <w:r w:rsidRPr="00AD75E3">
        <w:rPr>
          <w:sz w:val="28"/>
          <w:szCs w:val="28"/>
        </w:rPr>
        <w:t>Так, за 2017 год общий объем инвестиций организаций Тбилисского района составил 881 млн. рублей.</w:t>
      </w:r>
    </w:p>
    <w:p w:rsidR="00B01FE1" w:rsidRPr="00AD75E3" w:rsidRDefault="00B01FE1" w:rsidP="008D1B37">
      <w:pPr>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 xml:space="preserve">Таблица </w:t>
      </w:r>
      <w:r w:rsidR="00FC3346">
        <w:rPr>
          <w:rFonts w:ascii="Times New Roman" w:hAnsi="Times New Roman" w:cs="Times New Roman"/>
          <w:sz w:val="28"/>
          <w:szCs w:val="28"/>
        </w:rPr>
        <w:t>2</w:t>
      </w:r>
    </w:p>
    <w:p w:rsidR="008D1B37" w:rsidRPr="00AD75E3" w:rsidRDefault="008D1B37" w:rsidP="008D1B37">
      <w:pPr>
        <w:spacing w:after="0" w:line="240" w:lineRule="auto"/>
        <w:jc w:val="right"/>
        <w:rPr>
          <w:rFonts w:ascii="Times New Roman" w:hAnsi="Times New Roman" w:cs="Times New Roman"/>
          <w:sz w:val="10"/>
          <w:szCs w:val="10"/>
        </w:rPr>
      </w:pPr>
    </w:p>
    <w:p w:rsidR="00B01FE1" w:rsidRPr="00AD75E3" w:rsidRDefault="00B01FE1" w:rsidP="008D1B37">
      <w:pPr>
        <w:spacing w:after="0" w:line="240" w:lineRule="auto"/>
        <w:jc w:val="center"/>
        <w:rPr>
          <w:rFonts w:ascii="Times New Roman" w:hAnsi="Times New Roman" w:cs="Times New Roman"/>
          <w:sz w:val="28"/>
          <w:szCs w:val="28"/>
        </w:rPr>
      </w:pPr>
      <w:r w:rsidRPr="00AD75E3">
        <w:rPr>
          <w:rFonts w:ascii="Times New Roman" w:hAnsi="Times New Roman" w:cs="Times New Roman"/>
          <w:sz w:val="28"/>
          <w:szCs w:val="28"/>
        </w:rPr>
        <w:t>Инвестиции в основной капитал по организациям Краснодарского края,</w:t>
      </w:r>
    </w:p>
    <w:p w:rsidR="00B01FE1" w:rsidRPr="00AD75E3" w:rsidRDefault="00B01FE1" w:rsidP="008D1B37">
      <w:pPr>
        <w:spacing w:after="0" w:line="240" w:lineRule="auto"/>
        <w:jc w:val="center"/>
        <w:rPr>
          <w:rFonts w:ascii="Times New Roman" w:hAnsi="Times New Roman" w:cs="Times New Roman"/>
          <w:sz w:val="28"/>
          <w:szCs w:val="28"/>
        </w:rPr>
      </w:pPr>
      <w:r w:rsidRPr="00AD75E3">
        <w:rPr>
          <w:rFonts w:ascii="Times New Roman" w:hAnsi="Times New Roman" w:cs="Times New Roman"/>
          <w:sz w:val="28"/>
          <w:szCs w:val="28"/>
        </w:rPr>
        <w:t>не относящимся к субъектам малого предпринимательства</w:t>
      </w:r>
    </w:p>
    <w:p w:rsidR="00B01FE1" w:rsidRPr="00AD75E3" w:rsidRDefault="00B01FE1" w:rsidP="008D1B37">
      <w:pPr>
        <w:spacing w:after="0"/>
        <w:jc w:val="center"/>
        <w:rPr>
          <w:rFonts w:ascii="Times New Roman" w:hAnsi="Times New Roman" w:cs="Times New Roman"/>
          <w:sz w:val="16"/>
          <w:szCs w:val="16"/>
        </w:rPr>
      </w:pPr>
    </w:p>
    <w:tbl>
      <w:tblPr>
        <w:tblW w:w="4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14"/>
        <w:gridCol w:w="1168"/>
        <w:gridCol w:w="1291"/>
        <w:gridCol w:w="1306"/>
        <w:gridCol w:w="1312"/>
        <w:gridCol w:w="1751"/>
      </w:tblGrid>
      <w:tr w:rsidR="00B01FE1" w:rsidRPr="00AD75E3" w:rsidTr="002C6EA1">
        <w:trPr>
          <w:trHeight w:val="300"/>
          <w:jc w:val="center"/>
        </w:trPr>
        <w:tc>
          <w:tcPr>
            <w:tcW w:w="1346" w:type="pct"/>
            <w:vMerge w:val="restart"/>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p>
        </w:tc>
        <w:tc>
          <w:tcPr>
            <w:tcW w:w="3654" w:type="pct"/>
            <w:gridSpan w:val="5"/>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ВСЕГО</w:t>
            </w:r>
          </w:p>
        </w:tc>
      </w:tr>
      <w:tr w:rsidR="00B01FE1" w:rsidRPr="00AD75E3" w:rsidTr="002C6EA1">
        <w:trPr>
          <w:cantSplit/>
          <w:trHeight w:val="535"/>
          <w:jc w:val="center"/>
        </w:trPr>
        <w:tc>
          <w:tcPr>
            <w:tcW w:w="1346" w:type="pct"/>
            <w:vMerge/>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p>
        </w:tc>
        <w:tc>
          <w:tcPr>
            <w:tcW w:w="625"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910364">
            <w:pPr>
              <w:spacing w:after="0"/>
              <w:rPr>
                <w:rFonts w:ascii="Times New Roman" w:hAnsi="Times New Roman" w:cs="Times New Roman"/>
                <w:sz w:val="24"/>
                <w:szCs w:val="24"/>
              </w:rPr>
            </w:pPr>
            <w:r w:rsidRPr="00AD75E3">
              <w:rPr>
                <w:rFonts w:ascii="Times New Roman" w:hAnsi="Times New Roman" w:cs="Times New Roman"/>
                <w:sz w:val="24"/>
                <w:szCs w:val="24"/>
              </w:rPr>
              <w:t>201</w:t>
            </w:r>
            <w:r w:rsidR="00910364">
              <w:rPr>
                <w:rFonts w:ascii="Times New Roman" w:hAnsi="Times New Roman" w:cs="Times New Roman"/>
                <w:sz w:val="24"/>
                <w:szCs w:val="24"/>
              </w:rPr>
              <w:t>4</w:t>
            </w:r>
            <w:r w:rsidRPr="00AD75E3">
              <w:rPr>
                <w:rFonts w:ascii="Times New Roman" w:hAnsi="Times New Roman" w:cs="Times New Roman"/>
                <w:sz w:val="24"/>
                <w:szCs w:val="24"/>
              </w:rPr>
              <w:t xml:space="preserve"> г.</w:t>
            </w:r>
          </w:p>
        </w:tc>
        <w:tc>
          <w:tcPr>
            <w:tcW w:w="691"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rPr>
                <w:rFonts w:ascii="Times New Roman" w:hAnsi="Times New Roman" w:cs="Times New Roman"/>
                <w:sz w:val="24"/>
                <w:szCs w:val="24"/>
              </w:rPr>
            </w:pPr>
            <w:r w:rsidRPr="00AD75E3">
              <w:rPr>
                <w:rFonts w:ascii="Times New Roman" w:hAnsi="Times New Roman" w:cs="Times New Roman"/>
                <w:sz w:val="24"/>
                <w:szCs w:val="24"/>
              </w:rPr>
              <w:t>2015 г.</w:t>
            </w:r>
          </w:p>
        </w:tc>
        <w:tc>
          <w:tcPr>
            <w:tcW w:w="699"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rPr>
                <w:rFonts w:ascii="Times New Roman" w:hAnsi="Times New Roman" w:cs="Times New Roman"/>
                <w:sz w:val="24"/>
                <w:szCs w:val="24"/>
              </w:rPr>
            </w:pPr>
            <w:r w:rsidRPr="00AD75E3">
              <w:rPr>
                <w:rFonts w:ascii="Times New Roman" w:hAnsi="Times New Roman" w:cs="Times New Roman"/>
                <w:sz w:val="24"/>
                <w:szCs w:val="24"/>
              </w:rPr>
              <w:t>2016 г.</w:t>
            </w:r>
          </w:p>
        </w:tc>
        <w:tc>
          <w:tcPr>
            <w:tcW w:w="702"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rPr>
                <w:rFonts w:ascii="Times New Roman" w:hAnsi="Times New Roman" w:cs="Times New Roman"/>
                <w:sz w:val="24"/>
                <w:szCs w:val="24"/>
              </w:rPr>
            </w:pPr>
            <w:r w:rsidRPr="00AD75E3">
              <w:rPr>
                <w:rFonts w:ascii="Times New Roman" w:hAnsi="Times New Roman" w:cs="Times New Roman"/>
                <w:sz w:val="24"/>
                <w:szCs w:val="24"/>
              </w:rPr>
              <w:t>2017 г.</w:t>
            </w:r>
          </w:p>
        </w:tc>
        <w:tc>
          <w:tcPr>
            <w:tcW w:w="937"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910364">
            <w:pPr>
              <w:spacing w:after="0"/>
              <w:rPr>
                <w:rFonts w:ascii="Times New Roman" w:hAnsi="Times New Roman" w:cs="Times New Roman"/>
                <w:sz w:val="24"/>
                <w:szCs w:val="24"/>
              </w:rPr>
            </w:pPr>
            <w:r w:rsidRPr="00AD75E3">
              <w:rPr>
                <w:rFonts w:ascii="Times New Roman" w:hAnsi="Times New Roman" w:cs="Times New Roman"/>
                <w:sz w:val="24"/>
                <w:szCs w:val="24"/>
              </w:rPr>
              <w:t>2017 г. в % к 201</w:t>
            </w:r>
            <w:r w:rsidR="00910364">
              <w:rPr>
                <w:rFonts w:ascii="Times New Roman" w:hAnsi="Times New Roman" w:cs="Times New Roman"/>
                <w:sz w:val="24"/>
                <w:szCs w:val="24"/>
              </w:rPr>
              <w:t>4</w:t>
            </w:r>
            <w:r w:rsidRPr="00AD75E3">
              <w:rPr>
                <w:rFonts w:ascii="Times New Roman" w:hAnsi="Times New Roman" w:cs="Times New Roman"/>
                <w:sz w:val="24"/>
                <w:szCs w:val="24"/>
              </w:rPr>
              <w:t xml:space="preserve"> г.</w:t>
            </w:r>
          </w:p>
        </w:tc>
      </w:tr>
      <w:tr w:rsidR="00B01FE1" w:rsidRPr="00AD75E3" w:rsidTr="002C6EA1">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p>
        </w:tc>
        <w:tc>
          <w:tcPr>
            <w:tcW w:w="3654" w:type="pct"/>
            <w:gridSpan w:val="5"/>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млн. руб.</w:t>
            </w:r>
          </w:p>
        </w:tc>
      </w:tr>
      <w:tr w:rsidR="00B01FE1" w:rsidRPr="00AD75E3" w:rsidTr="002C6EA1">
        <w:trPr>
          <w:trHeight w:val="462"/>
          <w:jc w:val="center"/>
        </w:trPr>
        <w:tc>
          <w:tcPr>
            <w:tcW w:w="1346" w:type="pct"/>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r w:rsidRPr="00AD75E3">
              <w:rPr>
                <w:rFonts w:ascii="Times New Roman" w:hAnsi="Times New Roman" w:cs="Times New Roman"/>
                <w:sz w:val="24"/>
                <w:szCs w:val="24"/>
              </w:rPr>
              <w:t>Краснодарский край</w:t>
            </w:r>
          </w:p>
        </w:tc>
        <w:tc>
          <w:tcPr>
            <w:tcW w:w="625"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717558</w:t>
            </w:r>
          </w:p>
        </w:tc>
        <w:tc>
          <w:tcPr>
            <w:tcW w:w="691"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457726</w:t>
            </w:r>
          </w:p>
        </w:tc>
        <w:tc>
          <w:tcPr>
            <w:tcW w:w="699"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323839</w:t>
            </w:r>
          </w:p>
        </w:tc>
        <w:tc>
          <w:tcPr>
            <w:tcW w:w="702"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391852</w:t>
            </w:r>
          </w:p>
        </w:tc>
        <w:tc>
          <w:tcPr>
            <w:tcW w:w="937" w:type="pct"/>
            <w:tcBorders>
              <w:top w:val="single" w:sz="4" w:space="0" w:color="auto"/>
              <w:left w:val="single" w:sz="4" w:space="0" w:color="auto"/>
              <w:bottom w:val="single" w:sz="4" w:space="0" w:color="auto"/>
              <w:right w:val="single" w:sz="4" w:space="0" w:color="auto"/>
            </w:tcBorders>
            <w:vAlign w:val="center"/>
          </w:tcPr>
          <w:p w:rsidR="00B01FE1" w:rsidRPr="00FC3346" w:rsidRDefault="00B01FE1" w:rsidP="002C6EA1">
            <w:pPr>
              <w:spacing w:after="0"/>
              <w:jc w:val="center"/>
              <w:rPr>
                <w:rFonts w:ascii="Times New Roman" w:hAnsi="Times New Roman" w:cs="Times New Roman"/>
                <w:sz w:val="24"/>
                <w:szCs w:val="24"/>
              </w:rPr>
            </w:pPr>
            <w:r w:rsidRPr="00FC3346">
              <w:rPr>
                <w:rFonts w:ascii="Times New Roman" w:hAnsi="Times New Roman" w:cs="Times New Roman"/>
                <w:sz w:val="24"/>
                <w:szCs w:val="24"/>
              </w:rPr>
              <w:t>54,6</w:t>
            </w:r>
          </w:p>
        </w:tc>
      </w:tr>
      <w:tr w:rsidR="00B01FE1" w:rsidRPr="00AD75E3" w:rsidTr="002C6EA1">
        <w:trPr>
          <w:trHeight w:val="425"/>
          <w:jc w:val="center"/>
        </w:trPr>
        <w:tc>
          <w:tcPr>
            <w:tcW w:w="1346" w:type="pct"/>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r w:rsidRPr="00AD75E3">
              <w:rPr>
                <w:rFonts w:ascii="Times New Roman" w:hAnsi="Times New Roman" w:cs="Times New Roman"/>
                <w:sz w:val="24"/>
                <w:szCs w:val="24"/>
              </w:rPr>
              <w:t>Тбилисский район</w:t>
            </w:r>
          </w:p>
        </w:tc>
        <w:tc>
          <w:tcPr>
            <w:tcW w:w="625"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1711</w:t>
            </w:r>
          </w:p>
        </w:tc>
        <w:tc>
          <w:tcPr>
            <w:tcW w:w="691"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934</w:t>
            </w:r>
          </w:p>
        </w:tc>
        <w:tc>
          <w:tcPr>
            <w:tcW w:w="699"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523</w:t>
            </w:r>
          </w:p>
        </w:tc>
        <w:tc>
          <w:tcPr>
            <w:tcW w:w="702"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881</w:t>
            </w:r>
          </w:p>
        </w:tc>
        <w:tc>
          <w:tcPr>
            <w:tcW w:w="937" w:type="pct"/>
            <w:tcBorders>
              <w:top w:val="single" w:sz="4" w:space="0" w:color="auto"/>
              <w:left w:val="single" w:sz="4" w:space="0" w:color="auto"/>
              <w:bottom w:val="single" w:sz="4" w:space="0" w:color="auto"/>
              <w:right w:val="single" w:sz="4" w:space="0" w:color="auto"/>
            </w:tcBorders>
            <w:vAlign w:val="center"/>
          </w:tcPr>
          <w:p w:rsidR="00B01FE1" w:rsidRPr="00FC3346" w:rsidRDefault="00B01FE1" w:rsidP="002C6EA1">
            <w:pPr>
              <w:spacing w:after="0"/>
              <w:jc w:val="center"/>
              <w:rPr>
                <w:rFonts w:ascii="Times New Roman" w:hAnsi="Times New Roman" w:cs="Times New Roman"/>
                <w:sz w:val="24"/>
                <w:szCs w:val="24"/>
              </w:rPr>
            </w:pPr>
            <w:r w:rsidRPr="00FC3346">
              <w:rPr>
                <w:rFonts w:ascii="Times New Roman" w:hAnsi="Times New Roman" w:cs="Times New Roman"/>
                <w:sz w:val="24"/>
                <w:szCs w:val="24"/>
              </w:rPr>
              <w:t>51,5</w:t>
            </w:r>
          </w:p>
        </w:tc>
      </w:tr>
      <w:tr w:rsidR="00B01FE1" w:rsidRPr="00AD75E3" w:rsidTr="002C6EA1">
        <w:trPr>
          <w:trHeight w:val="417"/>
          <w:jc w:val="center"/>
        </w:trPr>
        <w:tc>
          <w:tcPr>
            <w:tcW w:w="1346" w:type="pct"/>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r w:rsidRPr="00AD75E3">
              <w:rPr>
                <w:rFonts w:ascii="Times New Roman" w:hAnsi="Times New Roman" w:cs="Times New Roman"/>
                <w:sz w:val="24"/>
                <w:szCs w:val="24"/>
              </w:rPr>
              <w:t>ТМР в % к КК</w:t>
            </w:r>
          </w:p>
        </w:tc>
        <w:tc>
          <w:tcPr>
            <w:tcW w:w="625"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0,24</w:t>
            </w:r>
          </w:p>
        </w:tc>
        <w:tc>
          <w:tcPr>
            <w:tcW w:w="691"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0,2</w:t>
            </w:r>
          </w:p>
        </w:tc>
        <w:tc>
          <w:tcPr>
            <w:tcW w:w="699"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0,16</w:t>
            </w:r>
          </w:p>
        </w:tc>
        <w:tc>
          <w:tcPr>
            <w:tcW w:w="702"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0,22</w:t>
            </w:r>
          </w:p>
        </w:tc>
        <w:tc>
          <w:tcPr>
            <w:tcW w:w="937" w:type="pct"/>
            <w:tcBorders>
              <w:top w:val="single" w:sz="4" w:space="0" w:color="auto"/>
              <w:left w:val="single" w:sz="4" w:space="0" w:color="auto"/>
              <w:bottom w:val="single" w:sz="4" w:space="0" w:color="auto"/>
              <w:right w:val="single" w:sz="4" w:space="0" w:color="auto"/>
            </w:tcBorders>
            <w:vAlign w:val="center"/>
          </w:tcPr>
          <w:p w:rsidR="00B01FE1" w:rsidRPr="00FC3346" w:rsidRDefault="00B01FE1" w:rsidP="002C6EA1">
            <w:pPr>
              <w:spacing w:after="0"/>
              <w:jc w:val="center"/>
              <w:rPr>
                <w:rFonts w:ascii="Times New Roman" w:hAnsi="Times New Roman" w:cs="Times New Roman"/>
                <w:sz w:val="24"/>
                <w:szCs w:val="24"/>
              </w:rPr>
            </w:pPr>
            <w:r w:rsidRPr="00FC3346">
              <w:rPr>
                <w:rFonts w:ascii="Times New Roman" w:hAnsi="Times New Roman" w:cs="Times New Roman"/>
                <w:sz w:val="24"/>
                <w:szCs w:val="24"/>
              </w:rPr>
              <w:t>91,7</w:t>
            </w:r>
          </w:p>
        </w:tc>
      </w:tr>
      <w:tr w:rsidR="00B01FE1" w:rsidRPr="00AD75E3" w:rsidTr="002C6EA1">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p>
        </w:tc>
        <w:tc>
          <w:tcPr>
            <w:tcW w:w="3654" w:type="pct"/>
            <w:gridSpan w:val="5"/>
            <w:tcBorders>
              <w:top w:val="single" w:sz="4" w:space="0" w:color="auto"/>
              <w:left w:val="single" w:sz="4" w:space="0" w:color="auto"/>
              <w:bottom w:val="single" w:sz="4" w:space="0" w:color="auto"/>
              <w:right w:val="single" w:sz="4" w:space="0" w:color="auto"/>
            </w:tcBorders>
            <w:vAlign w:val="center"/>
          </w:tcPr>
          <w:p w:rsidR="00B01FE1" w:rsidRPr="00FC3346" w:rsidRDefault="00B01FE1" w:rsidP="002C6EA1">
            <w:pPr>
              <w:spacing w:after="0"/>
              <w:jc w:val="center"/>
              <w:rPr>
                <w:rFonts w:ascii="Times New Roman" w:hAnsi="Times New Roman" w:cs="Times New Roman"/>
                <w:sz w:val="24"/>
                <w:szCs w:val="24"/>
              </w:rPr>
            </w:pPr>
            <w:r w:rsidRPr="00FC3346">
              <w:rPr>
                <w:rFonts w:ascii="Times New Roman" w:hAnsi="Times New Roman" w:cs="Times New Roman"/>
                <w:sz w:val="24"/>
                <w:szCs w:val="24"/>
              </w:rPr>
              <w:t>на душу населения, тыс. руб./чел.</w:t>
            </w:r>
          </w:p>
        </w:tc>
      </w:tr>
      <w:tr w:rsidR="00B01FE1" w:rsidRPr="00AD75E3" w:rsidTr="002C6EA1">
        <w:trPr>
          <w:trHeight w:val="372"/>
          <w:jc w:val="center"/>
        </w:trPr>
        <w:tc>
          <w:tcPr>
            <w:tcW w:w="1346" w:type="pct"/>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r w:rsidRPr="00AD75E3">
              <w:rPr>
                <w:rFonts w:ascii="Times New Roman" w:hAnsi="Times New Roman" w:cs="Times New Roman"/>
                <w:sz w:val="24"/>
                <w:szCs w:val="24"/>
              </w:rPr>
              <w:t>Краснодарский край</w:t>
            </w:r>
          </w:p>
        </w:tc>
        <w:tc>
          <w:tcPr>
            <w:tcW w:w="625"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132,8</w:t>
            </w:r>
          </w:p>
        </w:tc>
        <w:tc>
          <w:tcPr>
            <w:tcW w:w="691"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83,5</w:t>
            </w:r>
          </w:p>
        </w:tc>
        <w:tc>
          <w:tcPr>
            <w:tcW w:w="699"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58,4</w:t>
            </w:r>
          </w:p>
        </w:tc>
        <w:tc>
          <w:tcPr>
            <w:tcW w:w="702"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70,1</w:t>
            </w:r>
          </w:p>
        </w:tc>
        <w:tc>
          <w:tcPr>
            <w:tcW w:w="937" w:type="pct"/>
            <w:tcBorders>
              <w:top w:val="single" w:sz="4" w:space="0" w:color="auto"/>
              <w:left w:val="single" w:sz="4" w:space="0" w:color="auto"/>
              <w:bottom w:val="single" w:sz="4" w:space="0" w:color="auto"/>
              <w:right w:val="single" w:sz="4" w:space="0" w:color="auto"/>
            </w:tcBorders>
            <w:vAlign w:val="center"/>
          </w:tcPr>
          <w:p w:rsidR="00B01FE1" w:rsidRPr="00FC3346" w:rsidRDefault="00B01FE1" w:rsidP="002C6EA1">
            <w:pPr>
              <w:spacing w:after="0"/>
              <w:jc w:val="center"/>
              <w:rPr>
                <w:rFonts w:ascii="Times New Roman" w:hAnsi="Times New Roman" w:cs="Times New Roman"/>
                <w:sz w:val="24"/>
                <w:szCs w:val="24"/>
              </w:rPr>
            </w:pPr>
            <w:r w:rsidRPr="00FC3346">
              <w:rPr>
                <w:rFonts w:ascii="Times New Roman" w:hAnsi="Times New Roman" w:cs="Times New Roman"/>
                <w:sz w:val="24"/>
                <w:szCs w:val="24"/>
              </w:rPr>
              <w:t>52,8</w:t>
            </w:r>
          </w:p>
        </w:tc>
      </w:tr>
      <w:tr w:rsidR="00B01FE1" w:rsidRPr="00AD75E3" w:rsidTr="002C6EA1">
        <w:trPr>
          <w:trHeight w:val="405"/>
          <w:jc w:val="center"/>
        </w:trPr>
        <w:tc>
          <w:tcPr>
            <w:tcW w:w="1346" w:type="pct"/>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r w:rsidRPr="00AD75E3">
              <w:rPr>
                <w:rFonts w:ascii="Times New Roman" w:hAnsi="Times New Roman" w:cs="Times New Roman"/>
                <w:sz w:val="24"/>
                <w:szCs w:val="24"/>
              </w:rPr>
              <w:t xml:space="preserve">Тбилисский район </w:t>
            </w:r>
          </w:p>
        </w:tc>
        <w:tc>
          <w:tcPr>
            <w:tcW w:w="625"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35,4</w:t>
            </w:r>
          </w:p>
        </w:tc>
        <w:tc>
          <w:tcPr>
            <w:tcW w:w="691"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19,2</w:t>
            </w:r>
          </w:p>
        </w:tc>
        <w:tc>
          <w:tcPr>
            <w:tcW w:w="699"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10,7</w:t>
            </w:r>
          </w:p>
        </w:tc>
        <w:tc>
          <w:tcPr>
            <w:tcW w:w="702" w:type="pct"/>
            <w:tcBorders>
              <w:top w:val="single" w:sz="4" w:space="0" w:color="auto"/>
              <w:left w:val="single" w:sz="4" w:space="0" w:color="auto"/>
              <w:bottom w:val="single" w:sz="4" w:space="0" w:color="auto"/>
              <w:right w:val="single" w:sz="4" w:space="0" w:color="auto"/>
            </w:tcBorders>
            <w:vAlign w:val="center"/>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18,1</w:t>
            </w:r>
          </w:p>
        </w:tc>
        <w:tc>
          <w:tcPr>
            <w:tcW w:w="937" w:type="pct"/>
            <w:tcBorders>
              <w:top w:val="single" w:sz="4" w:space="0" w:color="auto"/>
              <w:left w:val="single" w:sz="4" w:space="0" w:color="auto"/>
              <w:bottom w:val="single" w:sz="4" w:space="0" w:color="auto"/>
              <w:right w:val="single" w:sz="4" w:space="0" w:color="auto"/>
            </w:tcBorders>
            <w:vAlign w:val="center"/>
          </w:tcPr>
          <w:p w:rsidR="00B01FE1" w:rsidRPr="00FC3346" w:rsidRDefault="00B01FE1" w:rsidP="002C6EA1">
            <w:pPr>
              <w:spacing w:after="0"/>
              <w:jc w:val="center"/>
              <w:rPr>
                <w:rFonts w:ascii="Times New Roman" w:hAnsi="Times New Roman" w:cs="Times New Roman"/>
                <w:sz w:val="24"/>
                <w:szCs w:val="24"/>
              </w:rPr>
            </w:pPr>
            <w:r w:rsidRPr="00FC3346">
              <w:rPr>
                <w:rFonts w:ascii="Times New Roman" w:hAnsi="Times New Roman" w:cs="Times New Roman"/>
                <w:sz w:val="24"/>
                <w:szCs w:val="24"/>
              </w:rPr>
              <w:t>51,1</w:t>
            </w:r>
          </w:p>
        </w:tc>
      </w:tr>
      <w:tr w:rsidR="00B01FE1" w:rsidRPr="00AD75E3" w:rsidTr="002C6EA1">
        <w:trPr>
          <w:trHeight w:val="411"/>
          <w:jc w:val="center"/>
        </w:trPr>
        <w:tc>
          <w:tcPr>
            <w:tcW w:w="1346" w:type="pct"/>
            <w:tcBorders>
              <w:top w:val="single" w:sz="4" w:space="0" w:color="auto"/>
              <w:left w:val="single" w:sz="4" w:space="0" w:color="auto"/>
              <w:bottom w:val="single" w:sz="4" w:space="0" w:color="auto"/>
              <w:right w:val="single" w:sz="4" w:space="0" w:color="auto"/>
            </w:tcBorders>
          </w:tcPr>
          <w:p w:rsidR="00B01FE1" w:rsidRPr="00AD75E3" w:rsidRDefault="00B01FE1" w:rsidP="002C6EA1">
            <w:pPr>
              <w:spacing w:after="0"/>
              <w:rPr>
                <w:rFonts w:ascii="Times New Roman" w:hAnsi="Times New Roman" w:cs="Times New Roman"/>
                <w:sz w:val="24"/>
                <w:szCs w:val="24"/>
              </w:rPr>
            </w:pPr>
            <w:r w:rsidRPr="00AD75E3">
              <w:rPr>
                <w:rFonts w:ascii="Times New Roman" w:hAnsi="Times New Roman" w:cs="Times New Roman"/>
                <w:sz w:val="24"/>
                <w:szCs w:val="24"/>
              </w:rPr>
              <w:t>ТМР в % к КК</w:t>
            </w:r>
          </w:p>
        </w:tc>
        <w:tc>
          <w:tcPr>
            <w:tcW w:w="625"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26,6</w:t>
            </w:r>
          </w:p>
        </w:tc>
        <w:tc>
          <w:tcPr>
            <w:tcW w:w="691"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23</w:t>
            </w:r>
          </w:p>
        </w:tc>
        <w:tc>
          <w:tcPr>
            <w:tcW w:w="699"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18,32</w:t>
            </w:r>
          </w:p>
        </w:tc>
        <w:tc>
          <w:tcPr>
            <w:tcW w:w="702" w:type="pct"/>
            <w:tcBorders>
              <w:top w:val="single" w:sz="4" w:space="0" w:color="auto"/>
              <w:left w:val="single" w:sz="4" w:space="0" w:color="auto"/>
              <w:bottom w:val="single" w:sz="4" w:space="0" w:color="auto"/>
              <w:right w:val="single" w:sz="4" w:space="0" w:color="auto"/>
            </w:tcBorders>
            <w:vAlign w:val="bottom"/>
          </w:tcPr>
          <w:p w:rsidR="00B01FE1" w:rsidRPr="00AD75E3" w:rsidRDefault="00B01FE1" w:rsidP="002C6EA1">
            <w:pPr>
              <w:spacing w:after="0"/>
              <w:jc w:val="center"/>
              <w:rPr>
                <w:rFonts w:ascii="Times New Roman" w:hAnsi="Times New Roman" w:cs="Times New Roman"/>
                <w:sz w:val="24"/>
                <w:szCs w:val="24"/>
              </w:rPr>
            </w:pPr>
            <w:r w:rsidRPr="00AD75E3">
              <w:rPr>
                <w:rFonts w:ascii="Times New Roman" w:hAnsi="Times New Roman" w:cs="Times New Roman"/>
                <w:sz w:val="24"/>
                <w:szCs w:val="24"/>
              </w:rPr>
              <w:t>25,8</w:t>
            </w:r>
          </w:p>
        </w:tc>
        <w:tc>
          <w:tcPr>
            <w:tcW w:w="937" w:type="pct"/>
            <w:tcBorders>
              <w:top w:val="single" w:sz="4" w:space="0" w:color="auto"/>
              <w:left w:val="single" w:sz="4" w:space="0" w:color="auto"/>
              <w:bottom w:val="single" w:sz="4" w:space="0" w:color="auto"/>
              <w:right w:val="single" w:sz="4" w:space="0" w:color="auto"/>
            </w:tcBorders>
            <w:vAlign w:val="center"/>
          </w:tcPr>
          <w:p w:rsidR="00B01FE1" w:rsidRPr="00FC3346" w:rsidRDefault="00B01FE1" w:rsidP="002C6EA1">
            <w:pPr>
              <w:spacing w:after="0"/>
              <w:jc w:val="center"/>
              <w:rPr>
                <w:rFonts w:ascii="Times New Roman" w:hAnsi="Times New Roman" w:cs="Times New Roman"/>
                <w:sz w:val="24"/>
                <w:szCs w:val="24"/>
              </w:rPr>
            </w:pPr>
            <w:r w:rsidRPr="00FC3346">
              <w:rPr>
                <w:rFonts w:ascii="Times New Roman" w:hAnsi="Times New Roman" w:cs="Times New Roman"/>
                <w:sz w:val="24"/>
                <w:szCs w:val="24"/>
              </w:rPr>
              <w:t>97</w:t>
            </w:r>
          </w:p>
        </w:tc>
      </w:tr>
    </w:tbl>
    <w:p w:rsidR="009A0D07" w:rsidRPr="00AD75E3" w:rsidRDefault="00D1546A" w:rsidP="00411AEC">
      <w:pPr>
        <w:pStyle w:val="text"/>
        <w:spacing w:before="0" w:after="0"/>
        <w:ind w:left="0" w:right="0" w:firstLine="709"/>
        <w:rPr>
          <w:sz w:val="28"/>
          <w:szCs w:val="28"/>
        </w:rPr>
      </w:pPr>
      <w:r w:rsidRPr="00AD75E3">
        <w:rPr>
          <w:sz w:val="28"/>
          <w:szCs w:val="28"/>
        </w:rPr>
        <w:t xml:space="preserve">      </w:t>
      </w:r>
      <w:r w:rsidR="00411AEC" w:rsidRPr="00AD75E3">
        <w:rPr>
          <w:sz w:val="28"/>
          <w:szCs w:val="28"/>
        </w:rPr>
        <w:t xml:space="preserve">                            </w:t>
      </w:r>
    </w:p>
    <w:p w:rsidR="00B01FE1" w:rsidRPr="00AD75E3" w:rsidRDefault="00411AEC" w:rsidP="009A0D07">
      <w:pPr>
        <w:pStyle w:val="text"/>
        <w:spacing w:before="0" w:after="0"/>
        <w:ind w:left="0" w:right="0" w:firstLine="709"/>
        <w:jc w:val="right"/>
        <w:rPr>
          <w:sz w:val="28"/>
          <w:szCs w:val="28"/>
        </w:rPr>
      </w:pPr>
      <w:r w:rsidRPr="00AD75E3">
        <w:rPr>
          <w:sz w:val="28"/>
          <w:szCs w:val="28"/>
        </w:rPr>
        <w:lastRenderedPageBreak/>
        <w:t xml:space="preserve">   </w:t>
      </w:r>
      <w:r w:rsidR="00D1546A" w:rsidRPr="00AD75E3">
        <w:rPr>
          <w:sz w:val="28"/>
          <w:szCs w:val="28"/>
        </w:rPr>
        <w:t xml:space="preserve">   Рисунок 8                                                    Рисунок 9</w:t>
      </w:r>
    </w:p>
    <w:p w:rsidR="00D1546A" w:rsidRPr="00AD75E3" w:rsidRDefault="00D1546A" w:rsidP="00D1546A">
      <w:pPr>
        <w:pStyle w:val="text"/>
        <w:spacing w:before="0" w:after="0"/>
        <w:ind w:left="0" w:right="0" w:firstLine="709"/>
        <w:jc w:val="right"/>
        <w:rPr>
          <w:sz w:val="28"/>
          <w:szCs w:val="28"/>
        </w:rPr>
      </w:pPr>
    </w:p>
    <w:tbl>
      <w:tblPr>
        <w:tblStyle w:val="af3"/>
        <w:tblW w:w="98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959"/>
        <w:gridCol w:w="4850"/>
      </w:tblGrid>
      <w:tr w:rsidR="006E5F73" w:rsidRPr="00AD75E3" w:rsidTr="00C954EE">
        <w:trPr>
          <w:trHeight w:val="4500"/>
        </w:trPr>
        <w:tc>
          <w:tcPr>
            <w:tcW w:w="4959" w:type="dxa"/>
          </w:tcPr>
          <w:p w:rsidR="006E5F73" w:rsidRPr="00AD75E3" w:rsidRDefault="00B21C6C" w:rsidP="00B21C6C">
            <w:pPr>
              <w:ind w:left="-567" w:firstLine="567"/>
              <w:jc w:val="center"/>
            </w:pPr>
            <w:r w:rsidRPr="00AD75E3">
              <w:rPr>
                <w:noProof/>
              </w:rPr>
              <w:drawing>
                <wp:inline distT="0" distB="0" distL="0" distR="0">
                  <wp:extent cx="3352800" cy="2828925"/>
                  <wp:effectExtent l="0" t="0" r="0" b="0"/>
                  <wp:docPr id="6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c>
          <w:tcPr>
            <w:tcW w:w="4850" w:type="dxa"/>
          </w:tcPr>
          <w:p w:rsidR="006E5F73" w:rsidRPr="00AD75E3" w:rsidRDefault="00B21C6C" w:rsidP="002C6EA1">
            <w:pPr>
              <w:jc w:val="both"/>
            </w:pPr>
            <w:r w:rsidRPr="00AD75E3">
              <w:rPr>
                <w:noProof/>
              </w:rPr>
              <w:drawing>
                <wp:inline distT="0" distB="0" distL="0" distR="0">
                  <wp:extent cx="3048000" cy="2800350"/>
                  <wp:effectExtent l="0" t="0" r="0" b="0"/>
                  <wp:docPr id="63"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6E5F73" w:rsidRPr="00AD75E3" w:rsidRDefault="006E5F73" w:rsidP="00B21C6C">
      <w:pPr>
        <w:pStyle w:val="text"/>
        <w:spacing w:before="0" w:after="0"/>
        <w:ind w:left="-426" w:right="0" w:firstLine="1135"/>
        <w:rPr>
          <w:sz w:val="28"/>
          <w:szCs w:val="28"/>
        </w:rPr>
      </w:pPr>
    </w:p>
    <w:p w:rsidR="00B01FE1" w:rsidRPr="00AD75E3" w:rsidRDefault="00B01FE1" w:rsidP="00B01FE1">
      <w:pPr>
        <w:pStyle w:val="text"/>
        <w:spacing w:before="0" w:after="0"/>
        <w:ind w:left="0" w:right="0" w:firstLine="709"/>
        <w:rPr>
          <w:sz w:val="28"/>
          <w:szCs w:val="28"/>
        </w:rPr>
      </w:pPr>
      <w:r w:rsidRPr="00AD75E3">
        <w:rPr>
          <w:sz w:val="28"/>
          <w:szCs w:val="28"/>
        </w:rPr>
        <w:t xml:space="preserve">Потенциальными районами для развития в Восточной экономической зоне являются аграрные </w:t>
      </w:r>
      <w:proofErr w:type="spellStart"/>
      <w:r w:rsidRPr="00AD75E3">
        <w:rPr>
          <w:sz w:val="28"/>
          <w:szCs w:val="28"/>
        </w:rPr>
        <w:t>Белоглинский</w:t>
      </w:r>
      <w:proofErr w:type="spellEnd"/>
      <w:r w:rsidRPr="00AD75E3">
        <w:rPr>
          <w:sz w:val="28"/>
          <w:szCs w:val="28"/>
        </w:rPr>
        <w:t xml:space="preserve"> и Тбилисский районы.</w:t>
      </w:r>
    </w:p>
    <w:p w:rsidR="00B01FE1" w:rsidRPr="00AD75E3" w:rsidRDefault="00B01FE1" w:rsidP="00B01FE1">
      <w:pPr>
        <w:pStyle w:val="CM36"/>
        <w:spacing w:after="0"/>
        <w:ind w:firstLine="709"/>
        <w:jc w:val="both"/>
        <w:rPr>
          <w:rFonts w:ascii="Times New Roman" w:hAnsi="Times New Roman"/>
          <w:sz w:val="28"/>
          <w:szCs w:val="28"/>
        </w:rPr>
      </w:pPr>
      <w:r w:rsidRPr="00AD75E3">
        <w:rPr>
          <w:rFonts w:ascii="Times New Roman" w:hAnsi="Times New Roman"/>
          <w:sz w:val="28"/>
          <w:szCs w:val="28"/>
        </w:rPr>
        <w:t>Традиционной сферой специализации Тбилисского района является агропромышленный комплекс.</w:t>
      </w:r>
    </w:p>
    <w:p w:rsidR="00B01FE1" w:rsidRPr="00AD75E3" w:rsidRDefault="00B01FE1" w:rsidP="00B01FE1">
      <w:pPr>
        <w:spacing w:after="0" w:line="240" w:lineRule="auto"/>
        <w:ind w:firstLine="708"/>
        <w:jc w:val="both"/>
        <w:rPr>
          <w:rFonts w:ascii="Times New Roman" w:hAnsi="Times New Roman" w:cs="Times New Roman"/>
          <w:sz w:val="28"/>
          <w:szCs w:val="28"/>
        </w:rPr>
      </w:pPr>
      <w:r w:rsidRPr="00AD75E3">
        <w:rPr>
          <w:rFonts w:ascii="Times New Roman" w:hAnsi="Times New Roman" w:cs="Times New Roman"/>
          <w:sz w:val="28"/>
          <w:szCs w:val="28"/>
        </w:rPr>
        <w:t>Тбилисский район обеспечивает около 2,5 процентов общего по краю объема отгруженных товаров собственного производства, работ и услуг, выполненных собственными силами в сельском хозяйстве. За 2017 год показатель увеличился более чем на 12 процентов к уровню 2016 года и на 9,5 процента к 2015 году, и составил 3568,7 миллиона рублей.</w:t>
      </w:r>
    </w:p>
    <w:p w:rsidR="00D1546A" w:rsidRPr="00AD75E3" w:rsidRDefault="00D1546A" w:rsidP="00D1546A">
      <w:pPr>
        <w:spacing w:after="0" w:line="240" w:lineRule="auto"/>
        <w:ind w:firstLine="709"/>
        <w:jc w:val="right"/>
        <w:rPr>
          <w:rFonts w:ascii="Times New Roman" w:hAnsi="Times New Roman"/>
          <w:sz w:val="28"/>
          <w:szCs w:val="28"/>
        </w:rPr>
      </w:pPr>
      <w:r w:rsidRPr="00AD75E3">
        <w:rPr>
          <w:rFonts w:ascii="Times New Roman" w:hAnsi="Times New Roman"/>
          <w:sz w:val="28"/>
          <w:szCs w:val="28"/>
        </w:rPr>
        <w:t>Рисунок 10</w:t>
      </w:r>
    </w:p>
    <w:p w:rsidR="009A0D07" w:rsidRPr="00AD75E3" w:rsidRDefault="00B01FE1" w:rsidP="009A0D07">
      <w:pPr>
        <w:spacing w:after="0" w:line="240" w:lineRule="auto"/>
        <w:ind w:firstLine="709"/>
        <w:jc w:val="both"/>
        <w:rPr>
          <w:rFonts w:ascii="Times New Roman" w:hAnsi="Times New Roman"/>
          <w:sz w:val="28"/>
          <w:szCs w:val="28"/>
        </w:rPr>
      </w:pPr>
      <w:r w:rsidRPr="00AD75E3">
        <w:rPr>
          <w:rFonts w:ascii="Times New Roman" w:hAnsi="Times New Roman"/>
          <w:noProof/>
          <w:sz w:val="28"/>
          <w:szCs w:val="28"/>
        </w:rPr>
        <w:drawing>
          <wp:inline distT="0" distB="0" distL="0" distR="0">
            <wp:extent cx="5143500" cy="3543300"/>
            <wp:effectExtent l="0" t="0" r="0" b="0"/>
            <wp:docPr id="3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9A0D07" w:rsidRPr="00AD75E3">
        <w:rPr>
          <w:rFonts w:ascii="Times New Roman" w:hAnsi="Times New Roman"/>
          <w:sz w:val="28"/>
          <w:szCs w:val="28"/>
        </w:rPr>
        <w:t xml:space="preserve"> </w:t>
      </w:r>
    </w:p>
    <w:p w:rsidR="00B01FE1" w:rsidRPr="00AD75E3" w:rsidRDefault="009A0D07" w:rsidP="009A0D07">
      <w:pPr>
        <w:spacing w:after="0" w:line="240" w:lineRule="auto"/>
        <w:ind w:firstLine="709"/>
        <w:jc w:val="both"/>
        <w:rPr>
          <w:rFonts w:ascii="Times New Roman" w:hAnsi="Times New Roman"/>
          <w:sz w:val="28"/>
          <w:szCs w:val="28"/>
        </w:rPr>
      </w:pPr>
      <w:r w:rsidRPr="00AD75E3">
        <w:rPr>
          <w:rFonts w:ascii="Times New Roman" w:hAnsi="Times New Roman"/>
          <w:sz w:val="28"/>
          <w:szCs w:val="28"/>
        </w:rPr>
        <w:lastRenderedPageBreak/>
        <w:t xml:space="preserve">В экономике Тбилисского района важное место принадлежит агропромышленному комплексу, который обеспечивает не только продовольственную безопасность, но и определяет социальную атмосферу района, а также уровень жизни более 77 % населения, занятого в агропромышленном комплексе. </w:t>
      </w:r>
    </w:p>
    <w:p w:rsidR="00B01FE1" w:rsidRPr="00AD75E3" w:rsidRDefault="00D1546A" w:rsidP="00D1546A">
      <w:pPr>
        <w:spacing w:after="0" w:line="240" w:lineRule="auto"/>
        <w:jc w:val="right"/>
        <w:rPr>
          <w:rFonts w:ascii="Times New Roman" w:hAnsi="Times New Roman"/>
          <w:sz w:val="28"/>
          <w:szCs w:val="28"/>
        </w:rPr>
      </w:pPr>
      <w:r w:rsidRPr="00AD75E3">
        <w:rPr>
          <w:rFonts w:ascii="Times New Roman" w:hAnsi="Times New Roman"/>
          <w:sz w:val="28"/>
          <w:szCs w:val="28"/>
        </w:rPr>
        <w:t>Рисунок 11</w:t>
      </w:r>
    </w:p>
    <w:p w:rsidR="00B01FE1" w:rsidRPr="00AD75E3" w:rsidRDefault="00B01FE1" w:rsidP="00B01FE1">
      <w:pPr>
        <w:spacing w:after="0" w:line="240" w:lineRule="auto"/>
        <w:jc w:val="center"/>
        <w:rPr>
          <w:rFonts w:ascii="Times New Roman" w:hAnsi="Times New Roman"/>
          <w:b/>
          <w:sz w:val="28"/>
          <w:szCs w:val="28"/>
        </w:rPr>
      </w:pPr>
      <w:r w:rsidRPr="00AD75E3">
        <w:rPr>
          <w:rFonts w:ascii="Times New Roman" w:hAnsi="Times New Roman"/>
          <w:b/>
          <w:noProof/>
          <w:sz w:val="28"/>
          <w:szCs w:val="28"/>
        </w:rPr>
        <w:drawing>
          <wp:inline distT="0" distB="0" distL="0" distR="0">
            <wp:extent cx="5191125" cy="3114675"/>
            <wp:effectExtent l="0" t="0" r="9525" b="0"/>
            <wp:docPr id="38"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01FE1" w:rsidRPr="00AD75E3" w:rsidRDefault="00B01FE1" w:rsidP="006E5F73">
      <w:pPr>
        <w:spacing w:after="0" w:line="240" w:lineRule="auto"/>
        <w:jc w:val="both"/>
        <w:rPr>
          <w:rFonts w:ascii="Times New Roman" w:hAnsi="Times New Roman"/>
          <w:b/>
          <w:sz w:val="28"/>
          <w:szCs w:val="28"/>
        </w:rPr>
      </w:pPr>
    </w:p>
    <w:p w:rsidR="006E5F73" w:rsidRPr="00AD75E3" w:rsidRDefault="006E5F73" w:rsidP="006E5F73">
      <w:pPr>
        <w:pStyle w:val="text"/>
        <w:spacing w:before="0" w:after="0"/>
        <w:ind w:left="0" w:right="0" w:firstLine="709"/>
      </w:pPr>
      <w:r w:rsidRPr="00AD75E3">
        <w:rPr>
          <w:sz w:val="28"/>
          <w:szCs w:val="28"/>
        </w:rPr>
        <w:t xml:space="preserve">Исходя из вышеизложенного, можно смело говорить о том, что роль муниципального образования Тбилисский район в общем экономическом потенциале Краснодарского края  довольно значителен. </w:t>
      </w:r>
    </w:p>
    <w:p w:rsidR="00425F05" w:rsidRPr="00AD75E3" w:rsidRDefault="00425F05" w:rsidP="003F1770">
      <w:pPr>
        <w:spacing w:after="0" w:line="240" w:lineRule="auto"/>
        <w:jc w:val="center"/>
        <w:rPr>
          <w:rFonts w:ascii="Times New Roman" w:hAnsi="Times New Roman"/>
          <w:b/>
          <w:sz w:val="20"/>
          <w:szCs w:val="20"/>
        </w:rPr>
      </w:pPr>
    </w:p>
    <w:p w:rsidR="003F1770" w:rsidRPr="00AD75E3" w:rsidRDefault="003F1770" w:rsidP="003F1770">
      <w:pPr>
        <w:spacing w:after="0" w:line="240" w:lineRule="auto"/>
        <w:jc w:val="center"/>
        <w:rPr>
          <w:rFonts w:ascii="Times New Roman" w:hAnsi="Times New Roman"/>
          <w:b/>
          <w:sz w:val="28"/>
          <w:szCs w:val="28"/>
        </w:rPr>
      </w:pPr>
      <w:r w:rsidRPr="00AD75E3">
        <w:rPr>
          <w:rFonts w:ascii="Times New Roman" w:hAnsi="Times New Roman"/>
          <w:b/>
          <w:sz w:val="28"/>
          <w:szCs w:val="28"/>
        </w:rPr>
        <w:t>1.3</w:t>
      </w:r>
      <w:r w:rsidR="00910364">
        <w:rPr>
          <w:rFonts w:ascii="Times New Roman" w:hAnsi="Times New Roman"/>
          <w:b/>
          <w:sz w:val="28"/>
          <w:szCs w:val="28"/>
        </w:rPr>
        <w:t>.</w:t>
      </w:r>
      <w:r w:rsidRPr="00AD75E3">
        <w:rPr>
          <w:rFonts w:ascii="Times New Roman" w:hAnsi="Times New Roman"/>
          <w:b/>
          <w:sz w:val="28"/>
          <w:szCs w:val="28"/>
        </w:rPr>
        <w:t xml:space="preserve"> Основные тенденции, характеризующие социально-экономическую ситуацию в муниципально</w:t>
      </w:r>
      <w:r w:rsidR="00695BF6" w:rsidRPr="00AD75E3">
        <w:rPr>
          <w:rFonts w:ascii="Times New Roman" w:hAnsi="Times New Roman"/>
          <w:b/>
          <w:sz w:val="28"/>
          <w:szCs w:val="28"/>
        </w:rPr>
        <w:t>м</w:t>
      </w:r>
      <w:r w:rsidRPr="00AD75E3">
        <w:rPr>
          <w:rFonts w:ascii="Times New Roman" w:hAnsi="Times New Roman"/>
          <w:b/>
          <w:sz w:val="28"/>
          <w:szCs w:val="28"/>
        </w:rPr>
        <w:t xml:space="preserve"> образовании</w:t>
      </w:r>
    </w:p>
    <w:p w:rsidR="00BF664A" w:rsidRPr="00AD75E3" w:rsidRDefault="00BF664A" w:rsidP="00425F05">
      <w:pPr>
        <w:spacing w:after="0" w:line="240" w:lineRule="auto"/>
        <w:jc w:val="both"/>
        <w:rPr>
          <w:rFonts w:ascii="Times New Roman" w:eastAsia="Times New Roman" w:hAnsi="Times New Roman" w:cs="Times New Roman"/>
          <w:sz w:val="20"/>
          <w:szCs w:val="20"/>
        </w:rPr>
      </w:pPr>
    </w:p>
    <w:p w:rsidR="00D1546A" w:rsidRPr="00AD75E3" w:rsidRDefault="004A2FD2" w:rsidP="009A0D07">
      <w:pPr>
        <w:pStyle w:val="ConsPlusNormal"/>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Тбилисский район относится к районам с </w:t>
      </w:r>
      <w:r w:rsidR="00D942F3" w:rsidRPr="00AD75E3">
        <w:rPr>
          <w:rFonts w:ascii="Times New Roman" w:hAnsi="Times New Roman" w:cs="Times New Roman"/>
          <w:sz w:val="28"/>
          <w:szCs w:val="28"/>
        </w:rPr>
        <w:t>аграрной</w:t>
      </w:r>
      <w:r w:rsidRPr="00AD75E3">
        <w:rPr>
          <w:rFonts w:ascii="Times New Roman" w:hAnsi="Times New Roman" w:cs="Times New Roman"/>
          <w:sz w:val="28"/>
          <w:szCs w:val="28"/>
        </w:rPr>
        <w:t xml:space="preserve"> специализацией. </w:t>
      </w:r>
    </w:p>
    <w:p w:rsidR="009A0D07" w:rsidRPr="00AD75E3" w:rsidRDefault="009A0D07" w:rsidP="009A0D07">
      <w:pPr>
        <w:spacing w:after="0" w:line="240" w:lineRule="auto"/>
        <w:rPr>
          <w:sz w:val="16"/>
          <w:szCs w:val="16"/>
          <w:lang w:bidi="ru-RU"/>
        </w:rPr>
      </w:pPr>
    </w:p>
    <w:p w:rsidR="00BF53F8" w:rsidRPr="00AD75E3" w:rsidRDefault="00D1546A" w:rsidP="009A0D07">
      <w:pPr>
        <w:spacing w:after="0" w:line="240" w:lineRule="auto"/>
        <w:jc w:val="right"/>
        <w:rPr>
          <w:rFonts w:ascii="Times New Roman" w:hAnsi="Times New Roman" w:cs="Times New Roman"/>
          <w:sz w:val="28"/>
          <w:szCs w:val="28"/>
          <w:lang w:bidi="ru-RU"/>
        </w:rPr>
      </w:pPr>
      <w:r w:rsidRPr="00AD75E3">
        <w:rPr>
          <w:rFonts w:ascii="Times New Roman" w:hAnsi="Times New Roman" w:cs="Times New Roman"/>
          <w:sz w:val="28"/>
          <w:szCs w:val="28"/>
          <w:lang w:bidi="ru-RU"/>
        </w:rPr>
        <w:t>Рисунок 12</w:t>
      </w:r>
    </w:p>
    <w:p w:rsidR="009A0D07" w:rsidRPr="00AD75E3" w:rsidRDefault="009A0D07" w:rsidP="009A0D07">
      <w:pPr>
        <w:spacing w:after="0" w:line="240" w:lineRule="auto"/>
        <w:jc w:val="right"/>
        <w:rPr>
          <w:rFonts w:ascii="Times New Roman" w:hAnsi="Times New Roman" w:cs="Times New Roman"/>
          <w:sz w:val="16"/>
          <w:szCs w:val="16"/>
          <w:lang w:bidi="ru-RU"/>
        </w:rPr>
      </w:pPr>
    </w:p>
    <w:p w:rsidR="00BF53F8" w:rsidRPr="00AD75E3" w:rsidRDefault="007C0381" w:rsidP="00D1546A">
      <w:pPr>
        <w:rPr>
          <w:lang w:bidi="ru-RU"/>
        </w:rPr>
      </w:pPr>
      <w:r w:rsidRPr="00AD75E3">
        <w:rPr>
          <w:noProof/>
        </w:rPr>
        <w:drawing>
          <wp:inline distT="0" distB="0" distL="0" distR="0">
            <wp:extent cx="5781675" cy="2628900"/>
            <wp:effectExtent l="19050" t="0" r="0" b="0"/>
            <wp:docPr id="3"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90CA0" w:rsidRPr="00AD75E3" w:rsidRDefault="00D90CA0" w:rsidP="00D90CA0">
      <w:pPr>
        <w:pStyle w:val="ConsPlusNormal"/>
        <w:ind w:firstLine="0"/>
        <w:jc w:val="center"/>
        <w:rPr>
          <w:rFonts w:ascii="Times New Roman" w:hAnsi="Times New Roman" w:cs="Times New Roman"/>
          <w:b/>
          <w:sz w:val="28"/>
          <w:szCs w:val="28"/>
        </w:rPr>
      </w:pPr>
      <w:r w:rsidRPr="00AD75E3">
        <w:rPr>
          <w:rFonts w:ascii="Times New Roman" w:hAnsi="Times New Roman" w:cs="Times New Roman"/>
          <w:b/>
          <w:sz w:val="28"/>
          <w:szCs w:val="28"/>
        </w:rPr>
        <w:lastRenderedPageBreak/>
        <w:t>1.3.1</w:t>
      </w:r>
      <w:r w:rsidR="00910364">
        <w:rPr>
          <w:rFonts w:ascii="Times New Roman" w:hAnsi="Times New Roman" w:cs="Times New Roman"/>
          <w:b/>
          <w:sz w:val="28"/>
          <w:szCs w:val="28"/>
        </w:rPr>
        <w:t>.</w:t>
      </w:r>
      <w:r w:rsidRPr="00AD75E3">
        <w:rPr>
          <w:rFonts w:ascii="Times New Roman" w:hAnsi="Times New Roman" w:cs="Times New Roman"/>
          <w:b/>
          <w:sz w:val="28"/>
          <w:szCs w:val="28"/>
        </w:rPr>
        <w:t xml:space="preserve"> Агропромышленный комплекс</w:t>
      </w:r>
    </w:p>
    <w:p w:rsidR="00D90CA0" w:rsidRPr="00AD75E3" w:rsidRDefault="00D90CA0" w:rsidP="00D90CA0">
      <w:pPr>
        <w:spacing w:after="0"/>
        <w:rPr>
          <w:lang w:bidi="ru-RU"/>
        </w:rPr>
      </w:pPr>
    </w:p>
    <w:p w:rsidR="00D90CA0" w:rsidRPr="00AD75E3" w:rsidRDefault="00D90CA0" w:rsidP="00D90CA0">
      <w:pPr>
        <w:pStyle w:val="ConsPlusNormal"/>
        <w:ind w:firstLine="709"/>
        <w:jc w:val="both"/>
        <w:rPr>
          <w:rFonts w:ascii="Times New Roman" w:hAnsi="Times New Roman" w:cs="Times New Roman"/>
          <w:sz w:val="28"/>
          <w:szCs w:val="28"/>
        </w:rPr>
      </w:pPr>
      <w:r w:rsidRPr="00AD75E3">
        <w:rPr>
          <w:rFonts w:ascii="Times New Roman" w:hAnsi="Times New Roman" w:cs="Times New Roman"/>
          <w:sz w:val="28"/>
          <w:szCs w:val="28"/>
        </w:rPr>
        <w:t>Агропромышленный комплекс муниципального образования Тбилисский район в существенной степени определяет экономику района, занятость населения и уровень его благосостояния. В его состав входит растениеводство, животноводство и пищевая промышленность.</w:t>
      </w:r>
    </w:p>
    <w:p w:rsidR="00D90CA0" w:rsidRPr="00AD75E3" w:rsidRDefault="00D90CA0" w:rsidP="00D90CA0">
      <w:pPr>
        <w:spacing w:after="0" w:line="240" w:lineRule="auto"/>
        <w:ind w:firstLine="708"/>
        <w:jc w:val="both"/>
        <w:rPr>
          <w:rFonts w:ascii="Times New Roman" w:hAnsi="Times New Roman" w:cs="Times New Roman"/>
          <w:sz w:val="28"/>
          <w:szCs w:val="28"/>
        </w:rPr>
      </w:pPr>
      <w:r w:rsidRPr="00AD75E3">
        <w:rPr>
          <w:rFonts w:ascii="Times New Roman" w:hAnsi="Times New Roman" w:cs="Times New Roman"/>
          <w:sz w:val="28"/>
          <w:szCs w:val="28"/>
        </w:rPr>
        <w:t xml:space="preserve">На сегодняшний день в районе имеется 85613 га сельскохозяйственных угодий, в том числе: пашни – 80397 га, пастбищ – 4392 га, многолетних насаждений – </w:t>
      </w:r>
      <w:smartTag w:uri="urn:schemas-microsoft-com:office:smarttags" w:element="metricconverter">
        <w:smartTagPr>
          <w:attr w:name="ProductID" w:val="823 га"/>
        </w:smartTagPr>
        <w:r w:rsidRPr="00AD75E3">
          <w:rPr>
            <w:rFonts w:ascii="Times New Roman" w:hAnsi="Times New Roman" w:cs="Times New Roman"/>
            <w:sz w:val="28"/>
            <w:szCs w:val="28"/>
          </w:rPr>
          <w:t>823 га</w:t>
        </w:r>
      </w:smartTag>
      <w:r w:rsidRPr="00AD75E3">
        <w:rPr>
          <w:rFonts w:ascii="Times New Roman" w:hAnsi="Times New Roman" w:cs="Times New Roman"/>
          <w:sz w:val="28"/>
          <w:szCs w:val="28"/>
        </w:rPr>
        <w:t xml:space="preserve">, сенокосов – </w:t>
      </w:r>
      <w:smartTag w:uri="urn:schemas-microsoft-com:office:smarttags" w:element="metricconverter">
        <w:smartTagPr>
          <w:attr w:name="ProductID" w:val="1 га"/>
        </w:smartTagPr>
        <w:r w:rsidRPr="00AD75E3">
          <w:rPr>
            <w:rFonts w:ascii="Times New Roman" w:hAnsi="Times New Roman" w:cs="Times New Roman"/>
            <w:sz w:val="28"/>
            <w:szCs w:val="28"/>
          </w:rPr>
          <w:t>1 га</w:t>
        </w:r>
      </w:smartTag>
      <w:r w:rsidRPr="00AD75E3">
        <w:rPr>
          <w:rFonts w:ascii="Times New Roman" w:hAnsi="Times New Roman" w:cs="Times New Roman"/>
          <w:sz w:val="28"/>
          <w:szCs w:val="28"/>
        </w:rPr>
        <w:t xml:space="preserve">. В 2013-2017 годах из земель сельскохозяйственного назначения доля фактически используемых сельскохозяйственных угодий в общей площади сельскохозяйственных угодий составила 100 процентов. В полной мере используются площади занятые под пашню, пастбища и многолетние насаждения. </w:t>
      </w:r>
    </w:p>
    <w:p w:rsidR="00D90CA0" w:rsidRPr="00AD75E3" w:rsidRDefault="00D90CA0" w:rsidP="00D90CA0">
      <w:pPr>
        <w:spacing w:after="0" w:line="240" w:lineRule="auto"/>
        <w:ind w:firstLine="708"/>
        <w:jc w:val="both"/>
        <w:rPr>
          <w:rFonts w:ascii="Times New Roman" w:hAnsi="Times New Roman" w:cs="Times New Roman"/>
          <w:sz w:val="28"/>
          <w:szCs w:val="28"/>
        </w:rPr>
      </w:pPr>
      <w:r w:rsidRPr="00AD75E3">
        <w:rPr>
          <w:rFonts w:ascii="Times New Roman" w:hAnsi="Times New Roman" w:cs="Times New Roman"/>
          <w:sz w:val="28"/>
          <w:szCs w:val="28"/>
        </w:rPr>
        <w:t>В муниципальном образовании Тбилисский район действуют 7 крупных и средних и 13 малых предприятий, работают 343 фермерских хозяйства и индивидуальных предпринимателей, 17943 личных подсобных хозяйства.</w:t>
      </w:r>
    </w:p>
    <w:p w:rsidR="00D90CA0" w:rsidRPr="00AD75E3" w:rsidRDefault="00D90CA0" w:rsidP="00603D60">
      <w:pPr>
        <w:spacing w:after="0" w:line="240" w:lineRule="auto"/>
        <w:ind w:firstLine="708"/>
        <w:jc w:val="both"/>
        <w:rPr>
          <w:rFonts w:ascii="Times New Roman" w:hAnsi="Times New Roman" w:cs="Times New Roman"/>
          <w:sz w:val="28"/>
          <w:szCs w:val="28"/>
        </w:rPr>
      </w:pPr>
      <w:r w:rsidRPr="00AD75E3">
        <w:rPr>
          <w:rFonts w:ascii="Times New Roman" w:hAnsi="Times New Roman" w:cs="Times New Roman"/>
          <w:sz w:val="28"/>
          <w:szCs w:val="28"/>
        </w:rPr>
        <w:t>В хозяйствах Тбилисского района производится зерно, возделываются озимые и яровые культуры, а также технические: сахарная свекла, подсолнечник, соя. Основной отраслью животноводства являются мясомолочное скотоводство, птицеводство.</w:t>
      </w:r>
    </w:p>
    <w:p w:rsidR="00687FEC" w:rsidRDefault="00687FEC" w:rsidP="00D90CA0">
      <w:pPr>
        <w:spacing w:after="0" w:line="240" w:lineRule="auto"/>
        <w:ind w:right="-6" w:firstLine="7371"/>
        <w:jc w:val="right"/>
        <w:rPr>
          <w:rFonts w:ascii="Times New Roman" w:hAnsi="Times New Roman" w:cs="Times New Roman"/>
          <w:sz w:val="28"/>
          <w:szCs w:val="28"/>
        </w:rPr>
      </w:pPr>
    </w:p>
    <w:p w:rsidR="00D90CA0" w:rsidRPr="00AD75E3" w:rsidRDefault="00D90CA0" w:rsidP="00D90CA0">
      <w:pPr>
        <w:spacing w:after="0" w:line="240" w:lineRule="auto"/>
        <w:ind w:right="-6" w:firstLine="7371"/>
        <w:jc w:val="right"/>
        <w:rPr>
          <w:rFonts w:ascii="Times New Roman" w:hAnsi="Times New Roman" w:cs="Times New Roman"/>
          <w:sz w:val="28"/>
          <w:szCs w:val="28"/>
        </w:rPr>
      </w:pPr>
      <w:r w:rsidRPr="00AD75E3">
        <w:rPr>
          <w:rFonts w:ascii="Times New Roman" w:hAnsi="Times New Roman" w:cs="Times New Roman"/>
          <w:sz w:val="28"/>
          <w:szCs w:val="28"/>
        </w:rPr>
        <w:t xml:space="preserve">Таблица </w:t>
      </w:r>
      <w:r w:rsidR="00FC3346">
        <w:rPr>
          <w:rFonts w:ascii="Times New Roman" w:hAnsi="Times New Roman" w:cs="Times New Roman"/>
          <w:sz w:val="28"/>
          <w:szCs w:val="28"/>
        </w:rPr>
        <w:t>3</w:t>
      </w:r>
    </w:p>
    <w:p w:rsidR="00D90CA0" w:rsidRPr="00AD75E3" w:rsidRDefault="00D90CA0" w:rsidP="00D90CA0">
      <w:pPr>
        <w:spacing w:after="0" w:line="240" w:lineRule="auto"/>
        <w:ind w:right="-6" w:firstLine="7371"/>
        <w:jc w:val="right"/>
        <w:rPr>
          <w:rFonts w:ascii="Times New Roman" w:hAnsi="Times New Roman" w:cs="Times New Roman"/>
          <w:sz w:val="16"/>
          <w:szCs w:val="16"/>
        </w:rPr>
      </w:pPr>
    </w:p>
    <w:p w:rsidR="00D90CA0" w:rsidRPr="00AD75E3" w:rsidRDefault="00D90CA0" w:rsidP="00D90CA0">
      <w:pPr>
        <w:spacing w:after="0" w:line="240" w:lineRule="auto"/>
        <w:ind w:right="-6" w:firstLine="709"/>
        <w:jc w:val="center"/>
        <w:rPr>
          <w:rFonts w:ascii="Times New Roman" w:hAnsi="Times New Roman" w:cs="Times New Roman"/>
          <w:iCs/>
          <w:sz w:val="28"/>
          <w:szCs w:val="28"/>
        </w:rPr>
      </w:pPr>
      <w:r w:rsidRPr="00AD75E3">
        <w:rPr>
          <w:rFonts w:ascii="Times New Roman" w:hAnsi="Times New Roman" w:cs="Times New Roman"/>
          <w:sz w:val="28"/>
          <w:szCs w:val="28"/>
        </w:rPr>
        <w:t>Динамика о</w:t>
      </w:r>
      <w:r w:rsidRPr="00AD75E3">
        <w:rPr>
          <w:rFonts w:ascii="Times New Roman" w:hAnsi="Times New Roman" w:cs="Times New Roman"/>
          <w:iCs/>
          <w:sz w:val="28"/>
          <w:szCs w:val="28"/>
        </w:rPr>
        <w:t xml:space="preserve">бъема производства продукции сельского хозяйства </w:t>
      </w:r>
    </w:p>
    <w:p w:rsidR="00D90CA0" w:rsidRPr="00AD75E3" w:rsidRDefault="00D90CA0" w:rsidP="00D90CA0">
      <w:pPr>
        <w:spacing w:after="0" w:line="240" w:lineRule="auto"/>
        <w:ind w:right="-6" w:firstLine="709"/>
        <w:jc w:val="center"/>
        <w:rPr>
          <w:rFonts w:ascii="Times New Roman" w:hAnsi="Times New Roman" w:cs="Times New Roman"/>
          <w:iCs/>
          <w:sz w:val="28"/>
          <w:szCs w:val="28"/>
        </w:rPr>
      </w:pPr>
      <w:r w:rsidRPr="00AD75E3">
        <w:rPr>
          <w:rFonts w:ascii="Times New Roman" w:hAnsi="Times New Roman" w:cs="Times New Roman"/>
          <w:iCs/>
          <w:sz w:val="28"/>
          <w:szCs w:val="28"/>
        </w:rPr>
        <w:t>(в хозяйствах всех категорий)</w:t>
      </w:r>
    </w:p>
    <w:p w:rsidR="00D90CA0" w:rsidRPr="00AD75E3" w:rsidRDefault="00D90CA0" w:rsidP="00D90CA0">
      <w:pPr>
        <w:spacing w:after="0"/>
        <w:ind w:right="-6" w:firstLine="709"/>
        <w:jc w:val="both"/>
        <w:rPr>
          <w:iCs/>
          <w:sz w:val="16"/>
          <w:szCs w:val="16"/>
        </w:rPr>
      </w:pP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tblPr>
      <w:tblGrid>
        <w:gridCol w:w="3849"/>
        <w:gridCol w:w="981"/>
        <w:gridCol w:w="944"/>
        <w:gridCol w:w="985"/>
        <w:gridCol w:w="1047"/>
        <w:gridCol w:w="1039"/>
        <w:gridCol w:w="828"/>
      </w:tblGrid>
      <w:tr w:rsidR="00D90CA0" w:rsidRPr="00AD75E3" w:rsidTr="009166B8">
        <w:trPr>
          <w:trHeight w:val="457"/>
          <w:jc w:val="center"/>
        </w:trPr>
        <w:tc>
          <w:tcPr>
            <w:tcW w:w="1989" w:type="pct"/>
            <w:vAlign w:val="center"/>
          </w:tcPr>
          <w:p w:rsidR="00D90CA0" w:rsidRPr="00AD75E3" w:rsidRDefault="00D90CA0" w:rsidP="009166B8">
            <w:pPr>
              <w:spacing w:after="0" w:line="240" w:lineRule="auto"/>
              <w:rPr>
                <w:rFonts w:ascii="Times New Roman" w:hAnsi="Times New Roman" w:cs="Times New Roman"/>
                <w:sz w:val="24"/>
                <w:szCs w:val="24"/>
              </w:rPr>
            </w:pPr>
          </w:p>
        </w:tc>
        <w:tc>
          <w:tcPr>
            <w:tcW w:w="507"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2013 г.</w:t>
            </w:r>
          </w:p>
        </w:tc>
        <w:tc>
          <w:tcPr>
            <w:tcW w:w="488" w:type="pct"/>
            <w:vAlign w:val="center"/>
          </w:tcPr>
          <w:p w:rsidR="00D90CA0" w:rsidRPr="00AD75E3" w:rsidRDefault="00D90CA0" w:rsidP="009166B8">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2014 г.</w:t>
            </w:r>
          </w:p>
        </w:tc>
        <w:tc>
          <w:tcPr>
            <w:tcW w:w="509" w:type="pct"/>
            <w:vAlign w:val="center"/>
          </w:tcPr>
          <w:p w:rsidR="00D90CA0" w:rsidRPr="00AD75E3" w:rsidRDefault="00D90CA0" w:rsidP="009166B8">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2015 г.</w:t>
            </w:r>
          </w:p>
        </w:tc>
        <w:tc>
          <w:tcPr>
            <w:tcW w:w="541"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2016 г.</w:t>
            </w:r>
          </w:p>
        </w:tc>
        <w:tc>
          <w:tcPr>
            <w:tcW w:w="537"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 xml:space="preserve">2017 г. </w:t>
            </w:r>
          </w:p>
        </w:tc>
        <w:tc>
          <w:tcPr>
            <w:tcW w:w="428" w:type="pct"/>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2017/2015, %</w:t>
            </w:r>
          </w:p>
        </w:tc>
      </w:tr>
      <w:tr w:rsidR="00D90CA0" w:rsidRPr="00603D60" w:rsidTr="009166B8">
        <w:trPr>
          <w:jc w:val="center"/>
        </w:trPr>
        <w:tc>
          <w:tcPr>
            <w:tcW w:w="1989" w:type="pct"/>
            <w:vAlign w:val="center"/>
          </w:tcPr>
          <w:p w:rsidR="00D90CA0" w:rsidRPr="00AD75E3" w:rsidRDefault="00D90CA0" w:rsidP="009166B8">
            <w:pPr>
              <w:widowControl w:val="0"/>
              <w:spacing w:before="120" w:after="0" w:line="240" w:lineRule="auto"/>
              <w:rPr>
                <w:rFonts w:ascii="Times New Roman" w:hAnsi="Times New Roman" w:cs="Times New Roman"/>
                <w:sz w:val="24"/>
                <w:szCs w:val="24"/>
              </w:rPr>
            </w:pPr>
            <w:r w:rsidRPr="00AD75E3">
              <w:rPr>
                <w:rFonts w:ascii="Times New Roman" w:hAnsi="Times New Roman" w:cs="Times New Roman"/>
                <w:sz w:val="24"/>
                <w:szCs w:val="24"/>
              </w:rPr>
              <w:t>Валовая продукция сельского хозяйства во всех категориях (в фактически действующих ценах), млн. рублей</w:t>
            </w:r>
          </w:p>
        </w:tc>
        <w:tc>
          <w:tcPr>
            <w:tcW w:w="507"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6179,8</w:t>
            </w:r>
          </w:p>
        </w:tc>
        <w:tc>
          <w:tcPr>
            <w:tcW w:w="488"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7460,5</w:t>
            </w:r>
          </w:p>
        </w:tc>
        <w:tc>
          <w:tcPr>
            <w:tcW w:w="509"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8788,8</w:t>
            </w:r>
          </w:p>
        </w:tc>
        <w:tc>
          <w:tcPr>
            <w:tcW w:w="541"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9708,6</w:t>
            </w:r>
          </w:p>
        </w:tc>
        <w:tc>
          <w:tcPr>
            <w:tcW w:w="537"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9286,1</w:t>
            </w:r>
          </w:p>
        </w:tc>
        <w:tc>
          <w:tcPr>
            <w:tcW w:w="428"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105,7</w:t>
            </w:r>
          </w:p>
        </w:tc>
      </w:tr>
      <w:tr w:rsidR="00D90CA0" w:rsidRPr="00603D60" w:rsidTr="009166B8">
        <w:trPr>
          <w:jc w:val="center"/>
        </w:trPr>
        <w:tc>
          <w:tcPr>
            <w:tcW w:w="1989" w:type="pct"/>
            <w:vAlign w:val="center"/>
          </w:tcPr>
          <w:p w:rsidR="00D90CA0" w:rsidRPr="00AD75E3" w:rsidRDefault="00D90CA0" w:rsidP="009166B8">
            <w:pPr>
              <w:widowControl w:val="0"/>
              <w:spacing w:before="120" w:after="0" w:line="240" w:lineRule="auto"/>
              <w:rPr>
                <w:rFonts w:ascii="Times New Roman" w:hAnsi="Times New Roman" w:cs="Times New Roman"/>
                <w:sz w:val="24"/>
                <w:szCs w:val="24"/>
              </w:rPr>
            </w:pPr>
            <w:r w:rsidRPr="00AD75E3">
              <w:rPr>
                <w:rFonts w:ascii="Times New Roman" w:hAnsi="Times New Roman" w:cs="Times New Roman"/>
                <w:sz w:val="24"/>
                <w:szCs w:val="24"/>
              </w:rPr>
              <w:t>в % к предыдущему году</w:t>
            </w:r>
          </w:p>
        </w:tc>
        <w:tc>
          <w:tcPr>
            <w:tcW w:w="507"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125,2</w:t>
            </w:r>
          </w:p>
        </w:tc>
        <w:tc>
          <w:tcPr>
            <w:tcW w:w="488"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120,7</w:t>
            </w:r>
          </w:p>
        </w:tc>
        <w:tc>
          <w:tcPr>
            <w:tcW w:w="509"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117,8</w:t>
            </w:r>
          </w:p>
        </w:tc>
        <w:tc>
          <w:tcPr>
            <w:tcW w:w="541"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110,5</w:t>
            </w:r>
          </w:p>
        </w:tc>
        <w:tc>
          <w:tcPr>
            <w:tcW w:w="537"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95,6</w:t>
            </w:r>
          </w:p>
        </w:tc>
        <w:tc>
          <w:tcPr>
            <w:tcW w:w="428" w:type="pct"/>
            <w:vAlign w:val="center"/>
          </w:tcPr>
          <w:p w:rsidR="00D90CA0" w:rsidRPr="00603D60" w:rsidRDefault="00D90CA0" w:rsidP="009166B8">
            <w:pPr>
              <w:spacing w:after="0" w:line="240" w:lineRule="auto"/>
              <w:jc w:val="center"/>
              <w:rPr>
                <w:rFonts w:ascii="Times New Roman" w:hAnsi="Times New Roman" w:cs="Times New Roman"/>
                <w:sz w:val="24"/>
                <w:szCs w:val="24"/>
              </w:rPr>
            </w:pPr>
            <w:proofErr w:type="spellStart"/>
            <w:r w:rsidRPr="00603D60">
              <w:rPr>
                <w:rFonts w:ascii="Times New Roman" w:hAnsi="Times New Roman" w:cs="Times New Roman"/>
                <w:sz w:val="24"/>
                <w:szCs w:val="24"/>
              </w:rPr>
              <w:t>х</w:t>
            </w:r>
            <w:proofErr w:type="spellEnd"/>
          </w:p>
        </w:tc>
      </w:tr>
      <w:tr w:rsidR="00D90CA0" w:rsidRPr="00603D60" w:rsidTr="009166B8">
        <w:trPr>
          <w:jc w:val="center"/>
        </w:trPr>
        <w:tc>
          <w:tcPr>
            <w:tcW w:w="1989" w:type="pct"/>
            <w:vAlign w:val="center"/>
          </w:tcPr>
          <w:p w:rsidR="00D90CA0" w:rsidRPr="00AD75E3" w:rsidRDefault="00D90CA0" w:rsidP="009166B8">
            <w:pPr>
              <w:widowControl w:val="0"/>
              <w:spacing w:before="120" w:after="0" w:line="240" w:lineRule="auto"/>
              <w:rPr>
                <w:rFonts w:ascii="Times New Roman" w:hAnsi="Times New Roman" w:cs="Times New Roman"/>
                <w:sz w:val="24"/>
                <w:szCs w:val="24"/>
              </w:rPr>
            </w:pPr>
            <w:r w:rsidRPr="00AD75E3">
              <w:rPr>
                <w:rFonts w:ascii="Times New Roman" w:hAnsi="Times New Roman" w:cs="Times New Roman"/>
                <w:sz w:val="24"/>
                <w:szCs w:val="24"/>
              </w:rPr>
              <w:t>Объем отгруженных товаров собственного производства, работ и услуг, выполненных собственными силами в сельском хозяйстве (в действующих ценах), млн. рублей</w:t>
            </w:r>
          </w:p>
        </w:tc>
        <w:tc>
          <w:tcPr>
            <w:tcW w:w="507"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2 483</w:t>
            </w:r>
          </w:p>
        </w:tc>
        <w:tc>
          <w:tcPr>
            <w:tcW w:w="488"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2990</w:t>
            </w:r>
          </w:p>
        </w:tc>
        <w:tc>
          <w:tcPr>
            <w:tcW w:w="509"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3259</w:t>
            </w:r>
          </w:p>
        </w:tc>
        <w:tc>
          <w:tcPr>
            <w:tcW w:w="541"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3422</w:t>
            </w:r>
          </w:p>
        </w:tc>
        <w:tc>
          <w:tcPr>
            <w:tcW w:w="537"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3897,2</w:t>
            </w:r>
          </w:p>
        </w:tc>
        <w:tc>
          <w:tcPr>
            <w:tcW w:w="428"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119,6</w:t>
            </w:r>
          </w:p>
        </w:tc>
      </w:tr>
      <w:tr w:rsidR="00D90CA0" w:rsidRPr="00603D60" w:rsidTr="009166B8">
        <w:trPr>
          <w:jc w:val="center"/>
        </w:trPr>
        <w:tc>
          <w:tcPr>
            <w:tcW w:w="1989" w:type="pct"/>
            <w:vAlign w:val="center"/>
          </w:tcPr>
          <w:p w:rsidR="00D90CA0" w:rsidRPr="00AD75E3" w:rsidRDefault="00D90CA0" w:rsidP="009166B8">
            <w:pPr>
              <w:widowControl w:val="0"/>
              <w:spacing w:before="120" w:after="0" w:line="240" w:lineRule="auto"/>
              <w:rPr>
                <w:rFonts w:ascii="Times New Roman" w:hAnsi="Times New Roman" w:cs="Times New Roman"/>
                <w:sz w:val="24"/>
                <w:szCs w:val="24"/>
              </w:rPr>
            </w:pPr>
            <w:r w:rsidRPr="00AD75E3">
              <w:rPr>
                <w:rFonts w:ascii="Times New Roman" w:hAnsi="Times New Roman" w:cs="Times New Roman"/>
                <w:sz w:val="24"/>
                <w:szCs w:val="24"/>
              </w:rPr>
              <w:t>в % к предыдущему году</w:t>
            </w:r>
          </w:p>
        </w:tc>
        <w:tc>
          <w:tcPr>
            <w:tcW w:w="507"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146,5</w:t>
            </w:r>
          </w:p>
        </w:tc>
        <w:tc>
          <w:tcPr>
            <w:tcW w:w="488"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120,4</w:t>
            </w:r>
          </w:p>
        </w:tc>
        <w:tc>
          <w:tcPr>
            <w:tcW w:w="509" w:type="pct"/>
            <w:vAlign w:val="center"/>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109</w:t>
            </w:r>
          </w:p>
        </w:tc>
        <w:tc>
          <w:tcPr>
            <w:tcW w:w="541"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105</w:t>
            </w:r>
          </w:p>
        </w:tc>
        <w:tc>
          <w:tcPr>
            <w:tcW w:w="537" w:type="pct"/>
            <w:vAlign w:val="center"/>
          </w:tcPr>
          <w:p w:rsidR="00D90CA0" w:rsidRPr="00603D60" w:rsidRDefault="00D90CA0" w:rsidP="009166B8">
            <w:pPr>
              <w:spacing w:after="0" w:line="240" w:lineRule="auto"/>
              <w:jc w:val="center"/>
              <w:rPr>
                <w:rFonts w:ascii="Times New Roman" w:hAnsi="Times New Roman" w:cs="Times New Roman"/>
                <w:sz w:val="24"/>
                <w:szCs w:val="24"/>
              </w:rPr>
            </w:pPr>
            <w:r w:rsidRPr="00603D60">
              <w:rPr>
                <w:rFonts w:ascii="Times New Roman" w:hAnsi="Times New Roman" w:cs="Times New Roman"/>
                <w:sz w:val="24"/>
                <w:szCs w:val="24"/>
              </w:rPr>
              <w:t>113,9</w:t>
            </w:r>
          </w:p>
        </w:tc>
        <w:tc>
          <w:tcPr>
            <w:tcW w:w="428" w:type="pct"/>
            <w:vAlign w:val="center"/>
          </w:tcPr>
          <w:p w:rsidR="00D90CA0" w:rsidRPr="00603D60" w:rsidRDefault="00D90CA0" w:rsidP="009166B8">
            <w:pPr>
              <w:spacing w:after="0" w:line="240" w:lineRule="auto"/>
              <w:jc w:val="center"/>
              <w:rPr>
                <w:rFonts w:ascii="Times New Roman" w:hAnsi="Times New Roman" w:cs="Times New Roman"/>
                <w:sz w:val="24"/>
                <w:szCs w:val="24"/>
              </w:rPr>
            </w:pPr>
            <w:proofErr w:type="spellStart"/>
            <w:r w:rsidRPr="00603D60">
              <w:rPr>
                <w:rFonts w:ascii="Times New Roman" w:hAnsi="Times New Roman" w:cs="Times New Roman"/>
                <w:sz w:val="24"/>
                <w:szCs w:val="24"/>
              </w:rPr>
              <w:t>х</w:t>
            </w:r>
            <w:proofErr w:type="spellEnd"/>
          </w:p>
        </w:tc>
      </w:tr>
    </w:tbl>
    <w:p w:rsidR="00D90CA0" w:rsidRPr="00AD75E3" w:rsidRDefault="00D90CA0" w:rsidP="00D90CA0">
      <w:pPr>
        <w:spacing w:after="0"/>
        <w:ind w:firstLine="709"/>
        <w:jc w:val="both"/>
        <w:rPr>
          <w:rFonts w:ascii="Times New Roman" w:hAnsi="Times New Roman" w:cs="Times New Roman"/>
          <w:sz w:val="28"/>
          <w:szCs w:val="28"/>
        </w:rPr>
      </w:pPr>
    </w:p>
    <w:p w:rsidR="00D90CA0" w:rsidRPr="00AD75E3"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Ключевыми отраслями АПК Тбилисского района являются растениеводство и животноводство. </w:t>
      </w:r>
    </w:p>
    <w:p w:rsidR="00D90CA0" w:rsidRPr="00AD75E3" w:rsidRDefault="00D90CA0" w:rsidP="00D90CA0">
      <w:pPr>
        <w:spacing w:line="240" w:lineRule="auto"/>
        <w:jc w:val="center"/>
        <w:rPr>
          <w:rFonts w:ascii="Times New Roman" w:hAnsi="Times New Roman" w:cs="Times New Roman"/>
          <w:sz w:val="28"/>
          <w:szCs w:val="28"/>
        </w:rPr>
      </w:pPr>
    </w:p>
    <w:p w:rsidR="00D90CA0" w:rsidRPr="00AD75E3" w:rsidRDefault="00D90CA0" w:rsidP="00D90CA0">
      <w:pPr>
        <w:spacing w:line="240" w:lineRule="auto"/>
        <w:jc w:val="right"/>
        <w:rPr>
          <w:rFonts w:ascii="Times New Roman" w:hAnsi="Times New Roman" w:cs="Times New Roman"/>
          <w:noProof/>
          <w:sz w:val="28"/>
          <w:szCs w:val="28"/>
        </w:rPr>
      </w:pPr>
      <w:r w:rsidRPr="00AD75E3">
        <w:rPr>
          <w:rFonts w:ascii="Times New Roman" w:hAnsi="Times New Roman" w:cs="Times New Roman"/>
          <w:sz w:val="28"/>
          <w:szCs w:val="28"/>
        </w:rPr>
        <w:lastRenderedPageBreak/>
        <w:t xml:space="preserve">  </w:t>
      </w:r>
      <w:r w:rsidRPr="00AD75E3">
        <w:rPr>
          <w:rFonts w:ascii="Times New Roman" w:hAnsi="Times New Roman" w:cs="Times New Roman"/>
          <w:noProof/>
          <w:sz w:val="28"/>
          <w:szCs w:val="28"/>
        </w:rPr>
        <w:t>Рисунок 13</w:t>
      </w:r>
    </w:p>
    <w:p w:rsidR="00D90CA0" w:rsidRPr="00AD75E3" w:rsidRDefault="00D90CA0" w:rsidP="00D90CA0">
      <w:pPr>
        <w:spacing w:line="240" w:lineRule="auto"/>
        <w:ind w:firstLine="709"/>
        <w:jc w:val="center"/>
        <w:rPr>
          <w:rFonts w:ascii="Times New Roman" w:hAnsi="Times New Roman" w:cs="Times New Roman"/>
          <w:sz w:val="28"/>
          <w:szCs w:val="28"/>
        </w:rPr>
      </w:pPr>
      <w:r w:rsidRPr="00AD75E3">
        <w:rPr>
          <w:rFonts w:ascii="Times New Roman" w:hAnsi="Times New Roman" w:cs="Times New Roman"/>
          <w:sz w:val="28"/>
          <w:szCs w:val="28"/>
        </w:rPr>
        <w:t>Доля основных отраслей сельскохозяйственного производства в общем объеме произведенной продукции, %</w:t>
      </w:r>
    </w:p>
    <w:p w:rsidR="00D90CA0" w:rsidRPr="00AD75E3" w:rsidRDefault="00D90CA0" w:rsidP="00D90CA0">
      <w:pPr>
        <w:jc w:val="both"/>
        <w:rPr>
          <w:rFonts w:ascii="Times New Roman" w:hAnsi="Times New Roman" w:cs="Times New Roman"/>
          <w:sz w:val="28"/>
          <w:szCs w:val="28"/>
        </w:rPr>
      </w:pPr>
      <w:r w:rsidRPr="00AD75E3">
        <w:rPr>
          <w:rFonts w:ascii="Times New Roman" w:hAnsi="Times New Roman" w:cs="Times New Roman"/>
          <w:noProof/>
          <w:sz w:val="28"/>
          <w:szCs w:val="28"/>
        </w:rPr>
        <w:drawing>
          <wp:inline distT="0" distB="0" distL="0" distR="0">
            <wp:extent cx="6048375" cy="2390775"/>
            <wp:effectExtent l="19050" t="0" r="9525" b="0"/>
            <wp:docPr id="1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D90CA0" w:rsidRPr="00AD75E3"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Аграрный комплекс Тбилисского района вносит значительный вклад в экономику района и представлен основными сельскохозяйственными предприятиями: ЗАО им. Т.Г. Шевченко, ОАО «</w:t>
      </w:r>
      <w:proofErr w:type="spellStart"/>
      <w:r w:rsidRPr="00AD75E3">
        <w:rPr>
          <w:rFonts w:ascii="Times New Roman" w:hAnsi="Times New Roman" w:cs="Times New Roman"/>
          <w:sz w:val="28"/>
          <w:szCs w:val="28"/>
        </w:rPr>
        <w:t>Кропоткинское</w:t>
      </w:r>
      <w:proofErr w:type="spellEnd"/>
      <w:r w:rsidRPr="00AD75E3">
        <w:rPr>
          <w:rFonts w:ascii="Times New Roman" w:hAnsi="Times New Roman" w:cs="Times New Roman"/>
          <w:sz w:val="28"/>
          <w:szCs w:val="28"/>
        </w:rPr>
        <w:t>», ООО «Заря», ЗАО «</w:t>
      </w:r>
      <w:proofErr w:type="spellStart"/>
      <w:r w:rsidRPr="00AD75E3">
        <w:rPr>
          <w:rFonts w:ascii="Times New Roman" w:hAnsi="Times New Roman" w:cs="Times New Roman"/>
          <w:sz w:val="28"/>
          <w:szCs w:val="28"/>
        </w:rPr>
        <w:t>Марьинское</w:t>
      </w:r>
      <w:proofErr w:type="spellEnd"/>
      <w:r w:rsidRPr="00AD75E3">
        <w:rPr>
          <w:rFonts w:ascii="Times New Roman" w:hAnsi="Times New Roman" w:cs="Times New Roman"/>
          <w:sz w:val="28"/>
          <w:szCs w:val="28"/>
        </w:rPr>
        <w:t>», ЗАО АФ «Дружба», ЗАО «</w:t>
      </w:r>
      <w:proofErr w:type="spellStart"/>
      <w:r w:rsidRPr="00AD75E3">
        <w:rPr>
          <w:rFonts w:ascii="Times New Roman" w:hAnsi="Times New Roman" w:cs="Times New Roman"/>
          <w:sz w:val="28"/>
          <w:szCs w:val="28"/>
        </w:rPr>
        <w:t>Алексеетенгинское</w:t>
      </w:r>
      <w:proofErr w:type="spellEnd"/>
      <w:r w:rsidRPr="00AD75E3">
        <w:rPr>
          <w:rFonts w:ascii="Times New Roman" w:hAnsi="Times New Roman" w:cs="Times New Roman"/>
          <w:sz w:val="28"/>
          <w:szCs w:val="28"/>
        </w:rPr>
        <w:t xml:space="preserve">», ОАО </w:t>
      </w:r>
      <w:proofErr w:type="spellStart"/>
      <w:r w:rsidRPr="00AD75E3">
        <w:rPr>
          <w:rFonts w:ascii="Times New Roman" w:hAnsi="Times New Roman" w:cs="Times New Roman"/>
          <w:sz w:val="28"/>
          <w:szCs w:val="28"/>
        </w:rPr>
        <w:t>Агрообъединение</w:t>
      </w:r>
      <w:proofErr w:type="spellEnd"/>
      <w:r w:rsidRPr="00AD75E3">
        <w:rPr>
          <w:rFonts w:ascii="Times New Roman" w:hAnsi="Times New Roman" w:cs="Times New Roman"/>
          <w:sz w:val="28"/>
          <w:szCs w:val="28"/>
        </w:rPr>
        <w:t xml:space="preserve"> «Кубань» ПУ «Кавказ», Птицефабрика «Тбилисская» АО фирма «Агрокомплекс» им. Н.И. Ткачева, ЗАО </w:t>
      </w:r>
      <w:proofErr w:type="spellStart"/>
      <w:r w:rsidRPr="00AD75E3">
        <w:rPr>
          <w:rFonts w:ascii="Times New Roman" w:hAnsi="Times New Roman" w:cs="Times New Roman"/>
          <w:sz w:val="28"/>
          <w:szCs w:val="28"/>
        </w:rPr>
        <w:t>племзверосовхоз</w:t>
      </w:r>
      <w:proofErr w:type="spellEnd"/>
      <w:r w:rsidRPr="00AD75E3">
        <w:rPr>
          <w:rFonts w:ascii="Times New Roman" w:hAnsi="Times New Roman" w:cs="Times New Roman"/>
          <w:sz w:val="28"/>
          <w:szCs w:val="28"/>
        </w:rPr>
        <w:t xml:space="preserve"> «</w:t>
      </w:r>
      <w:proofErr w:type="spellStart"/>
      <w:r w:rsidRPr="00AD75E3">
        <w:rPr>
          <w:rFonts w:ascii="Times New Roman" w:hAnsi="Times New Roman" w:cs="Times New Roman"/>
          <w:sz w:val="28"/>
          <w:szCs w:val="28"/>
        </w:rPr>
        <w:t>Северинский</w:t>
      </w:r>
      <w:proofErr w:type="spellEnd"/>
      <w:r w:rsidRPr="00AD75E3">
        <w:rPr>
          <w:rFonts w:ascii="Times New Roman" w:hAnsi="Times New Roman" w:cs="Times New Roman"/>
          <w:sz w:val="28"/>
          <w:szCs w:val="28"/>
        </w:rPr>
        <w:t>».</w:t>
      </w:r>
    </w:p>
    <w:p w:rsidR="00D90CA0" w:rsidRPr="00AD75E3" w:rsidRDefault="00D90CA0" w:rsidP="00D90CA0">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t xml:space="preserve">В севообороте более 54 тыс. га посевной площади занято под зерновые культуры. Для обеспечения стабильности роста производства продукции растениеводства, предприятия района внедряют высокопродуктивные сорта и гибриды сельскохозяйственных культур. Основным условием и важнейшим источником расширения сельскохозяйственного производства является сохранение, воспроизводство и рациональное использование плодородия земель сельскохозяйственного назначения.           </w:t>
      </w:r>
    </w:p>
    <w:p w:rsidR="00D90CA0" w:rsidRPr="00AD75E3" w:rsidRDefault="00D90CA0" w:rsidP="00D90CA0">
      <w:pPr>
        <w:spacing w:after="0"/>
        <w:ind w:firstLine="709"/>
        <w:jc w:val="right"/>
        <w:rPr>
          <w:rFonts w:ascii="Times New Roman" w:hAnsi="Times New Roman" w:cs="Times New Roman"/>
          <w:bCs/>
          <w:iCs/>
          <w:sz w:val="28"/>
          <w:szCs w:val="28"/>
        </w:rPr>
      </w:pPr>
      <w:r w:rsidRPr="00AD75E3">
        <w:rPr>
          <w:rFonts w:ascii="Times New Roman" w:hAnsi="Times New Roman" w:cs="Times New Roman"/>
          <w:bCs/>
          <w:iCs/>
          <w:sz w:val="28"/>
          <w:szCs w:val="28"/>
        </w:rPr>
        <w:t xml:space="preserve">Рисунок 14  </w:t>
      </w:r>
    </w:p>
    <w:p w:rsidR="00D90CA0" w:rsidRPr="00AD75E3" w:rsidRDefault="00D90CA0" w:rsidP="00D90CA0">
      <w:pPr>
        <w:ind w:firstLine="709"/>
        <w:jc w:val="center"/>
        <w:rPr>
          <w:rFonts w:ascii="Times New Roman" w:hAnsi="Times New Roman" w:cs="Times New Roman"/>
          <w:bCs/>
          <w:iCs/>
          <w:sz w:val="28"/>
          <w:szCs w:val="28"/>
        </w:rPr>
      </w:pPr>
      <w:r w:rsidRPr="00AD75E3">
        <w:rPr>
          <w:rFonts w:ascii="Times New Roman" w:hAnsi="Times New Roman" w:cs="Times New Roman"/>
          <w:bCs/>
          <w:iCs/>
          <w:sz w:val="28"/>
          <w:szCs w:val="28"/>
        </w:rPr>
        <w:t>Используемые площади по всем категориям хозяйств на 01.01.2018, га</w:t>
      </w:r>
    </w:p>
    <w:p w:rsidR="00D90CA0" w:rsidRPr="00AD75E3" w:rsidRDefault="00D90CA0" w:rsidP="00D90CA0">
      <w:pPr>
        <w:jc w:val="center"/>
        <w:rPr>
          <w:rFonts w:ascii="Times New Roman" w:hAnsi="Times New Roman" w:cs="Times New Roman"/>
          <w:bCs/>
          <w:iCs/>
          <w:sz w:val="28"/>
          <w:szCs w:val="28"/>
        </w:rPr>
      </w:pPr>
      <w:r w:rsidRPr="00AD75E3">
        <w:rPr>
          <w:rFonts w:ascii="Times New Roman" w:hAnsi="Times New Roman" w:cs="Times New Roman"/>
          <w:bCs/>
          <w:iCs/>
          <w:noProof/>
          <w:sz w:val="28"/>
          <w:szCs w:val="28"/>
        </w:rPr>
        <w:drawing>
          <wp:inline distT="0" distB="0" distL="0" distR="0">
            <wp:extent cx="5619750" cy="2266950"/>
            <wp:effectExtent l="19050" t="0" r="19050" b="0"/>
            <wp:docPr id="2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90CA0" w:rsidRPr="00AD75E3" w:rsidRDefault="00D90CA0" w:rsidP="001E0630">
      <w:pPr>
        <w:spacing w:before="100" w:beforeAutospacing="1"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lastRenderedPageBreak/>
        <w:t xml:space="preserve">На полях района выращивается более 20 видов различных сельскохозяйственных культур. Ведущее место принадлежит производству зерна и, прежде всего, озимой пшеницы и кукурузы. </w:t>
      </w:r>
    </w:p>
    <w:p w:rsidR="00D90CA0" w:rsidRPr="00AD75E3" w:rsidRDefault="00D90CA0" w:rsidP="00D90CA0">
      <w:pPr>
        <w:tabs>
          <w:tab w:val="left" w:pos="9355"/>
        </w:tabs>
        <w:spacing w:line="240" w:lineRule="auto"/>
        <w:ind w:right="-1" w:firstLine="709"/>
        <w:jc w:val="right"/>
        <w:rPr>
          <w:rFonts w:ascii="Times New Roman" w:hAnsi="Times New Roman" w:cs="Times New Roman"/>
          <w:bCs/>
          <w:iCs/>
          <w:sz w:val="28"/>
          <w:szCs w:val="28"/>
        </w:rPr>
      </w:pPr>
      <w:r w:rsidRPr="00AD75E3">
        <w:rPr>
          <w:rFonts w:ascii="Times New Roman" w:hAnsi="Times New Roman" w:cs="Times New Roman"/>
          <w:bCs/>
          <w:iCs/>
          <w:sz w:val="28"/>
          <w:szCs w:val="28"/>
        </w:rPr>
        <w:t xml:space="preserve">Таблица </w:t>
      </w:r>
      <w:r w:rsidR="00FC3346">
        <w:rPr>
          <w:rFonts w:ascii="Times New Roman" w:hAnsi="Times New Roman" w:cs="Times New Roman"/>
          <w:bCs/>
          <w:iCs/>
          <w:sz w:val="28"/>
          <w:szCs w:val="28"/>
        </w:rPr>
        <w:t>4</w:t>
      </w:r>
    </w:p>
    <w:p w:rsidR="00D90CA0" w:rsidRPr="00AD75E3" w:rsidRDefault="00D90CA0" w:rsidP="00D90CA0">
      <w:pPr>
        <w:tabs>
          <w:tab w:val="left" w:pos="9355"/>
        </w:tabs>
        <w:spacing w:line="240" w:lineRule="auto"/>
        <w:ind w:right="535" w:firstLine="709"/>
        <w:jc w:val="center"/>
        <w:rPr>
          <w:rFonts w:ascii="Times New Roman" w:hAnsi="Times New Roman" w:cs="Times New Roman"/>
          <w:sz w:val="28"/>
          <w:szCs w:val="28"/>
        </w:rPr>
      </w:pPr>
      <w:r w:rsidRPr="00AD75E3">
        <w:rPr>
          <w:rFonts w:ascii="Times New Roman" w:hAnsi="Times New Roman" w:cs="Times New Roman"/>
          <w:sz w:val="28"/>
          <w:szCs w:val="28"/>
        </w:rPr>
        <w:t>Динамика изменения посевных площадей сельскохозяйственных культур в хозяйствах всех категорий (гектаров)</w:t>
      </w:r>
    </w:p>
    <w:tbl>
      <w:tblPr>
        <w:tblW w:w="93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27"/>
        <w:gridCol w:w="1080"/>
        <w:gridCol w:w="930"/>
        <w:gridCol w:w="1002"/>
        <w:gridCol w:w="1025"/>
        <w:gridCol w:w="973"/>
        <w:gridCol w:w="800"/>
        <w:gridCol w:w="832"/>
      </w:tblGrid>
      <w:tr w:rsidR="00D90CA0" w:rsidRPr="00AD75E3" w:rsidTr="009166B8">
        <w:trPr>
          <w:trHeight w:val="619"/>
          <w:jc w:val="center"/>
        </w:trPr>
        <w:tc>
          <w:tcPr>
            <w:tcW w:w="2727" w:type="dxa"/>
            <w:vAlign w:val="center"/>
          </w:tcPr>
          <w:p w:rsidR="00D90CA0" w:rsidRPr="00AD75E3" w:rsidRDefault="00D90CA0" w:rsidP="009166B8">
            <w:pPr>
              <w:widowControl w:val="0"/>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Посевные площади</w:t>
            </w:r>
          </w:p>
        </w:tc>
        <w:tc>
          <w:tcPr>
            <w:tcW w:w="1080"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2013 год</w:t>
            </w:r>
          </w:p>
        </w:tc>
        <w:tc>
          <w:tcPr>
            <w:tcW w:w="930"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2014 год</w:t>
            </w:r>
          </w:p>
        </w:tc>
        <w:tc>
          <w:tcPr>
            <w:tcW w:w="1002"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2015 год</w:t>
            </w:r>
          </w:p>
        </w:tc>
        <w:tc>
          <w:tcPr>
            <w:tcW w:w="1025"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2016 год</w:t>
            </w:r>
          </w:p>
        </w:tc>
        <w:tc>
          <w:tcPr>
            <w:tcW w:w="973"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2017 год</w:t>
            </w:r>
          </w:p>
        </w:tc>
        <w:tc>
          <w:tcPr>
            <w:tcW w:w="800" w:type="dxa"/>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2017/2013, %</w:t>
            </w:r>
          </w:p>
        </w:tc>
        <w:tc>
          <w:tcPr>
            <w:tcW w:w="832" w:type="dxa"/>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2017/2016, %</w:t>
            </w:r>
          </w:p>
        </w:tc>
      </w:tr>
      <w:tr w:rsidR="00D90CA0" w:rsidRPr="00AD75E3" w:rsidTr="009166B8">
        <w:trPr>
          <w:trHeight w:val="619"/>
          <w:jc w:val="center"/>
        </w:trPr>
        <w:tc>
          <w:tcPr>
            <w:tcW w:w="2727" w:type="dxa"/>
            <w:vAlign w:val="center"/>
          </w:tcPr>
          <w:p w:rsidR="00D90CA0" w:rsidRPr="00AD75E3" w:rsidRDefault="00D90CA0" w:rsidP="009166B8">
            <w:pPr>
              <w:widowControl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Озимые зерновые и зернобобовые культуры</w:t>
            </w:r>
            <w:r>
              <w:rPr>
                <w:rFonts w:ascii="Times New Roman" w:hAnsi="Times New Roman" w:cs="Times New Roman"/>
                <w:sz w:val="24"/>
                <w:szCs w:val="24"/>
              </w:rPr>
              <w:t xml:space="preserve"> </w:t>
            </w:r>
            <w:r w:rsidRPr="00687FEC">
              <w:rPr>
                <w:rFonts w:ascii="Times New Roman" w:hAnsi="Times New Roman" w:cs="Times New Roman"/>
                <w:sz w:val="24"/>
                <w:szCs w:val="24"/>
              </w:rPr>
              <w:t>(без кукурузы)</w:t>
            </w:r>
          </w:p>
        </w:tc>
        <w:tc>
          <w:tcPr>
            <w:tcW w:w="1080"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38 883</w:t>
            </w:r>
          </w:p>
        </w:tc>
        <w:tc>
          <w:tcPr>
            <w:tcW w:w="930"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35 271</w:t>
            </w:r>
          </w:p>
        </w:tc>
        <w:tc>
          <w:tcPr>
            <w:tcW w:w="1002"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37 618</w:t>
            </w:r>
          </w:p>
        </w:tc>
        <w:tc>
          <w:tcPr>
            <w:tcW w:w="1025" w:type="dxa"/>
            <w:vAlign w:val="center"/>
          </w:tcPr>
          <w:p w:rsidR="00D90CA0" w:rsidRPr="00AD75E3" w:rsidRDefault="00D90CA0" w:rsidP="009166B8">
            <w:pPr>
              <w:widowControl w:val="0"/>
              <w:spacing w:after="0" w:line="240" w:lineRule="auto"/>
              <w:ind w:hanging="157"/>
              <w:jc w:val="center"/>
              <w:rPr>
                <w:rFonts w:ascii="Times New Roman" w:hAnsi="Times New Roman" w:cs="Times New Roman"/>
                <w:bCs/>
                <w:sz w:val="24"/>
                <w:szCs w:val="24"/>
              </w:rPr>
            </w:pPr>
            <w:r w:rsidRPr="00AD75E3">
              <w:rPr>
                <w:rFonts w:ascii="Times New Roman" w:hAnsi="Times New Roman" w:cs="Times New Roman"/>
                <w:bCs/>
                <w:sz w:val="24"/>
                <w:szCs w:val="24"/>
              </w:rPr>
              <w:t>34 119</w:t>
            </w:r>
          </w:p>
        </w:tc>
        <w:tc>
          <w:tcPr>
            <w:tcW w:w="973"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32 806</w:t>
            </w:r>
          </w:p>
        </w:tc>
        <w:tc>
          <w:tcPr>
            <w:tcW w:w="800"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84,4</w:t>
            </w:r>
          </w:p>
        </w:tc>
        <w:tc>
          <w:tcPr>
            <w:tcW w:w="832" w:type="dxa"/>
            <w:vAlign w:val="center"/>
          </w:tcPr>
          <w:p w:rsidR="00D90CA0" w:rsidRPr="00AD75E3" w:rsidRDefault="00D90CA0" w:rsidP="009166B8">
            <w:pPr>
              <w:widowControl w:val="0"/>
              <w:spacing w:after="0" w:line="240" w:lineRule="auto"/>
              <w:jc w:val="center"/>
              <w:rPr>
                <w:rFonts w:ascii="Times New Roman" w:hAnsi="Times New Roman" w:cs="Times New Roman"/>
                <w:bCs/>
                <w:sz w:val="24"/>
                <w:szCs w:val="24"/>
              </w:rPr>
            </w:pPr>
            <w:r w:rsidRPr="00AD75E3">
              <w:rPr>
                <w:rFonts w:ascii="Times New Roman" w:hAnsi="Times New Roman" w:cs="Times New Roman"/>
                <w:bCs/>
                <w:sz w:val="24"/>
                <w:szCs w:val="24"/>
              </w:rPr>
              <w:t>96,2</w:t>
            </w:r>
          </w:p>
        </w:tc>
      </w:tr>
      <w:tr w:rsidR="00D90CA0" w:rsidRPr="00AD75E3" w:rsidTr="009166B8">
        <w:trPr>
          <w:trHeight w:val="537"/>
          <w:jc w:val="center"/>
        </w:trPr>
        <w:tc>
          <w:tcPr>
            <w:tcW w:w="2727" w:type="dxa"/>
            <w:vAlign w:val="center"/>
          </w:tcPr>
          <w:p w:rsidR="00D90CA0" w:rsidRPr="00AD75E3" w:rsidRDefault="00D90CA0" w:rsidP="009166B8">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Кукуруза на зерно</w:t>
            </w:r>
          </w:p>
        </w:tc>
        <w:tc>
          <w:tcPr>
            <w:tcW w:w="108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11 977</w:t>
            </w:r>
          </w:p>
        </w:tc>
        <w:tc>
          <w:tcPr>
            <w:tcW w:w="93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15 293</w:t>
            </w:r>
          </w:p>
        </w:tc>
        <w:tc>
          <w:tcPr>
            <w:tcW w:w="1002"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14 053</w:t>
            </w:r>
          </w:p>
        </w:tc>
        <w:tc>
          <w:tcPr>
            <w:tcW w:w="1025"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17 588</w:t>
            </w:r>
          </w:p>
        </w:tc>
        <w:tc>
          <w:tcPr>
            <w:tcW w:w="973"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21 317</w:t>
            </w:r>
          </w:p>
        </w:tc>
        <w:tc>
          <w:tcPr>
            <w:tcW w:w="80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178</w:t>
            </w:r>
          </w:p>
        </w:tc>
        <w:tc>
          <w:tcPr>
            <w:tcW w:w="832"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121,2</w:t>
            </w:r>
          </w:p>
        </w:tc>
      </w:tr>
      <w:tr w:rsidR="00D90CA0" w:rsidRPr="00AD75E3" w:rsidTr="009166B8">
        <w:trPr>
          <w:trHeight w:val="531"/>
          <w:jc w:val="center"/>
        </w:trPr>
        <w:tc>
          <w:tcPr>
            <w:tcW w:w="2727" w:type="dxa"/>
            <w:vAlign w:val="center"/>
          </w:tcPr>
          <w:p w:rsidR="00D90CA0" w:rsidRPr="00AD75E3" w:rsidRDefault="00D90CA0" w:rsidP="009166B8">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Сахарной свеклы (фабричной)</w:t>
            </w:r>
          </w:p>
        </w:tc>
        <w:tc>
          <w:tcPr>
            <w:tcW w:w="108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4 058,7</w:t>
            </w:r>
          </w:p>
        </w:tc>
        <w:tc>
          <w:tcPr>
            <w:tcW w:w="93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2 508</w:t>
            </w:r>
          </w:p>
        </w:tc>
        <w:tc>
          <w:tcPr>
            <w:tcW w:w="1002"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3 193</w:t>
            </w:r>
          </w:p>
        </w:tc>
        <w:tc>
          <w:tcPr>
            <w:tcW w:w="1025"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3 953</w:t>
            </w:r>
          </w:p>
        </w:tc>
        <w:tc>
          <w:tcPr>
            <w:tcW w:w="973"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2 752</w:t>
            </w:r>
          </w:p>
        </w:tc>
        <w:tc>
          <w:tcPr>
            <w:tcW w:w="80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67,8</w:t>
            </w:r>
          </w:p>
        </w:tc>
        <w:tc>
          <w:tcPr>
            <w:tcW w:w="832"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69,6</w:t>
            </w:r>
          </w:p>
        </w:tc>
      </w:tr>
      <w:tr w:rsidR="00D90CA0" w:rsidRPr="00AD75E3" w:rsidTr="009166B8">
        <w:trPr>
          <w:trHeight w:val="526"/>
          <w:jc w:val="center"/>
        </w:trPr>
        <w:tc>
          <w:tcPr>
            <w:tcW w:w="2727" w:type="dxa"/>
            <w:vAlign w:val="center"/>
          </w:tcPr>
          <w:p w:rsidR="00D90CA0" w:rsidRPr="00AD75E3" w:rsidRDefault="00D90CA0" w:rsidP="009166B8">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Подсолнечника</w:t>
            </w:r>
          </w:p>
        </w:tc>
        <w:tc>
          <w:tcPr>
            <w:tcW w:w="108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8 124,7</w:t>
            </w:r>
          </w:p>
        </w:tc>
        <w:tc>
          <w:tcPr>
            <w:tcW w:w="93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9 042</w:t>
            </w:r>
          </w:p>
        </w:tc>
        <w:tc>
          <w:tcPr>
            <w:tcW w:w="1002"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9 480</w:t>
            </w:r>
          </w:p>
        </w:tc>
        <w:tc>
          <w:tcPr>
            <w:tcW w:w="1025"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8 149</w:t>
            </w:r>
          </w:p>
        </w:tc>
        <w:tc>
          <w:tcPr>
            <w:tcW w:w="973"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9 176</w:t>
            </w:r>
          </w:p>
        </w:tc>
        <w:tc>
          <w:tcPr>
            <w:tcW w:w="80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112,9</w:t>
            </w:r>
          </w:p>
        </w:tc>
        <w:tc>
          <w:tcPr>
            <w:tcW w:w="832"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112,6</w:t>
            </w:r>
          </w:p>
        </w:tc>
      </w:tr>
      <w:tr w:rsidR="00D90CA0" w:rsidRPr="00AD75E3" w:rsidTr="009166B8">
        <w:trPr>
          <w:trHeight w:val="534"/>
          <w:jc w:val="center"/>
        </w:trPr>
        <w:tc>
          <w:tcPr>
            <w:tcW w:w="2727" w:type="dxa"/>
            <w:vAlign w:val="center"/>
          </w:tcPr>
          <w:p w:rsidR="00D90CA0" w:rsidRPr="00AD75E3" w:rsidRDefault="00D90CA0" w:rsidP="009166B8">
            <w:pPr>
              <w:widowControl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Овощей</w:t>
            </w:r>
          </w:p>
        </w:tc>
        <w:tc>
          <w:tcPr>
            <w:tcW w:w="108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740,7</w:t>
            </w:r>
          </w:p>
        </w:tc>
        <w:tc>
          <w:tcPr>
            <w:tcW w:w="93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964,3</w:t>
            </w:r>
          </w:p>
        </w:tc>
        <w:tc>
          <w:tcPr>
            <w:tcW w:w="1002"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970,3</w:t>
            </w:r>
          </w:p>
        </w:tc>
        <w:tc>
          <w:tcPr>
            <w:tcW w:w="1025"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742</w:t>
            </w:r>
          </w:p>
        </w:tc>
        <w:tc>
          <w:tcPr>
            <w:tcW w:w="973"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826</w:t>
            </w:r>
          </w:p>
        </w:tc>
        <w:tc>
          <w:tcPr>
            <w:tcW w:w="800"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111,5</w:t>
            </w:r>
          </w:p>
        </w:tc>
        <w:tc>
          <w:tcPr>
            <w:tcW w:w="832" w:type="dxa"/>
            <w:vAlign w:val="center"/>
          </w:tcPr>
          <w:p w:rsidR="00D90CA0" w:rsidRPr="00AD75E3" w:rsidRDefault="00D90CA0" w:rsidP="009166B8">
            <w:pPr>
              <w:widowControl w:val="0"/>
              <w:spacing w:after="0" w:line="240" w:lineRule="auto"/>
              <w:ind w:right="-30"/>
              <w:jc w:val="center"/>
              <w:rPr>
                <w:rFonts w:ascii="Times New Roman" w:hAnsi="Times New Roman" w:cs="Times New Roman"/>
                <w:sz w:val="24"/>
                <w:szCs w:val="24"/>
              </w:rPr>
            </w:pPr>
            <w:r w:rsidRPr="00AD75E3">
              <w:rPr>
                <w:rFonts w:ascii="Times New Roman" w:hAnsi="Times New Roman" w:cs="Times New Roman"/>
                <w:sz w:val="24"/>
                <w:szCs w:val="24"/>
              </w:rPr>
              <w:t>111,3</w:t>
            </w:r>
          </w:p>
        </w:tc>
      </w:tr>
    </w:tbl>
    <w:p w:rsidR="00D90CA0" w:rsidRPr="00AD75E3" w:rsidRDefault="00D90CA0" w:rsidP="00D90CA0">
      <w:pPr>
        <w:spacing w:after="0" w:line="240" w:lineRule="auto"/>
        <w:ind w:firstLine="709"/>
        <w:jc w:val="both"/>
        <w:rPr>
          <w:rFonts w:ascii="Times New Roman" w:hAnsi="Times New Roman" w:cs="Times New Roman"/>
          <w:sz w:val="28"/>
          <w:szCs w:val="28"/>
        </w:rPr>
      </w:pPr>
    </w:p>
    <w:p w:rsidR="00D90CA0" w:rsidRPr="00AD75E3" w:rsidRDefault="00D90CA0" w:rsidP="00D90CA0">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t xml:space="preserve">В 2017 году на полях района было собрано 325,7 тысяч тонн зерна с урожайностью 60,2 </w:t>
      </w:r>
      <w:proofErr w:type="spellStart"/>
      <w:r w:rsidRPr="00AD75E3">
        <w:rPr>
          <w:rFonts w:ascii="Times New Roman" w:hAnsi="Times New Roman" w:cs="Times New Roman"/>
          <w:bCs/>
          <w:iCs/>
          <w:sz w:val="28"/>
          <w:szCs w:val="28"/>
        </w:rPr>
        <w:t>ц</w:t>
      </w:r>
      <w:proofErr w:type="spellEnd"/>
      <w:r w:rsidRPr="00AD75E3">
        <w:rPr>
          <w:rFonts w:ascii="Times New Roman" w:hAnsi="Times New Roman" w:cs="Times New Roman"/>
          <w:bCs/>
          <w:iCs/>
          <w:sz w:val="28"/>
          <w:szCs w:val="28"/>
        </w:rPr>
        <w:t xml:space="preserve">/га (+2,8 </w:t>
      </w:r>
      <w:proofErr w:type="spellStart"/>
      <w:r w:rsidRPr="00AD75E3">
        <w:rPr>
          <w:rFonts w:ascii="Times New Roman" w:hAnsi="Times New Roman" w:cs="Times New Roman"/>
          <w:bCs/>
          <w:iCs/>
          <w:sz w:val="28"/>
          <w:szCs w:val="28"/>
        </w:rPr>
        <w:t>ц</w:t>
      </w:r>
      <w:proofErr w:type="spellEnd"/>
      <w:r w:rsidRPr="00AD75E3">
        <w:rPr>
          <w:rFonts w:ascii="Times New Roman" w:hAnsi="Times New Roman" w:cs="Times New Roman"/>
          <w:bCs/>
          <w:iCs/>
          <w:sz w:val="28"/>
          <w:szCs w:val="28"/>
        </w:rPr>
        <w:t xml:space="preserve">/га к краевому показателю), в том числе кукурузы 123,3 тысяч тонн с урожайностью 57,9 </w:t>
      </w:r>
      <w:proofErr w:type="spellStart"/>
      <w:r w:rsidRPr="00AD75E3">
        <w:rPr>
          <w:rFonts w:ascii="Times New Roman" w:hAnsi="Times New Roman" w:cs="Times New Roman"/>
          <w:bCs/>
          <w:iCs/>
          <w:sz w:val="28"/>
          <w:szCs w:val="28"/>
        </w:rPr>
        <w:t>ц</w:t>
      </w:r>
      <w:proofErr w:type="spellEnd"/>
      <w:r w:rsidRPr="00AD75E3">
        <w:rPr>
          <w:rFonts w:ascii="Times New Roman" w:hAnsi="Times New Roman" w:cs="Times New Roman"/>
          <w:bCs/>
          <w:iCs/>
          <w:sz w:val="28"/>
          <w:szCs w:val="28"/>
        </w:rPr>
        <w:t xml:space="preserve">/га (+7,3 </w:t>
      </w:r>
      <w:proofErr w:type="spellStart"/>
      <w:r w:rsidRPr="00AD75E3">
        <w:rPr>
          <w:rFonts w:ascii="Times New Roman" w:hAnsi="Times New Roman" w:cs="Times New Roman"/>
          <w:bCs/>
          <w:iCs/>
          <w:sz w:val="28"/>
          <w:szCs w:val="28"/>
        </w:rPr>
        <w:t>ц</w:t>
      </w:r>
      <w:proofErr w:type="spellEnd"/>
      <w:r w:rsidRPr="00AD75E3">
        <w:rPr>
          <w:rFonts w:ascii="Times New Roman" w:hAnsi="Times New Roman" w:cs="Times New Roman"/>
          <w:bCs/>
          <w:iCs/>
          <w:sz w:val="28"/>
          <w:szCs w:val="28"/>
        </w:rPr>
        <w:t xml:space="preserve">/га к краевому показателю). Сахарной свеклы произведено 126,8 тысяч тонн при урожайности 460,9 </w:t>
      </w:r>
      <w:proofErr w:type="spellStart"/>
      <w:r w:rsidRPr="00AD75E3">
        <w:rPr>
          <w:rFonts w:ascii="Times New Roman" w:hAnsi="Times New Roman" w:cs="Times New Roman"/>
          <w:bCs/>
          <w:iCs/>
          <w:sz w:val="28"/>
          <w:szCs w:val="28"/>
        </w:rPr>
        <w:t>ц</w:t>
      </w:r>
      <w:proofErr w:type="spellEnd"/>
      <w:r w:rsidRPr="00AD75E3">
        <w:rPr>
          <w:rFonts w:ascii="Times New Roman" w:hAnsi="Times New Roman" w:cs="Times New Roman"/>
          <w:bCs/>
          <w:iCs/>
          <w:sz w:val="28"/>
          <w:szCs w:val="28"/>
        </w:rPr>
        <w:t xml:space="preserve">/га (-36,1 </w:t>
      </w:r>
      <w:proofErr w:type="spellStart"/>
      <w:r w:rsidRPr="00AD75E3">
        <w:rPr>
          <w:rFonts w:ascii="Times New Roman" w:hAnsi="Times New Roman" w:cs="Times New Roman"/>
          <w:bCs/>
          <w:iCs/>
          <w:sz w:val="28"/>
          <w:szCs w:val="28"/>
        </w:rPr>
        <w:t>ц</w:t>
      </w:r>
      <w:proofErr w:type="spellEnd"/>
      <w:r w:rsidRPr="00AD75E3">
        <w:rPr>
          <w:rFonts w:ascii="Times New Roman" w:hAnsi="Times New Roman" w:cs="Times New Roman"/>
          <w:bCs/>
          <w:iCs/>
          <w:sz w:val="28"/>
          <w:szCs w:val="28"/>
        </w:rPr>
        <w:t xml:space="preserve">/га к краевому показателю), подсолнечника – 26,9 тысяч тонн (+3,9 </w:t>
      </w:r>
      <w:proofErr w:type="spellStart"/>
      <w:r w:rsidRPr="00AD75E3">
        <w:rPr>
          <w:rFonts w:ascii="Times New Roman" w:hAnsi="Times New Roman" w:cs="Times New Roman"/>
          <w:bCs/>
          <w:iCs/>
          <w:sz w:val="28"/>
          <w:szCs w:val="28"/>
        </w:rPr>
        <w:t>ц</w:t>
      </w:r>
      <w:proofErr w:type="spellEnd"/>
      <w:r w:rsidRPr="00AD75E3">
        <w:rPr>
          <w:rFonts w:ascii="Times New Roman" w:hAnsi="Times New Roman" w:cs="Times New Roman"/>
          <w:bCs/>
          <w:iCs/>
          <w:sz w:val="28"/>
          <w:szCs w:val="28"/>
        </w:rPr>
        <w:t>/га к краевому показателю).</w:t>
      </w:r>
    </w:p>
    <w:p w:rsidR="00D90CA0" w:rsidRPr="00AD75E3" w:rsidRDefault="00D90CA0" w:rsidP="00D90CA0">
      <w:pPr>
        <w:spacing w:after="0" w:line="240" w:lineRule="auto"/>
        <w:ind w:firstLine="709"/>
        <w:jc w:val="right"/>
        <w:rPr>
          <w:rFonts w:ascii="Times New Roman" w:hAnsi="Times New Roman" w:cs="Times New Roman"/>
          <w:bCs/>
          <w:iCs/>
          <w:sz w:val="28"/>
          <w:szCs w:val="28"/>
        </w:rPr>
      </w:pPr>
      <w:r w:rsidRPr="00AD75E3">
        <w:rPr>
          <w:rFonts w:ascii="Times New Roman" w:hAnsi="Times New Roman" w:cs="Times New Roman"/>
          <w:bCs/>
          <w:iCs/>
          <w:sz w:val="28"/>
          <w:szCs w:val="28"/>
        </w:rPr>
        <w:t>Рисунок 15</w:t>
      </w:r>
    </w:p>
    <w:p w:rsidR="00D90CA0" w:rsidRPr="00AD75E3" w:rsidRDefault="00D90CA0" w:rsidP="00D90CA0">
      <w:pPr>
        <w:spacing w:after="0" w:line="240" w:lineRule="auto"/>
        <w:ind w:firstLine="709"/>
        <w:jc w:val="center"/>
        <w:rPr>
          <w:rFonts w:ascii="Times New Roman" w:hAnsi="Times New Roman" w:cs="Times New Roman"/>
          <w:bCs/>
          <w:iCs/>
          <w:sz w:val="28"/>
          <w:szCs w:val="28"/>
        </w:rPr>
      </w:pPr>
      <w:r w:rsidRPr="00AD75E3">
        <w:rPr>
          <w:rFonts w:ascii="Times New Roman" w:hAnsi="Times New Roman" w:cs="Times New Roman"/>
          <w:bCs/>
          <w:iCs/>
          <w:sz w:val="28"/>
          <w:szCs w:val="28"/>
        </w:rPr>
        <w:t>Производство основных культур в районе, тыс. тонн</w:t>
      </w:r>
    </w:p>
    <w:p w:rsidR="00D90CA0" w:rsidRPr="00AD75E3" w:rsidRDefault="00D90CA0" w:rsidP="00D90CA0">
      <w:pPr>
        <w:spacing w:after="0" w:line="240" w:lineRule="auto"/>
        <w:ind w:firstLine="709"/>
        <w:jc w:val="both"/>
        <w:rPr>
          <w:rFonts w:ascii="Times New Roman" w:hAnsi="Times New Roman" w:cs="Times New Roman"/>
          <w:bCs/>
          <w:iCs/>
          <w:sz w:val="28"/>
          <w:szCs w:val="28"/>
        </w:rPr>
      </w:pPr>
    </w:p>
    <w:p w:rsidR="00D90CA0" w:rsidRPr="00AD75E3" w:rsidRDefault="00D90CA0" w:rsidP="00D90CA0">
      <w:pPr>
        <w:jc w:val="both"/>
        <w:rPr>
          <w:rFonts w:ascii="Times New Roman" w:hAnsi="Times New Roman" w:cs="Times New Roman"/>
          <w:sz w:val="28"/>
          <w:szCs w:val="28"/>
        </w:rPr>
      </w:pPr>
      <w:r w:rsidRPr="00AD75E3">
        <w:rPr>
          <w:rFonts w:ascii="Times New Roman" w:hAnsi="Times New Roman" w:cs="Times New Roman"/>
          <w:noProof/>
          <w:sz w:val="28"/>
          <w:szCs w:val="28"/>
        </w:rPr>
        <w:drawing>
          <wp:inline distT="0" distB="0" distL="0" distR="0">
            <wp:extent cx="6105525" cy="3048000"/>
            <wp:effectExtent l="19050" t="0" r="9525" b="0"/>
            <wp:docPr id="42"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D90CA0" w:rsidRPr="00AD75E3" w:rsidRDefault="00D90CA0" w:rsidP="00D90CA0">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lastRenderedPageBreak/>
        <w:t>Сохранение почвенного плодородия земель и его рациональное использование при хозяйственной деятельности имеет огромное значение, так как оно, являясь естественным условием интенсификации земледелия, способствует росту урожайности и валовых сборов сельскохозяйственных культур.</w:t>
      </w:r>
    </w:p>
    <w:p w:rsidR="00D90CA0" w:rsidRPr="00AD75E3" w:rsidRDefault="00D90CA0" w:rsidP="00D90CA0">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t xml:space="preserve">Несмотря на довольно сложные финансовые проблемы, хозяйствами района всех форм собственности вносятся минеральные удобрения под основную обработку, при посеве и в качестве подкормки озимых и </w:t>
      </w:r>
      <w:proofErr w:type="spellStart"/>
      <w:r w:rsidRPr="00AD75E3">
        <w:rPr>
          <w:rFonts w:ascii="Times New Roman" w:hAnsi="Times New Roman" w:cs="Times New Roman"/>
          <w:bCs/>
          <w:iCs/>
          <w:sz w:val="28"/>
          <w:szCs w:val="28"/>
        </w:rPr>
        <w:t>пропашно-технических</w:t>
      </w:r>
      <w:proofErr w:type="spellEnd"/>
      <w:r w:rsidRPr="00AD75E3">
        <w:rPr>
          <w:rFonts w:ascii="Times New Roman" w:hAnsi="Times New Roman" w:cs="Times New Roman"/>
          <w:bCs/>
          <w:iCs/>
          <w:sz w:val="28"/>
          <w:szCs w:val="28"/>
        </w:rPr>
        <w:t xml:space="preserve"> культур. При проведении защитных мероприятий обеспечивается контроль за соблюдением доз, сроков применения пестицидов.</w:t>
      </w:r>
    </w:p>
    <w:p w:rsidR="00D90CA0" w:rsidRPr="00AD75E3" w:rsidRDefault="00D90CA0" w:rsidP="00D90CA0">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t>В целях укрепления иммунной системы растений применяются микроудобрения, регуляторы роста и биопрепараты.</w:t>
      </w:r>
    </w:p>
    <w:p w:rsidR="00D90CA0" w:rsidRPr="00AD75E3" w:rsidRDefault="00D90CA0" w:rsidP="00D90CA0">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t>Для расширения площади посевов перспективных, наиболее урожайных культур в районе ведется мониторинг результатов внедрения новых сортов и гибридов.</w:t>
      </w:r>
    </w:p>
    <w:p w:rsidR="00D90CA0" w:rsidRPr="00AD75E3" w:rsidRDefault="00D90CA0" w:rsidP="00D90CA0">
      <w:pPr>
        <w:spacing w:after="0" w:line="240" w:lineRule="auto"/>
        <w:ind w:firstLine="709"/>
        <w:jc w:val="right"/>
        <w:rPr>
          <w:rFonts w:ascii="Times New Roman" w:hAnsi="Times New Roman" w:cs="Times New Roman"/>
          <w:bCs/>
          <w:iCs/>
          <w:sz w:val="28"/>
          <w:szCs w:val="28"/>
        </w:rPr>
      </w:pPr>
      <w:r w:rsidRPr="00AD75E3">
        <w:rPr>
          <w:rFonts w:ascii="Times New Roman" w:hAnsi="Times New Roman" w:cs="Times New Roman"/>
          <w:bCs/>
          <w:iCs/>
          <w:sz w:val="28"/>
          <w:szCs w:val="28"/>
        </w:rPr>
        <w:t xml:space="preserve">Рисунок 16 </w:t>
      </w:r>
    </w:p>
    <w:p w:rsidR="00D90CA0" w:rsidRPr="00AD75E3" w:rsidRDefault="00D90CA0" w:rsidP="00D90CA0">
      <w:pPr>
        <w:spacing w:after="0" w:line="240" w:lineRule="auto"/>
        <w:ind w:firstLine="709"/>
        <w:jc w:val="right"/>
        <w:rPr>
          <w:rFonts w:ascii="Times New Roman" w:hAnsi="Times New Roman" w:cs="Times New Roman"/>
          <w:bCs/>
          <w:iCs/>
          <w:sz w:val="16"/>
          <w:szCs w:val="16"/>
        </w:rPr>
      </w:pPr>
    </w:p>
    <w:p w:rsidR="00D90CA0" w:rsidRPr="00AD75E3" w:rsidRDefault="00D90CA0" w:rsidP="00D90CA0">
      <w:pPr>
        <w:spacing w:after="0" w:line="240" w:lineRule="auto"/>
        <w:ind w:firstLine="709"/>
        <w:jc w:val="center"/>
        <w:rPr>
          <w:rFonts w:ascii="Times New Roman" w:hAnsi="Times New Roman" w:cs="Times New Roman"/>
          <w:bCs/>
          <w:iCs/>
          <w:sz w:val="28"/>
          <w:szCs w:val="28"/>
        </w:rPr>
      </w:pPr>
      <w:r w:rsidRPr="00AD75E3">
        <w:rPr>
          <w:rFonts w:ascii="Times New Roman" w:hAnsi="Times New Roman" w:cs="Times New Roman"/>
          <w:bCs/>
          <w:iCs/>
          <w:sz w:val="28"/>
          <w:szCs w:val="28"/>
        </w:rPr>
        <w:t>Динамика урожайности основных культур в районе, тыс. тонн</w:t>
      </w:r>
    </w:p>
    <w:p w:rsidR="00D90CA0" w:rsidRPr="00AD75E3" w:rsidRDefault="00D90CA0" w:rsidP="00D90CA0">
      <w:pPr>
        <w:spacing w:after="0" w:line="240" w:lineRule="auto"/>
        <w:ind w:firstLine="709"/>
        <w:jc w:val="center"/>
        <w:rPr>
          <w:rFonts w:ascii="Times New Roman" w:hAnsi="Times New Roman" w:cs="Times New Roman"/>
          <w:bCs/>
          <w:i/>
          <w:iCs/>
          <w:sz w:val="28"/>
          <w:szCs w:val="28"/>
          <w:u w:val="single"/>
        </w:rPr>
      </w:pPr>
    </w:p>
    <w:p w:rsidR="00D90CA0" w:rsidRPr="00AD75E3" w:rsidRDefault="00D90CA0" w:rsidP="00D90CA0">
      <w:pPr>
        <w:spacing w:after="0"/>
        <w:jc w:val="both"/>
        <w:rPr>
          <w:bCs/>
          <w:i/>
          <w:iCs/>
          <w:sz w:val="28"/>
          <w:szCs w:val="28"/>
          <w:u w:val="single"/>
        </w:rPr>
      </w:pPr>
      <w:r w:rsidRPr="00E559DB">
        <w:rPr>
          <w:bCs/>
          <w:i/>
          <w:iCs/>
          <w:noProof/>
          <w:sz w:val="28"/>
          <w:szCs w:val="28"/>
        </w:rPr>
        <w:drawing>
          <wp:inline distT="0" distB="0" distL="0" distR="0">
            <wp:extent cx="6115050" cy="3609975"/>
            <wp:effectExtent l="19050" t="0" r="0" b="0"/>
            <wp:docPr id="4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90CA0" w:rsidRPr="00AD75E3" w:rsidRDefault="00D90CA0" w:rsidP="00D90CA0">
      <w:pPr>
        <w:spacing w:after="0" w:line="240" w:lineRule="auto"/>
        <w:ind w:firstLine="709"/>
        <w:jc w:val="both"/>
        <w:rPr>
          <w:rFonts w:ascii="Times New Roman" w:hAnsi="Times New Roman" w:cs="Times New Roman"/>
          <w:sz w:val="28"/>
          <w:szCs w:val="28"/>
        </w:rPr>
      </w:pPr>
    </w:p>
    <w:p w:rsidR="00D90CA0" w:rsidRPr="00603D60" w:rsidRDefault="00D90CA0" w:rsidP="00D90CA0">
      <w:pPr>
        <w:spacing w:after="0" w:line="240" w:lineRule="auto"/>
        <w:ind w:firstLine="709"/>
        <w:jc w:val="both"/>
        <w:rPr>
          <w:rFonts w:ascii="Times New Roman" w:hAnsi="Times New Roman" w:cs="Times New Roman"/>
          <w:sz w:val="28"/>
          <w:szCs w:val="28"/>
        </w:rPr>
      </w:pPr>
      <w:r w:rsidRPr="00603D60">
        <w:rPr>
          <w:rFonts w:ascii="Times New Roman" w:hAnsi="Times New Roman" w:cs="Times New Roman"/>
          <w:sz w:val="28"/>
          <w:szCs w:val="28"/>
        </w:rPr>
        <w:t>Не смотря на ликвидацию отрасли животноводства в ЗАО АФ «Дружба» поголовье КРС в районе в 2017 году составило 16175 голов, в том числе 7320 голов молочного стада. Животноводами района произведено более 43 тыс. тонн молока, это 99,6% к 2016 году и 32,7 тыс. тонн мяса или 96,7% к предыдущему году.</w:t>
      </w:r>
    </w:p>
    <w:p w:rsidR="00D90CA0" w:rsidRPr="00AD75E3" w:rsidRDefault="00D90CA0" w:rsidP="00D90CA0">
      <w:pPr>
        <w:spacing w:after="0" w:line="240" w:lineRule="auto"/>
        <w:ind w:firstLine="709"/>
        <w:jc w:val="both"/>
        <w:rPr>
          <w:rFonts w:ascii="Times New Roman" w:hAnsi="Times New Roman" w:cs="Times New Roman"/>
          <w:sz w:val="28"/>
          <w:szCs w:val="28"/>
        </w:rPr>
      </w:pPr>
      <w:r w:rsidRPr="00603D60">
        <w:rPr>
          <w:rFonts w:ascii="Times New Roman" w:hAnsi="Times New Roman" w:cs="Times New Roman"/>
          <w:sz w:val="28"/>
          <w:szCs w:val="28"/>
        </w:rPr>
        <w:t xml:space="preserve">Удой на фуражную корову в </w:t>
      </w:r>
      <w:proofErr w:type="spellStart"/>
      <w:r w:rsidRPr="00603D60">
        <w:rPr>
          <w:rFonts w:ascii="Times New Roman" w:hAnsi="Times New Roman" w:cs="Times New Roman"/>
          <w:sz w:val="28"/>
          <w:szCs w:val="28"/>
        </w:rPr>
        <w:t>сельхозорганизациях</w:t>
      </w:r>
      <w:proofErr w:type="spellEnd"/>
      <w:r w:rsidRPr="00603D60">
        <w:rPr>
          <w:rFonts w:ascii="Times New Roman" w:hAnsi="Times New Roman" w:cs="Times New Roman"/>
          <w:sz w:val="28"/>
          <w:szCs w:val="28"/>
        </w:rPr>
        <w:t xml:space="preserve"> составил 5906 кг, что на 239 кг выше уровня 2016 года и на</w:t>
      </w:r>
      <w:r w:rsidRPr="00AD75E3">
        <w:rPr>
          <w:rFonts w:ascii="Times New Roman" w:hAnsi="Times New Roman" w:cs="Times New Roman"/>
          <w:sz w:val="28"/>
          <w:szCs w:val="28"/>
        </w:rPr>
        <w:t xml:space="preserve"> 889 кг 2013 года.</w:t>
      </w:r>
    </w:p>
    <w:p w:rsidR="00D90CA0" w:rsidRPr="00AD75E3" w:rsidRDefault="00D90CA0" w:rsidP="00D90CA0">
      <w:pPr>
        <w:spacing w:after="0" w:line="240" w:lineRule="auto"/>
        <w:ind w:firstLine="709"/>
        <w:jc w:val="right"/>
        <w:rPr>
          <w:rFonts w:ascii="Times New Roman" w:hAnsi="Times New Roman" w:cs="Times New Roman"/>
          <w:sz w:val="28"/>
          <w:szCs w:val="28"/>
        </w:rPr>
      </w:pPr>
      <w:r w:rsidRPr="00AD75E3">
        <w:rPr>
          <w:rFonts w:ascii="Times New Roman" w:hAnsi="Times New Roman" w:cs="Times New Roman"/>
          <w:sz w:val="28"/>
          <w:szCs w:val="28"/>
        </w:rPr>
        <w:lastRenderedPageBreak/>
        <w:t>Рисунок 17</w:t>
      </w:r>
    </w:p>
    <w:p w:rsidR="00D90CA0" w:rsidRPr="00AD75E3" w:rsidRDefault="00D90CA0" w:rsidP="00D90CA0">
      <w:pPr>
        <w:spacing w:after="0" w:line="240" w:lineRule="auto"/>
        <w:ind w:firstLine="709"/>
        <w:jc w:val="right"/>
        <w:rPr>
          <w:rFonts w:ascii="Times New Roman" w:hAnsi="Times New Roman" w:cs="Times New Roman"/>
          <w:sz w:val="16"/>
          <w:szCs w:val="16"/>
        </w:rPr>
      </w:pPr>
    </w:p>
    <w:p w:rsidR="00D90CA0" w:rsidRPr="00AD75E3" w:rsidRDefault="00D90CA0" w:rsidP="00D90CA0">
      <w:pPr>
        <w:spacing w:after="0" w:line="240" w:lineRule="auto"/>
        <w:ind w:firstLine="709"/>
        <w:jc w:val="center"/>
        <w:rPr>
          <w:rFonts w:ascii="Times New Roman" w:hAnsi="Times New Roman" w:cs="Times New Roman"/>
          <w:sz w:val="28"/>
          <w:szCs w:val="28"/>
        </w:rPr>
      </w:pPr>
      <w:r w:rsidRPr="00AD75E3">
        <w:rPr>
          <w:rFonts w:ascii="Times New Roman" w:hAnsi="Times New Roman" w:cs="Times New Roman"/>
          <w:sz w:val="28"/>
          <w:szCs w:val="28"/>
        </w:rPr>
        <w:t>Производственные показатели в сфере животноводства</w:t>
      </w:r>
    </w:p>
    <w:p w:rsidR="00D90CA0" w:rsidRPr="00AD75E3" w:rsidRDefault="00D90CA0" w:rsidP="00D90CA0">
      <w:pPr>
        <w:spacing w:after="0" w:line="240" w:lineRule="auto"/>
        <w:ind w:firstLine="709"/>
        <w:jc w:val="center"/>
        <w:rPr>
          <w:rFonts w:ascii="Times New Roman" w:hAnsi="Times New Roman" w:cs="Times New Roman"/>
          <w:sz w:val="28"/>
          <w:szCs w:val="28"/>
        </w:rPr>
      </w:pPr>
    </w:p>
    <w:p w:rsidR="00D90CA0" w:rsidRPr="00AD75E3" w:rsidRDefault="00D90CA0" w:rsidP="00D90CA0">
      <w:pPr>
        <w:spacing w:after="0"/>
        <w:jc w:val="both"/>
        <w:rPr>
          <w:sz w:val="28"/>
          <w:szCs w:val="28"/>
        </w:rPr>
      </w:pPr>
      <w:r w:rsidRPr="00AD75E3">
        <w:rPr>
          <w:noProof/>
          <w:sz w:val="28"/>
          <w:szCs w:val="28"/>
        </w:rPr>
        <w:drawing>
          <wp:inline distT="0" distB="0" distL="0" distR="0">
            <wp:extent cx="5886450" cy="2971800"/>
            <wp:effectExtent l="19050" t="0" r="19050" b="0"/>
            <wp:docPr id="4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90CA0" w:rsidRPr="00AD75E3" w:rsidRDefault="00D90CA0" w:rsidP="00D90CA0">
      <w:pPr>
        <w:spacing w:after="0" w:line="240" w:lineRule="auto"/>
        <w:ind w:firstLine="709"/>
        <w:jc w:val="both"/>
        <w:rPr>
          <w:rFonts w:ascii="Times New Roman" w:hAnsi="Times New Roman" w:cs="Times New Roman"/>
          <w:sz w:val="28"/>
          <w:szCs w:val="28"/>
        </w:rPr>
      </w:pPr>
    </w:p>
    <w:p w:rsidR="00D90CA0" w:rsidRPr="00603D60"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Позитивные изменения идут в животноводстве. Улучшены по сравнению с предыдущим периодом основные производственные показатели отрасли в 2017 году. За счет </w:t>
      </w:r>
      <w:r w:rsidRPr="00603D60">
        <w:rPr>
          <w:rFonts w:ascii="Times New Roman" w:hAnsi="Times New Roman" w:cs="Times New Roman"/>
          <w:sz w:val="28"/>
          <w:szCs w:val="28"/>
        </w:rPr>
        <w:t>сохранения поголовья и повышения продуктивности  дойного стада обеспечен рост валового производства молока, которое составило 43 тысячи 100 тонн, что выше уровня 2013 года на 3300 тонн.</w:t>
      </w:r>
    </w:p>
    <w:p w:rsidR="00D90CA0" w:rsidRPr="00603D60" w:rsidRDefault="00D90CA0" w:rsidP="00D90CA0">
      <w:pPr>
        <w:spacing w:after="0" w:line="240" w:lineRule="auto"/>
        <w:ind w:firstLine="709"/>
        <w:jc w:val="both"/>
        <w:rPr>
          <w:rFonts w:ascii="Times New Roman" w:hAnsi="Times New Roman" w:cs="Times New Roman"/>
          <w:sz w:val="28"/>
          <w:szCs w:val="28"/>
        </w:rPr>
      </w:pPr>
      <w:r w:rsidRPr="00603D60">
        <w:rPr>
          <w:rFonts w:ascii="Times New Roman" w:hAnsi="Times New Roman" w:cs="Times New Roman"/>
          <w:sz w:val="28"/>
          <w:szCs w:val="28"/>
        </w:rPr>
        <w:t>Производство мяса скота и птицы в живом весе в 2017 году достигло 32,7 тыс. тонн или 140,1% к 2013 году, в первую очередь за счет увеличения производственных мощностей и интенсивности их использования на птицефабрике «Тбилисская» АО фирма «Агрокомплекс» им. Н.И. Ткачева.</w:t>
      </w:r>
    </w:p>
    <w:p w:rsidR="00D90CA0" w:rsidRPr="00603D60" w:rsidRDefault="00D90CA0" w:rsidP="00D90CA0">
      <w:pPr>
        <w:spacing w:after="0" w:line="240" w:lineRule="auto"/>
        <w:ind w:firstLine="709"/>
        <w:jc w:val="both"/>
        <w:rPr>
          <w:rFonts w:ascii="Times New Roman" w:hAnsi="Times New Roman" w:cs="Times New Roman"/>
          <w:sz w:val="28"/>
          <w:szCs w:val="28"/>
        </w:rPr>
      </w:pPr>
      <w:r w:rsidRPr="00603D60">
        <w:rPr>
          <w:rFonts w:ascii="Times New Roman" w:hAnsi="Times New Roman" w:cs="Times New Roman"/>
          <w:bCs/>
          <w:iCs/>
          <w:sz w:val="28"/>
          <w:szCs w:val="28"/>
        </w:rPr>
        <w:t>В целом, в животноводстве вводятся современные технологии. Высокими темпами повышается продуктивность скота и сохранность молодняка:</w:t>
      </w:r>
      <w:r w:rsidRPr="00603D60">
        <w:rPr>
          <w:rFonts w:ascii="Times New Roman" w:hAnsi="Times New Roman" w:cs="Times New Roman"/>
          <w:sz w:val="28"/>
          <w:szCs w:val="28"/>
        </w:rPr>
        <w:t xml:space="preserve"> удой на фуражную корову в </w:t>
      </w:r>
      <w:proofErr w:type="spellStart"/>
      <w:r w:rsidRPr="00603D60">
        <w:rPr>
          <w:rFonts w:ascii="Times New Roman" w:hAnsi="Times New Roman" w:cs="Times New Roman"/>
          <w:sz w:val="28"/>
          <w:szCs w:val="28"/>
        </w:rPr>
        <w:t>сельхозорганизациях</w:t>
      </w:r>
      <w:proofErr w:type="spellEnd"/>
      <w:r w:rsidRPr="00603D60">
        <w:rPr>
          <w:rFonts w:ascii="Times New Roman" w:hAnsi="Times New Roman" w:cs="Times New Roman"/>
          <w:sz w:val="28"/>
          <w:szCs w:val="28"/>
        </w:rPr>
        <w:t xml:space="preserve"> составил 5906 кг, что на 239 кг выше уровня 2016 года и на 1489 кг 2013 года. </w:t>
      </w:r>
    </w:p>
    <w:p w:rsidR="00D90CA0" w:rsidRPr="00AD75E3" w:rsidRDefault="00D90CA0" w:rsidP="00D90CA0">
      <w:pPr>
        <w:spacing w:after="0" w:line="240" w:lineRule="auto"/>
        <w:ind w:firstLine="709"/>
        <w:jc w:val="both"/>
        <w:rPr>
          <w:rFonts w:ascii="Times New Roman" w:hAnsi="Times New Roman" w:cs="Times New Roman"/>
          <w:bCs/>
          <w:iCs/>
          <w:sz w:val="28"/>
          <w:szCs w:val="28"/>
        </w:rPr>
      </w:pPr>
      <w:r w:rsidRPr="00603D60">
        <w:rPr>
          <w:rFonts w:ascii="Times New Roman" w:hAnsi="Times New Roman" w:cs="Times New Roman"/>
          <w:bCs/>
          <w:iCs/>
          <w:sz w:val="28"/>
          <w:szCs w:val="28"/>
        </w:rPr>
        <w:t>В муниципальном образовании Тбилисский</w:t>
      </w:r>
      <w:r w:rsidRPr="00AD75E3">
        <w:rPr>
          <w:rFonts w:ascii="Times New Roman" w:hAnsi="Times New Roman" w:cs="Times New Roman"/>
          <w:bCs/>
          <w:iCs/>
          <w:sz w:val="28"/>
          <w:szCs w:val="28"/>
        </w:rPr>
        <w:t xml:space="preserve"> район площадь водных объектов составляет 1854 га. Из года в год продукция рыбоводства увеличивается: в 2013 году произведено – 601,9 тонн, в 2014 году – 605 тонн, в </w:t>
      </w:r>
      <w:proofErr w:type="spellStart"/>
      <w:r w:rsidRPr="00AD75E3">
        <w:rPr>
          <w:rFonts w:ascii="Times New Roman" w:hAnsi="Times New Roman" w:cs="Times New Roman"/>
          <w:bCs/>
          <w:iCs/>
          <w:sz w:val="28"/>
          <w:szCs w:val="28"/>
        </w:rPr>
        <w:t>в</w:t>
      </w:r>
      <w:proofErr w:type="spellEnd"/>
      <w:r w:rsidRPr="00AD75E3">
        <w:rPr>
          <w:rFonts w:ascii="Times New Roman" w:hAnsi="Times New Roman" w:cs="Times New Roman"/>
          <w:bCs/>
          <w:iCs/>
          <w:sz w:val="28"/>
          <w:szCs w:val="28"/>
        </w:rPr>
        <w:t xml:space="preserve"> 2015 году – 651 тонна, в 2017 году </w:t>
      </w:r>
      <w:r>
        <w:rPr>
          <w:rFonts w:ascii="Times New Roman" w:hAnsi="Times New Roman" w:cs="Times New Roman"/>
          <w:bCs/>
          <w:iCs/>
          <w:sz w:val="28"/>
          <w:szCs w:val="28"/>
        </w:rPr>
        <w:t>816</w:t>
      </w:r>
      <w:r w:rsidRPr="00AD75E3">
        <w:rPr>
          <w:rFonts w:ascii="Times New Roman" w:hAnsi="Times New Roman" w:cs="Times New Roman"/>
          <w:bCs/>
          <w:iCs/>
          <w:sz w:val="28"/>
          <w:szCs w:val="28"/>
        </w:rPr>
        <w:t xml:space="preserve"> тонн. Ежегодно владельцами рыбных участков муниципального образования Тбилисский район планируется получать не менее 660 тонн рыбы.</w:t>
      </w:r>
    </w:p>
    <w:p w:rsidR="00D90CA0" w:rsidRPr="00AD75E3" w:rsidRDefault="00D90CA0" w:rsidP="00D90CA0">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 xml:space="preserve">Техническая база сельского хозяйства Тбилисского района представлена следующим образом: 610 единиц тракторов (68 из них </w:t>
      </w:r>
      <w:proofErr w:type="spellStart"/>
      <w:r w:rsidRPr="00AD75E3">
        <w:rPr>
          <w:rFonts w:ascii="Times New Roman" w:hAnsi="Times New Roman"/>
          <w:sz w:val="28"/>
          <w:szCs w:val="28"/>
        </w:rPr>
        <w:t>энергонасыщенные</w:t>
      </w:r>
      <w:proofErr w:type="spellEnd"/>
      <w:r w:rsidRPr="00AD75E3">
        <w:rPr>
          <w:rFonts w:ascii="Times New Roman" w:hAnsi="Times New Roman"/>
          <w:sz w:val="28"/>
          <w:szCs w:val="28"/>
        </w:rPr>
        <w:t xml:space="preserve"> 3-8 </w:t>
      </w:r>
      <w:proofErr w:type="spellStart"/>
      <w:r w:rsidRPr="00AD75E3">
        <w:rPr>
          <w:rFonts w:ascii="Times New Roman" w:hAnsi="Times New Roman"/>
          <w:sz w:val="28"/>
          <w:szCs w:val="28"/>
        </w:rPr>
        <w:t>кл</w:t>
      </w:r>
      <w:proofErr w:type="spellEnd"/>
      <w:r>
        <w:rPr>
          <w:rFonts w:ascii="Times New Roman" w:hAnsi="Times New Roman"/>
          <w:sz w:val="28"/>
          <w:szCs w:val="28"/>
        </w:rPr>
        <w:t>.</w:t>
      </w:r>
      <w:r w:rsidRPr="00AD75E3">
        <w:rPr>
          <w:rFonts w:ascii="Times New Roman" w:hAnsi="Times New Roman"/>
          <w:sz w:val="28"/>
          <w:szCs w:val="28"/>
        </w:rPr>
        <w:t xml:space="preserve">), 145 единиц зерноуборочных и 24 единиц кормоуборочных комбайнов, 16 единиц свеклоуборочных комбайнов и </w:t>
      </w:r>
      <w:proofErr w:type="spellStart"/>
      <w:r w:rsidRPr="00AD75E3">
        <w:rPr>
          <w:rFonts w:ascii="Times New Roman" w:hAnsi="Times New Roman"/>
          <w:sz w:val="28"/>
          <w:szCs w:val="28"/>
        </w:rPr>
        <w:t>свеклопогрузчиков</w:t>
      </w:r>
      <w:proofErr w:type="spellEnd"/>
      <w:r w:rsidRPr="00AD75E3">
        <w:rPr>
          <w:rFonts w:ascii="Times New Roman" w:hAnsi="Times New Roman"/>
          <w:sz w:val="28"/>
          <w:szCs w:val="28"/>
        </w:rPr>
        <w:t xml:space="preserve">, 235 единиц грузовых автомобилей, 94 единицы дисковых борон, 294 единицы </w:t>
      </w:r>
      <w:r w:rsidRPr="00AD75E3">
        <w:rPr>
          <w:rFonts w:ascii="Times New Roman" w:hAnsi="Times New Roman"/>
          <w:sz w:val="28"/>
          <w:szCs w:val="28"/>
        </w:rPr>
        <w:lastRenderedPageBreak/>
        <w:t>культиваторов, 296 единиц сеялок, 218 единиц плугов, иной сельскохозяйственной техникой.</w:t>
      </w:r>
    </w:p>
    <w:p w:rsidR="00D90CA0" w:rsidRPr="00603D60"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На территории района находятся семь крупных предприятий (63% сельхозугодий района), имеющих в достаточном количестве высокоэффективную энергосберегающую технику. </w:t>
      </w:r>
      <w:proofErr w:type="spellStart"/>
      <w:r w:rsidRPr="00AD75E3">
        <w:rPr>
          <w:rFonts w:ascii="Times New Roman" w:hAnsi="Times New Roman" w:cs="Times New Roman"/>
          <w:sz w:val="28"/>
          <w:szCs w:val="28"/>
        </w:rPr>
        <w:t>Энергообеспеченность</w:t>
      </w:r>
      <w:proofErr w:type="spellEnd"/>
      <w:r w:rsidRPr="00AD75E3">
        <w:rPr>
          <w:rFonts w:ascii="Times New Roman" w:hAnsi="Times New Roman" w:cs="Times New Roman"/>
          <w:sz w:val="28"/>
          <w:szCs w:val="28"/>
        </w:rPr>
        <w:t xml:space="preserve"> техникой на 100 га посевной площади в этих хозяйствах составляет 215 л.с, при этом средняя урожайность зерновых культур, за последние годы составила в среднем по 56 центнеров с одного гектара. Из показателей по обновлению техники в данных хозяйствах составляет: 36% </w:t>
      </w:r>
      <w:r w:rsidRPr="00603D60">
        <w:rPr>
          <w:rFonts w:ascii="Times New Roman" w:hAnsi="Times New Roman" w:cs="Times New Roman"/>
          <w:sz w:val="28"/>
          <w:szCs w:val="28"/>
        </w:rPr>
        <w:t>- техника до 3-х лет эксплуатации, 45% - от 3-х до 10 лет и 19% старше 10 лет эксплуатации.</w:t>
      </w:r>
    </w:p>
    <w:p w:rsidR="00D90CA0" w:rsidRPr="00AD75E3" w:rsidRDefault="00D90CA0" w:rsidP="00D90CA0">
      <w:pPr>
        <w:spacing w:after="0" w:line="240" w:lineRule="auto"/>
        <w:ind w:firstLine="709"/>
        <w:jc w:val="both"/>
        <w:rPr>
          <w:rFonts w:ascii="Times New Roman" w:hAnsi="Times New Roman" w:cs="Times New Roman"/>
          <w:sz w:val="28"/>
          <w:szCs w:val="28"/>
        </w:rPr>
      </w:pPr>
      <w:r w:rsidRPr="00603D60">
        <w:rPr>
          <w:rFonts w:ascii="Times New Roman" w:hAnsi="Times New Roman" w:cs="Times New Roman"/>
          <w:sz w:val="28"/>
          <w:szCs w:val="28"/>
        </w:rPr>
        <w:t xml:space="preserve">Так же на территории района работают 343 КФХ и 13 малых предприятий, у которых количество земли на каждое хозяйство составляет от 3-х до 100 га, где техника устаревшая и низкоэффективная. </w:t>
      </w:r>
      <w:proofErr w:type="spellStart"/>
      <w:r w:rsidRPr="00603D60">
        <w:rPr>
          <w:rFonts w:ascii="Times New Roman" w:hAnsi="Times New Roman" w:cs="Times New Roman"/>
          <w:sz w:val="28"/>
          <w:szCs w:val="28"/>
        </w:rPr>
        <w:t>Энергообеспеченность</w:t>
      </w:r>
      <w:proofErr w:type="spellEnd"/>
      <w:r w:rsidRPr="00603D60">
        <w:rPr>
          <w:rFonts w:ascii="Times New Roman" w:hAnsi="Times New Roman" w:cs="Times New Roman"/>
          <w:sz w:val="28"/>
          <w:szCs w:val="28"/>
        </w:rPr>
        <w:t xml:space="preserve"> техникой на 100 га. посевной площади в этих</w:t>
      </w:r>
      <w:r w:rsidRPr="00AD75E3">
        <w:rPr>
          <w:rFonts w:ascii="Times New Roman" w:hAnsi="Times New Roman" w:cs="Times New Roman"/>
          <w:sz w:val="28"/>
          <w:szCs w:val="28"/>
        </w:rPr>
        <w:t xml:space="preserve"> хозяйствах составляет 182 л.с, при средней урожайности за последние годы чуть более 53-х центнеров с одного гектара. Показатель обновления техники в данных хозяйствах составляет: 12% - техника до 3-х лет эксплуатации, 41% 3-х до 10 лет и 47% старше 10 лет эксплуатации.</w:t>
      </w:r>
    </w:p>
    <w:p w:rsidR="00D90CA0" w:rsidRPr="00AD75E3"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На основании приведенного анализа можно сделать вывод, что урожайность сельскохозяйственных культур напрямую зависит от </w:t>
      </w:r>
      <w:proofErr w:type="spellStart"/>
      <w:r w:rsidRPr="00AD75E3">
        <w:rPr>
          <w:rFonts w:ascii="Times New Roman" w:hAnsi="Times New Roman" w:cs="Times New Roman"/>
          <w:sz w:val="28"/>
          <w:szCs w:val="28"/>
        </w:rPr>
        <w:t>энергообеспеченности</w:t>
      </w:r>
      <w:proofErr w:type="spellEnd"/>
      <w:r w:rsidRPr="00AD75E3">
        <w:rPr>
          <w:rFonts w:ascii="Times New Roman" w:hAnsi="Times New Roman" w:cs="Times New Roman"/>
          <w:sz w:val="28"/>
          <w:szCs w:val="28"/>
        </w:rPr>
        <w:t xml:space="preserve">, которая влияет на рост урожайности и повышения культуры земледелия в целом. Главным направлением инженерно-технической службы на период до 2030 года должно быть ориентировано на увеличение </w:t>
      </w:r>
      <w:proofErr w:type="spellStart"/>
      <w:r w:rsidRPr="00AD75E3">
        <w:rPr>
          <w:rFonts w:ascii="Times New Roman" w:hAnsi="Times New Roman" w:cs="Times New Roman"/>
          <w:sz w:val="28"/>
          <w:szCs w:val="28"/>
        </w:rPr>
        <w:t>энергообеспеченности</w:t>
      </w:r>
      <w:proofErr w:type="spellEnd"/>
      <w:r w:rsidRPr="00AD75E3">
        <w:rPr>
          <w:rFonts w:ascii="Times New Roman" w:hAnsi="Times New Roman" w:cs="Times New Roman"/>
          <w:sz w:val="28"/>
          <w:szCs w:val="28"/>
        </w:rPr>
        <w:t xml:space="preserve"> и доли новой техники.</w:t>
      </w:r>
    </w:p>
    <w:p w:rsidR="00D90CA0" w:rsidRPr="00AD75E3" w:rsidRDefault="00D90CA0" w:rsidP="00D90CA0">
      <w:pPr>
        <w:spacing w:after="0" w:line="240" w:lineRule="auto"/>
        <w:ind w:firstLine="709"/>
        <w:jc w:val="both"/>
        <w:rPr>
          <w:rFonts w:ascii="Times New Roman" w:hAnsi="Times New Roman" w:cs="Times New Roman"/>
          <w:sz w:val="16"/>
          <w:szCs w:val="16"/>
        </w:rPr>
      </w:pPr>
    </w:p>
    <w:p w:rsidR="00D90CA0" w:rsidRPr="00AD75E3" w:rsidRDefault="00D90CA0" w:rsidP="00D90CA0">
      <w:pPr>
        <w:spacing w:after="0" w:line="240" w:lineRule="auto"/>
        <w:ind w:firstLine="709"/>
        <w:jc w:val="right"/>
        <w:rPr>
          <w:rFonts w:ascii="Times New Roman" w:hAnsi="Times New Roman" w:cs="Times New Roman"/>
          <w:sz w:val="28"/>
          <w:szCs w:val="28"/>
        </w:rPr>
      </w:pPr>
      <w:r w:rsidRPr="00AD75E3">
        <w:rPr>
          <w:rFonts w:ascii="Times New Roman" w:hAnsi="Times New Roman" w:cs="Times New Roman"/>
          <w:sz w:val="28"/>
          <w:szCs w:val="28"/>
        </w:rPr>
        <w:t xml:space="preserve">Таблица </w:t>
      </w:r>
      <w:r w:rsidR="00FC3346">
        <w:rPr>
          <w:rFonts w:ascii="Times New Roman" w:hAnsi="Times New Roman" w:cs="Times New Roman"/>
          <w:sz w:val="28"/>
          <w:szCs w:val="28"/>
        </w:rPr>
        <w:t>5</w:t>
      </w:r>
    </w:p>
    <w:p w:rsidR="00D90CA0" w:rsidRPr="00AD75E3" w:rsidRDefault="00D90CA0" w:rsidP="00D90CA0">
      <w:pPr>
        <w:spacing w:after="0" w:line="240" w:lineRule="auto"/>
        <w:ind w:firstLine="709"/>
        <w:jc w:val="right"/>
        <w:rPr>
          <w:rFonts w:ascii="Times New Roman" w:hAnsi="Times New Roman" w:cs="Times New Roman"/>
          <w:sz w:val="16"/>
          <w:szCs w:val="16"/>
        </w:rPr>
      </w:pPr>
    </w:p>
    <w:p w:rsidR="00D90CA0" w:rsidRPr="00AD75E3" w:rsidRDefault="00D90CA0" w:rsidP="00D90CA0">
      <w:pPr>
        <w:spacing w:after="0" w:line="240" w:lineRule="auto"/>
        <w:ind w:firstLine="709"/>
        <w:jc w:val="center"/>
        <w:rPr>
          <w:rFonts w:ascii="Times New Roman" w:hAnsi="Times New Roman" w:cs="Times New Roman"/>
          <w:sz w:val="28"/>
          <w:szCs w:val="28"/>
        </w:rPr>
      </w:pPr>
      <w:r w:rsidRPr="00AD75E3">
        <w:rPr>
          <w:rFonts w:ascii="Times New Roman" w:hAnsi="Times New Roman" w:cs="Times New Roman"/>
          <w:sz w:val="28"/>
          <w:szCs w:val="28"/>
        </w:rPr>
        <w:t>Оптимальный состав основных видов техники и затраты на ее приобретение для увеличения производства сельскохозяйственной продукции</w:t>
      </w:r>
    </w:p>
    <w:p w:rsidR="00D90CA0" w:rsidRPr="00AD75E3" w:rsidRDefault="00D90CA0" w:rsidP="00D90CA0">
      <w:pPr>
        <w:spacing w:after="0"/>
        <w:ind w:firstLine="709"/>
        <w:rPr>
          <w:rFonts w:ascii="Times New Roman" w:hAnsi="Times New Roman" w:cs="Times New Roman"/>
          <w:sz w:val="28"/>
          <w:szCs w:val="28"/>
        </w:rPr>
      </w:pPr>
    </w:p>
    <w:tbl>
      <w:tblPr>
        <w:tblW w:w="95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1247"/>
        <w:gridCol w:w="1447"/>
        <w:gridCol w:w="1715"/>
        <w:gridCol w:w="1515"/>
        <w:gridCol w:w="1724"/>
      </w:tblGrid>
      <w:tr w:rsidR="00D90CA0" w:rsidRPr="00AD75E3" w:rsidTr="009166B8">
        <w:trPr>
          <w:trHeight w:val="731"/>
        </w:trPr>
        <w:tc>
          <w:tcPr>
            <w:tcW w:w="1951"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Наименование показателя</w:t>
            </w:r>
          </w:p>
        </w:tc>
        <w:tc>
          <w:tcPr>
            <w:tcW w:w="1247"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Наличие ед.</w:t>
            </w:r>
          </w:p>
        </w:tc>
        <w:tc>
          <w:tcPr>
            <w:tcW w:w="1447"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 xml:space="preserve">Оптимальный состав, </w:t>
            </w:r>
            <w:proofErr w:type="spellStart"/>
            <w:r w:rsidRPr="00AD75E3">
              <w:rPr>
                <w:rFonts w:ascii="Times New Roman" w:hAnsi="Times New Roman" w:cs="Times New Roman"/>
                <w:sz w:val="24"/>
                <w:szCs w:val="24"/>
              </w:rPr>
              <w:t>ед</w:t>
            </w:r>
            <w:proofErr w:type="spellEnd"/>
          </w:p>
        </w:tc>
        <w:tc>
          <w:tcPr>
            <w:tcW w:w="1715"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Необходимо приобрести  за 5 лет, ед.</w:t>
            </w:r>
          </w:p>
        </w:tc>
        <w:tc>
          <w:tcPr>
            <w:tcW w:w="1515"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Общая стоимость,</w:t>
            </w:r>
          </w:p>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млн. руб.</w:t>
            </w:r>
          </w:p>
        </w:tc>
        <w:tc>
          <w:tcPr>
            <w:tcW w:w="1724"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Достигнутая доля техники</w:t>
            </w:r>
          </w:p>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До 3-х лет, %</w:t>
            </w:r>
          </w:p>
        </w:tc>
      </w:tr>
      <w:tr w:rsidR="00D90CA0" w:rsidRPr="00AD75E3" w:rsidTr="009166B8">
        <w:trPr>
          <w:trHeight w:val="333"/>
        </w:trPr>
        <w:tc>
          <w:tcPr>
            <w:tcW w:w="1951"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Тракторы</w:t>
            </w:r>
          </w:p>
        </w:tc>
        <w:tc>
          <w:tcPr>
            <w:tcW w:w="1247"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610</w:t>
            </w:r>
          </w:p>
        </w:tc>
        <w:tc>
          <w:tcPr>
            <w:tcW w:w="1447"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625</w:t>
            </w:r>
          </w:p>
        </w:tc>
        <w:tc>
          <w:tcPr>
            <w:tcW w:w="1715"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75</w:t>
            </w:r>
          </w:p>
        </w:tc>
        <w:tc>
          <w:tcPr>
            <w:tcW w:w="1515"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233</w:t>
            </w:r>
          </w:p>
        </w:tc>
        <w:tc>
          <w:tcPr>
            <w:tcW w:w="1724"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36</w:t>
            </w:r>
          </w:p>
        </w:tc>
      </w:tr>
      <w:tr w:rsidR="00D90CA0" w:rsidRPr="00AD75E3" w:rsidTr="009166B8">
        <w:trPr>
          <w:trHeight w:val="487"/>
        </w:trPr>
        <w:tc>
          <w:tcPr>
            <w:tcW w:w="1951"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Зерноуборочные комбайны</w:t>
            </w:r>
          </w:p>
        </w:tc>
        <w:tc>
          <w:tcPr>
            <w:tcW w:w="1247"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145</w:t>
            </w:r>
          </w:p>
        </w:tc>
        <w:tc>
          <w:tcPr>
            <w:tcW w:w="1447"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152</w:t>
            </w:r>
          </w:p>
        </w:tc>
        <w:tc>
          <w:tcPr>
            <w:tcW w:w="1715"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25</w:t>
            </w:r>
          </w:p>
        </w:tc>
        <w:tc>
          <w:tcPr>
            <w:tcW w:w="1515"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250</w:t>
            </w:r>
          </w:p>
        </w:tc>
        <w:tc>
          <w:tcPr>
            <w:tcW w:w="1724"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28</w:t>
            </w:r>
          </w:p>
        </w:tc>
      </w:tr>
      <w:tr w:rsidR="00D90CA0" w:rsidRPr="00AD75E3" w:rsidTr="009166B8">
        <w:trPr>
          <w:trHeight w:val="487"/>
        </w:trPr>
        <w:tc>
          <w:tcPr>
            <w:tcW w:w="1951"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Кормоуборочные комбайны</w:t>
            </w:r>
          </w:p>
        </w:tc>
        <w:tc>
          <w:tcPr>
            <w:tcW w:w="1247"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24</w:t>
            </w:r>
          </w:p>
        </w:tc>
        <w:tc>
          <w:tcPr>
            <w:tcW w:w="1447"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25</w:t>
            </w:r>
          </w:p>
        </w:tc>
        <w:tc>
          <w:tcPr>
            <w:tcW w:w="1715"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4</w:t>
            </w:r>
          </w:p>
        </w:tc>
        <w:tc>
          <w:tcPr>
            <w:tcW w:w="1515"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45</w:t>
            </w:r>
          </w:p>
        </w:tc>
        <w:tc>
          <w:tcPr>
            <w:tcW w:w="1724" w:type="dxa"/>
            <w:shd w:val="clear" w:color="auto" w:fill="auto"/>
          </w:tcPr>
          <w:p w:rsidR="00D90CA0" w:rsidRPr="00AD75E3" w:rsidRDefault="00D90CA0" w:rsidP="009166B8">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19</w:t>
            </w:r>
          </w:p>
        </w:tc>
      </w:tr>
    </w:tbl>
    <w:p w:rsidR="00D90CA0" w:rsidRPr="00AD75E3" w:rsidRDefault="00D90CA0" w:rsidP="00D90CA0">
      <w:pPr>
        <w:spacing w:after="0" w:line="240" w:lineRule="auto"/>
        <w:ind w:firstLine="709"/>
        <w:jc w:val="both"/>
        <w:rPr>
          <w:rFonts w:ascii="Times New Roman" w:hAnsi="Times New Roman" w:cs="Times New Roman"/>
          <w:sz w:val="16"/>
          <w:szCs w:val="16"/>
        </w:rPr>
      </w:pPr>
    </w:p>
    <w:p w:rsidR="00D90CA0" w:rsidRPr="00AD75E3" w:rsidRDefault="00D90CA0" w:rsidP="00D90CA0">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sz w:val="28"/>
          <w:szCs w:val="28"/>
        </w:rPr>
        <w:t>Как видно из таблицы достижение оптимального парка техники в Тбилисском районе требует значительных материальных затрат. Всего, оценочно, за пять лет на техническое перевооружение потребуется более шестисот миллионов рублей. Для поддержания парка техники в исправном состоянии (сервис, запчасти) необходимо еще, как минимум, триста миллионов рублей. До 2030 года вложение инвестиций в техническое перевооружение потребуется порядка 1400 млн. рублей.</w:t>
      </w:r>
    </w:p>
    <w:p w:rsidR="00D90CA0" w:rsidRPr="00AD75E3" w:rsidRDefault="00D90CA0" w:rsidP="00D90CA0">
      <w:pPr>
        <w:pStyle w:val="ConsPlusNormal"/>
        <w:ind w:firstLine="709"/>
        <w:jc w:val="both"/>
        <w:rPr>
          <w:rFonts w:ascii="Times New Roman" w:hAnsi="Times New Roman" w:cs="Times New Roman"/>
          <w:sz w:val="28"/>
          <w:szCs w:val="28"/>
        </w:rPr>
      </w:pPr>
      <w:r w:rsidRPr="00AD75E3">
        <w:rPr>
          <w:rFonts w:ascii="Times New Roman" w:hAnsi="Times New Roman" w:cs="Times New Roman"/>
          <w:sz w:val="28"/>
          <w:szCs w:val="28"/>
        </w:rPr>
        <w:lastRenderedPageBreak/>
        <w:t>Хорошо развитая сельскохозяйственная база определяет развитие обрабатывающей промышленности района, которая вместе с сельскохозяйственным производством в структуре базовых видов деятельности обеспечивают около 90% совокупного производства района.</w:t>
      </w:r>
    </w:p>
    <w:p w:rsidR="00D90CA0" w:rsidRPr="00AD75E3" w:rsidRDefault="00D90CA0" w:rsidP="00D90CA0">
      <w:pPr>
        <w:pStyle w:val="ae"/>
        <w:ind w:firstLine="709"/>
        <w:jc w:val="both"/>
        <w:rPr>
          <w:rFonts w:ascii="Times New Roman" w:eastAsia="Arial" w:hAnsi="Times New Roman" w:cs="Times New Roman"/>
          <w:sz w:val="28"/>
          <w:szCs w:val="28"/>
          <w:lang w:bidi="ru-RU"/>
        </w:rPr>
      </w:pPr>
      <w:r w:rsidRPr="00AD75E3">
        <w:rPr>
          <w:lang w:bidi="ru-RU"/>
        </w:rPr>
        <w:t xml:space="preserve"> </w:t>
      </w:r>
      <w:r w:rsidRPr="00AD75E3">
        <w:rPr>
          <w:rFonts w:ascii="Times New Roman" w:eastAsia="Arial" w:hAnsi="Times New Roman" w:cs="Times New Roman"/>
          <w:sz w:val="28"/>
          <w:szCs w:val="28"/>
          <w:lang w:bidi="ru-RU"/>
        </w:rPr>
        <w:t xml:space="preserve">Обрабатывающая промышленность района представлена пищевыми предприятиями, выпускающими такую продукцию как молочная продукция, сахар, масла растительные, кондитерские, хлебобулочные изделия, комбикорма. </w:t>
      </w:r>
    </w:p>
    <w:p w:rsidR="00D90CA0" w:rsidRPr="00AD75E3" w:rsidRDefault="00D90CA0" w:rsidP="00D90CA0">
      <w:pPr>
        <w:pStyle w:val="ae"/>
        <w:ind w:firstLine="709"/>
        <w:jc w:val="both"/>
        <w:rPr>
          <w:rFonts w:ascii="Times New Roman" w:eastAsia="Arial" w:hAnsi="Times New Roman" w:cs="Times New Roman"/>
          <w:sz w:val="28"/>
          <w:szCs w:val="28"/>
          <w:lang w:bidi="ru-RU"/>
        </w:rPr>
      </w:pPr>
      <w:r w:rsidRPr="00AD75E3">
        <w:rPr>
          <w:rFonts w:ascii="Times New Roman" w:eastAsia="Arial" w:hAnsi="Times New Roman" w:cs="Times New Roman"/>
          <w:sz w:val="28"/>
          <w:szCs w:val="28"/>
          <w:lang w:bidi="ru-RU"/>
        </w:rPr>
        <w:t>Обрабатывающими предприятиями в 2017 году отгружено продукции на сумму 13 млрд. 240 млн. рублей  с ростом на 4,3% в действующих ценах к уровню предыдущего года и почти в 2 раза к уровню 2013 года.</w:t>
      </w:r>
    </w:p>
    <w:p w:rsidR="00D90CA0" w:rsidRPr="00AD75E3" w:rsidRDefault="00D90CA0" w:rsidP="00D90CA0">
      <w:pPr>
        <w:pStyle w:val="ae"/>
        <w:ind w:firstLine="709"/>
        <w:jc w:val="right"/>
        <w:rPr>
          <w:rFonts w:ascii="Times New Roman" w:eastAsia="Arial" w:hAnsi="Times New Roman" w:cs="Times New Roman"/>
          <w:sz w:val="28"/>
          <w:szCs w:val="28"/>
          <w:lang w:bidi="ru-RU"/>
        </w:rPr>
      </w:pPr>
      <w:r w:rsidRPr="00AD75E3">
        <w:rPr>
          <w:rFonts w:ascii="Times New Roman" w:eastAsia="Arial" w:hAnsi="Times New Roman" w:cs="Times New Roman"/>
          <w:sz w:val="28"/>
          <w:szCs w:val="28"/>
          <w:lang w:bidi="ru-RU"/>
        </w:rPr>
        <w:t xml:space="preserve">Таблица </w:t>
      </w:r>
      <w:r w:rsidR="00FC3346">
        <w:rPr>
          <w:rFonts w:ascii="Times New Roman" w:eastAsia="Arial" w:hAnsi="Times New Roman" w:cs="Times New Roman"/>
          <w:sz w:val="28"/>
          <w:szCs w:val="28"/>
          <w:lang w:bidi="ru-RU"/>
        </w:rPr>
        <w:t>6</w:t>
      </w:r>
    </w:p>
    <w:p w:rsidR="00D90CA0" w:rsidRPr="00AD75E3" w:rsidRDefault="00D90CA0" w:rsidP="00D90CA0">
      <w:pPr>
        <w:pStyle w:val="ae"/>
        <w:ind w:firstLine="709"/>
        <w:jc w:val="both"/>
        <w:rPr>
          <w:rFonts w:ascii="Times New Roman" w:eastAsia="Arial" w:hAnsi="Times New Roman" w:cs="Times New Roman"/>
          <w:sz w:val="16"/>
          <w:szCs w:val="16"/>
          <w:lang w:bidi="ru-RU"/>
        </w:rPr>
      </w:pPr>
    </w:p>
    <w:p w:rsidR="00D90CA0" w:rsidRPr="00AD75E3" w:rsidRDefault="00D90CA0" w:rsidP="00D90CA0">
      <w:pPr>
        <w:spacing w:after="0" w:line="240" w:lineRule="auto"/>
        <w:jc w:val="center"/>
        <w:rPr>
          <w:rFonts w:ascii="Times New Roman" w:hAnsi="Times New Roman" w:cs="Times New Roman"/>
          <w:sz w:val="28"/>
          <w:szCs w:val="28"/>
        </w:rPr>
      </w:pPr>
      <w:r w:rsidRPr="00AD75E3">
        <w:rPr>
          <w:rFonts w:ascii="Times New Roman" w:hAnsi="Times New Roman" w:cs="Times New Roman"/>
          <w:sz w:val="28"/>
          <w:szCs w:val="28"/>
        </w:rPr>
        <w:t xml:space="preserve">Объем отгруженных товаров собственного производства, </w:t>
      </w:r>
    </w:p>
    <w:p w:rsidR="00D90CA0" w:rsidRPr="00AD75E3" w:rsidRDefault="00D90CA0" w:rsidP="00D90CA0">
      <w:pPr>
        <w:spacing w:after="0" w:line="240" w:lineRule="auto"/>
        <w:jc w:val="center"/>
        <w:rPr>
          <w:rFonts w:ascii="Times New Roman" w:hAnsi="Times New Roman" w:cs="Times New Roman"/>
          <w:sz w:val="28"/>
          <w:szCs w:val="28"/>
        </w:rPr>
      </w:pPr>
      <w:r w:rsidRPr="00AD75E3">
        <w:rPr>
          <w:rFonts w:ascii="Times New Roman" w:hAnsi="Times New Roman" w:cs="Times New Roman"/>
          <w:sz w:val="28"/>
          <w:szCs w:val="28"/>
        </w:rPr>
        <w:t>выполненных работ и услуг по организациям Краснодарского края, не относящимся к субъектам малого предпринимательства</w:t>
      </w:r>
    </w:p>
    <w:p w:rsidR="00D90CA0" w:rsidRPr="00AD75E3" w:rsidRDefault="00D90CA0" w:rsidP="00D90CA0">
      <w:pPr>
        <w:spacing w:after="0" w:line="240" w:lineRule="auto"/>
        <w:jc w:val="center"/>
        <w:rPr>
          <w:rFonts w:ascii="Times New Roman" w:hAnsi="Times New Roman" w:cs="Times New Roman"/>
          <w:sz w:val="16"/>
          <w:szCs w:val="16"/>
        </w:rPr>
      </w:pPr>
    </w:p>
    <w:tbl>
      <w:tblPr>
        <w:tblW w:w="4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14"/>
        <w:gridCol w:w="1168"/>
        <w:gridCol w:w="1291"/>
        <w:gridCol w:w="1306"/>
        <w:gridCol w:w="1312"/>
        <w:gridCol w:w="1751"/>
      </w:tblGrid>
      <w:tr w:rsidR="00D90CA0" w:rsidRPr="00AD75E3" w:rsidTr="009166B8">
        <w:trPr>
          <w:trHeight w:val="300"/>
          <w:jc w:val="center"/>
        </w:trPr>
        <w:tc>
          <w:tcPr>
            <w:tcW w:w="1346" w:type="pct"/>
            <w:vMerge w:val="restart"/>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after="0" w:line="240" w:lineRule="auto"/>
              <w:rPr>
                <w:rFonts w:ascii="Times New Roman" w:hAnsi="Times New Roman" w:cs="Times New Roman"/>
                <w:sz w:val="24"/>
                <w:szCs w:val="24"/>
              </w:rPr>
            </w:pPr>
          </w:p>
        </w:tc>
        <w:tc>
          <w:tcPr>
            <w:tcW w:w="3654" w:type="pct"/>
            <w:gridSpan w:val="5"/>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Обрабатывающие производства</w:t>
            </w:r>
          </w:p>
        </w:tc>
      </w:tr>
      <w:tr w:rsidR="00D90CA0" w:rsidRPr="00AD75E3" w:rsidTr="009166B8">
        <w:trPr>
          <w:cantSplit/>
          <w:trHeight w:val="857"/>
          <w:jc w:val="center"/>
        </w:trPr>
        <w:tc>
          <w:tcPr>
            <w:tcW w:w="1346" w:type="pct"/>
            <w:vMerge/>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line="240" w:lineRule="auto"/>
              <w:rPr>
                <w:rFonts w:ascii="Times New Roman" w:hAnsi="Times New Roman" w:cs="Times New Roman"/>
                <w:sz w:val="24"/>
                <w:szCs w:val="24"/>
              </w:rPr>
            </w:pPr>
          </w:p>
        </w:tc>
        <w:tc>
          <w:tcPr>
            <w:tcW w:w="625"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0364">
            <w:pPr>
              <w:spacing w:line="240" w:lineRule="auto"/>
              <w:rPr>
                <w:rFonts w:ascii="Times New Roman" w:hAnsi="Times New Roman" w:cs="Times New Roman"/>
                <w:sz w:val="24"/>
                <w:szCs w:val="24"/>
              </w:rPr>
            </w:pPr>
            <w:r w:rsidRPr="00AD75E3">
              <w:rPr>
                <w:rFonts w:ascii="Times New Roman" w:hAnsi="Times New Roman" w:cs="Times New Roman"/>
                <w:sz w:val="24"/>
                <w:szCs w:val="24"/>
              </w:rPr>
              <w:t>201</w:t>
            </w:r>
            <w:r w:rsidR="00910364">
              <w:rPr>
                <w:rFonts w:ascii="Times New Roman" w:hAnsi="Times New Roman" w:cs="Times New Roman"/>
                <w:sz w:val="24"/>
                <w:szCs w:val="24"/>
              </w:rPr>
              <w:t>4</w:t>
            </w:r>
            <w:r w:rsidRPr="00AD75E3">
              <w:rPr>
                <w:rFonts w:ascii="Times New Roman" w:hAnsi="Times New Roman" w:cs="Times New Roman"/>
                <w:sz w:val="24"/>
                <w:szCs w:val="24"/>
              </w:rPr>
              <w:t xml:space="preserve"> г.</w:t>
            </w:r>
          </w:p>
        </w:tc>
        <w:tc>
          <w:tcPr>
            <w:tcW w:w="691"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rPr>
                <w:rFonts w:ascii="Times New Roman" w:hAnsi="Times New Roman" w:cs="Times New Roman"/>
                <w:sz w:val="24"/>
                <w:szCs w:val="24"/>
              </w:rPr>
            </w:pPr>
            <w:r w:rsidRPr="00AD75E3">
              <w:rPr>
                <w:rFonts w:ascii="Times New Roman" w:hAnsi="Times New Roman" w:cs="Times New Roman"/>
                <w:sz w:val="24"/>
                <w:szCs w:val="24"/>
              </w:rPr>
              <w:t>2015 г.</w:t>
            </w:r>
          </w:p>
        </w:tc>
        <w:tc>
          <w:tcPr>
            <w:tcW w:w="699"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rPr>
                <w:rFonts w:ascii="Times New Roman" w:hAnsi="Times New Roman" w:cs="Times New Roman"/>
                <w:sz w:val="24"/>
                <w:szCs w:val="24"/>
              </w:rPr>
            </w:pPr>
            <w:r w:rsidRPr="00AD75E3">
              <w:rPr>
                <w:rFonts w:ascii="Times New Roman" w:hAnsi="Times New Roman" w:cs="Times New Roman"/>
                <w:sz w:val="24"/>
                <w:szCs w:val="24"/>
              </w:rPr>
              <w:t>2016 г.</w:t>
            </w:r>
          </w:p>
        </w:tc>
        <w:tc>
          <w:tcPr>
            <w:tcW w:w="702"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rPr>
                <w:rFonts w:ascii="Times New Roman" w:hAnsi="Times New Roman" w:cs="Times New Roman"/>
                <w:sz w:val="24"/>
                <w:szCs w:val="24"/>
              </w:rPr>
            </w:pPr>
            <w:r w:rsidRPr="00AD75E3">
              <w:rPr>
                <w:rFonts w:ascii="Times New Roman" w:hAnsi="Times New Roman" w:cs="Times New Roman"/>
                <w:sz w:val="24"/>
                <w:szCs w:val="24"/>
              </w:rPr>
              <w:t>2017 г.</w:t>
            </w:r>
          </w:p>
        </w:tc>
        <w:tc>
          <w:tcPr>
            <w:tcW w:w="937"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0364">
            <w:pPr>
              <w:spacing w:line="240" w:lineRule="auto"/>
              <w:rPr>
                <w:rFonts w:ascii="Times New Roman" w:hAnsi="Times New Roman" w:cs="Times New Roman"/>
                <w:sz w:val="24"/>
                <w:szCs w:val="24"/>
              </w:rPr>
            </w:pPr>
            <w:r w:rsidRPr="00AD75E3">
              <w:rPr>
                <w:rFonts w:ascii="Times New Roman" w:hAnsi="Times New Roman" w:cs="Times New Roman"/>
                <w:sz w:val="24"/>
                <w:szCs w:val="24"/>
              </w:rPr>
              <w:t>2017 г. в % к 201</w:t>
            </w:r>
            <w:r w:rsidR="00910364">
              <w:rPr>
                <w:rFonts w:ascii="Times New Roman" w:hAnsi="Times New Roman" w:cs="Times New Roman"/>
                <w:sz w:val="24"/>
                <w:szCs w:val="24"/>
              </w:rPr>
              <w:t>4</w:t>
            </w:r>
            <w:r w:rsidRPr="00AD75E3">
              <w:rPr>
                <w:rFonts w:ascii="Times New Roman" w:hAnsi="Times New Roman" w:cs="Times New Roman"/>
                <w:sz w:val="24"/>
                <w:szCs w:val="24"/>
              </w:rPr>
              <w:t xml:space="preserve"> г.</w:t>
            </w:r>
          </w:p>
        </w:tc>
      </w:tr>
      <w:tr w:rsidR="00D90CA0" w:rsidRPr="00AD75E3" w:rsidTr="009166B8">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line="240" w:lineRule="auto"/>
              <w:rPr>
                <w:rFonts w:ascii="Times New Roman" w:hAnsi="Times New Roman" w:cs="Times New Roman"/>
                <w:sz w:val="24"/>
                <w:szCs w:val="24"/>
              </w:rPr>
            </w:pPr>
          </w:p>
        </w:tc>
        <w:tc>
          <w:tcPr>
            <w:tcW w:w="3654" w:type="pct"/>
            <w:gridSpan w:val="5"/>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млн. руб.</w:t>
            </w:r>
          </w:p>
        </w:tc>
      </w:tr>
      <w:tr w:rsidR="00D90CA0" w:rsidRPr="00AD75E3" w:rsidTr="009166B8">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line="240" w:lineRule="auto"/>
              <w:rPr>
                <w:rFonts w:ascii="Times New Roman" w:hAnsi="Times New Roman" w:cs="Times New Roman"/>
                <w:sz w:val="24"/>
                <w:szCs w:val="24"/>
              </w:rPr>
            </w:pPr>
            <w:r w:rsidRPr="00AD75E3">
              <w:rPr>
                <w:rFonts w:ascii="Times New Roman" w:hAnsi="Times New Roman" w:cs="Times New Roman"/>
                <w:sz w:val="24"/>
                <w:szCs w:val="24"/>
              </w:rPr>
              <w:t>Краснодарский край</w:t>
            </w:r>
          </w:p>
        </w:tc>
        <w:tc>
          <w:tcPr>
            <w:tcW w:w="625"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475065,2</w:t>
            </w:r>
          </w:p>
        </w:tc>
        <w:tc>
          <w:tcPr>
            <w:tcW w:w="691"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705057,4</w:t>
            </w:r>
          </w:p>
        </w:tc>
        <w:tc>
          <w:tcPr>
            <w:tcW w:w="699"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738976,5</w:t>
            </w:r>
          </w:p>
        </w:tc>
        <w:tc>
          <w:tcPr>
            <w:tcW w:w="702"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803950,4</w:t>
            </w:r>
          </w:p>
        </w:tc>
        <w:tc>
          <w:tcPr>
            <w:tcW w:w="937" w:type="pct"/>
            <w:tcBorders>
              <w:top w:val="single" w:sz="4" w:space="0" w:color="auto"/>
              <w:left w:val="single" w:sz="4" w:space="0" w:color="auto"/>
              <w:bottom w:val="single" w:sz="4" w:space="0" w:color="auto"/>
              <w:right w:val="single" w:sz="4" w:space="0" w:color="auto"/>
            </w:tcBorders>
            <w:vAlign w:val="center"/>
          </w:tcPr>
          <w:p w:rsidR="00D90CA0" w:rsidRPr="00FC3346" w:rsidRDefault="00D90CA0" w:rsidP="009166B8">
            <w:pPr>
              <w:spacing w:line="240" w:lineRule="auto"/>
              <w:jc w:val="center"/>
              <w:rPr>
                <w:rFonts w:ascii="Times New Roman" w:hAnsi="Times New Roman" w:cs="Times New Roman"/>
                <w:sz w:val="24"/>
                <w:szCs w:val="24"/>
              </w:rPr>
            </w:pPr>
            <w:r w:rsidRPr="00FC3346">
              <w:rPr>
                <w:rFonts w:ascii="Times New Roman" w:hAnsi="Times New Roman" w:cs="Times New Roman"/>
                <w:sz w:val="24"/>
                <w:szCs w:val="24"/>
              </w:rPr>
              <w:t>169,2</w:t>
            </w:r>
          </w:p>
        </w:tc>
      </w:tr>
      <w:tr w:rsidR="00D90CA0" w:rsidRPr="00AD75E3" w:rsidTr="009166B8">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line="240" w:lineRule="auto"/>
              <w:rPr>
                <w:rFonts w:ascii="Times New Roman" w:hAnsi="Times New Roman" w:cs="Times New Roman"/>
                <w:sz w:val="24"/>
                <w:szCs w:val="24"/>
              </w:rPr>
            </w:pPr>
            <w:r w:rsidRPr="00AD75E3">
              <w:rPr>
                <w:rFonts w:ascii="Times New Roman" w:hAnsi="Times New Roman" w:cs="Times New Roman"/>
                <w:sz w:val="24"/>
                <w:szCs w:val="24"/>
              </w:rPr>
              <w:t>Тбилисский район</w:t>
            </w:r>
          </w:p>
        </w:tc>
        <w:tc>
          <w:tcPr>
            <w:tcW w:w="625"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7021,3</w:t>
            </w:r>
          </w:p>
        </w:tc>
        <w:tc>
          <w:tcPr>
            <w:tcW w:w="691"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14997,3</w:t>
            </w:r>
          </w:p>
        </w:tc>
        <w:tc>
          <w:tcPr>
            <w:tcW w:w="699"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12479,3</w:t>
            </w:r>
          </w:p>
        </w:tc>
        <w:tc>
          <w:tcPr>
            <w:tcW w:w="702"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13016,2</w:t>
            </w:r>
          </w:p>
        </w:tc>
        <w:tc>
          <w:tcPr>
            <w:tcW w:w="937" w:type="pct"/>
            <w:tcBorders>
              <w:top w:val="single" w:sz="4" w:space="0" w:color="auto"/>
              <w:left w:val="single" w:sz="4" w:space="0" w:color="auto"/>
              <w:bottom w:val="single" w:sz="4" w:space="0" w:color="auto"/>
              <w:right w:val="single" w:sz="4" w:space="0" w:color="auto"/>
            </w:tcBorders>
            <w:vAlign w:val="center"/>
          </w:tcPr>
          <w:p w:rsidR="00D90CA0" w:rsidRPr="00FC3346" w:rsidRDefault="00D90CA0" w:rsidP="009166B8">
            <w:pPr>
              <w:spacing w:line="240" w:lineRule="auto"/>
              <w:jc w:val="center"/>
              <w:rPr>
                <w:rFonts w:ascii="Times New Roman" w:hAnsi="Times New Roman" w:cs="Times New Roman"/>
                <w:sz w:val="24"/>
                <w:szCs w:val="24"/>
              </w:rPr>
            </w:pPr>
            <w:r w:rsidRPr="00FC3346">
              <w:rPr>
                <w:rFonts w:ascii="Times New Roman" w:hAnsi="Times New Roman" w:cs="Times New Roman"/>
                <w:sz w:val="24"/>
                <w:szCs w:val="24"/>
              </w:rPr>
              <w:t>185,4</w:t>
            </w:r>
          </w:p>
        </w:tc>
      </w:tr>
      <w:tr w:rsidR="00D90CA0" w:rsidRPr="00AD75E3" w:rsidTr="009166B8">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line="240" w:lineRule="auto"/>
              <w:rPr>
                <w:rFonts w:ascii="Times New Roman" w:hAnsi="Times New Roman" w:cs="Times New Roman"/>
                <w:sz w:val="24"/>
                <w:szCs w:val="24"/>
              </w:rPr>
            </w:pPr>
            <w:r w:rsidRPr="00AD75E3">
              <w:rPr>
                <w:rFonts w:ascii="Times New Roman" w:hAnsi="Times New Roman" w:cs="Times New Roman"/>
                <w:sz w:val="24"/>
                <w:szCs w:val="24"/>
              </w:rPr>
              <w:t>ТМР в % к КК</w:t>
            </w:r>
          </w:p>
        </w:tc>
        <w:tc>
          <w:tcPr>
            <w:tcW w:w="625"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1,5</w:t>
            </w:r>
          </w:p>
        </w:tc>
        <w:tc>
          <w:tcPr>
            <w:tcW w:w="691"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2,1</w:t>
            </w:r>
          </w:p>
        </w:tc>
        <w:tc>
          <w:tcPr>
            <w:tcW w:w="699"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1,7</w:t>
            </w:r>
          </w:p>
        </w:tc>
        <w:tc>
          <w:tcPr>
            <w:tcW w:w="702"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1,6</w:t>
            </w:r>
          </w:p>
        </w:tc>
        <w:tc>
          <w:tcPr>
            <w:tcW w:w="937" w:type="pct"/>
            <w:tcBorders>
              <w:top w:val="single" w:sz="4" w:space="0" w:color="auto"/>
              <w:left w:val="single" w:sz="4" w:space="0" w:color="auto"/>
              <w:bottom w:val="single" w:sz="4" w:space="0" w:color="auto"/>
              <w:right w:val="single" w:sz="4" w:space="0" w:color="auto"/>
            </w:tcBorders>
            <w:vAlign w:val="center"/>
          </w:tcPr>
          <w:p w:rsidR="00D90CA0" w:rsidRPr="00FC3346" w:rsidRDefault="00D90CA0" w:rsidP="009166B8">
            <w:pPr>
              <w:spacing w:line="240" w:lineRule="auto"/>
              <w:jc w:val="center"/>
              <w:rPr>
                <w:rFonts w:ascii="Times New Roman" w:hAnsi="Times New Roman" w:cs="Times New Roman"/>
                <w:sz w:val="24"/>
                <w:szCs w:val="24"/>
              </w:rPr>
            </w:pPr>
            <w:r w:rsidRPr="00FC3346">
              <w:rPr>
                <w:rFonts w:ascii="Times New Roman" w:hAnsi="Times New Roman" w:cs="Times New Roman"/>
                <w:sz w:val="24"/>
                <w:szCs w:val="24"/>
              </w:rPr>
              <w:t>106,6</w:t>
            </w:r>
          </w:p>
        </w:tc>
      </w:tr>
      <w:tr w:rsidR="00D90CA0" w:rsidRPr="00AD75E3" w:rsidTr="009166B8">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line="240" w:lineRule="auto"/>
              <w:rPr>
                <w:rFonts w:ascii="Times New Roman" w:hAnsi="Times New Roman" w:cs="Times New Roman"/>
                <w:sz w:val="24"/>
                <w:szCs w:val="24"/>
              </w:rPr>
            </w:pPr>
          </w:p>
        </w:tc>
        <w:tc>
          <w:tcPr>
            <w:tcW w:w="3654" w:type="pct"/>
            <w:gridSpan w:val="5"/>
            <w:tcBorders>
              <w:top w:val="single" w:sz="4" w:space="0" w:color="auto"/>
              <w:left w:val="single" w:sz="4" w:space="0" w:color="auto"/>
              <w:bottom w:val="single" w:sz="4" w:space="0" w:color="auto"/>
              <w:right w:val="single" w:sz="4" w:space="0" w:color="auto"/>
            </w:tcBorders>
            <w:vAlign w:val="center"/>
          </w:tcPr>
          <w:p w:rsidR="00D90CA0" w:rsidRPr="00FC3346" w:rsidRDefault="00D90CA0" w:rsidP="009166B8">
            <w:pPr>
              <w:spacing w:line="240" w:lineRule="auto"/>
              <w:jc w:val="center"/>
              <w:rPr>
                <w:rFonts w:ascii="Times New Roman" w:hAnsi="Times New Roman" w:cs="Times New Roman"/>
                <w:sz w:val="24"/>
                <w:szCs w:val="24"/>
              </w:rPr>
            </w:pPr>
            <w:r w:rsidRPr="00FC3346">
              <w:rPr>
                <w:rFonts w:ascii="Times New Roman" w:hAnsi="Times New Roman" w:cs="Times New Roman"/>
                <w:sz w:val="24"/>
                <w:szCs w:val="24"/>
              </w:rPr>
              <w:t>на душу населения, тыс. руб./чел.</w:t>
            </w:r>
          </w:p>
        </w:tc>
      </w:tr>
      <w:tr w:rsidR="00D90CA0" w:rsidRPr="00AD75E3" w:rsidTr="009166B8">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line="240" w:lineRule="auto"/>
              <w:rPr>
                <w:rFonts w:ascii="Times New Roman" w:hAnsi="Times New Roman" w:cs="Times New Roman"/>
                <w:sz w:val="24"/>
                <w:szCs w:val="24"/>
              </w:rPr>
            </w:pPr>
            <w:r w:rsidRPr="00AD75E3">
              <w:rPr>
                <w:rFonts w:ascii="Times New Roman" w:hAnsi="Times New Roman" w:cs="Times New Roman"/>
                <w:sz w:val="24"/>
                <w:szCs w:val="24"/>
              </w:rPr>
              <w:t>Краснодарский край</w:t>
            </w:r>
          </w:p>
        </w:tc>
        <w:tc>
          <w:tcPr>
            <w:tcW w:w="625"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89,1</w:t>
            </w:r>
          </w:p>
        </w:tc>
        <w:tc>
          <w:tcPr>
            <w:tcW w:w="691"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83,5</w:t>
            </w:r>
          </w:p>
        </w:tc>
        <w:tc>
          <w:tcPr>
            <w:tcW w:w="699"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58,4</w:t>
            </w:r>
          </w:p>
        </w:tc>
        <w:tc>
          <w:tcPr>
            <w:tcW w:w="702"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70,1</w:t>
            </w:r>
          </w:p>
        </w:tc>
        <w:tc>
          <w:tcPr>
            <w:tcW w:w="937" w:type="pct"/>
            <w:tcBorders>
              <w:top w:val="single" w:sz="4" w:space="0" w:color="auto"/>
              <w:left w:val="single" w:sz="4" w:space="0" w:color="auto"/>
              <w:bottom w:val="single" w:sz="4" w:space="0" w:color="auto"/>
              <w:right w:val="single" w:sz="4" w:space="0" w:color="auto"/>
            </w:tcBorders>
            <w:vAlign w:val="center"/>
          </w:tcPr>
          <w:p w:rsidR="00D90CA0" w:rsidRPr="00FC3346" w:rsidRDefault="00D90CA0" w:rsidP="009166B8">
            <w:pPr>
              <w:spacing w:line="240" w:lineRule="auto"/>
              <w:jc w:val="center"/>
              <w:rPr>
                <w:rFonts w:ascii="Times New Roman" w:hAnsi="Times New Roman" w:cs="Times New Roman"/>
                <w:sz w:val="24"/>
                <w:szCs w:val="24"/>
              </w:rPr>
            </w:pPr>
            <w:r w:rsidRPr="00FC3346">
              <w:rPr>
                <w:rFonts w:ascii="Times New Roman" w:hAnsi="Times New Roman" w:cs="Times New Roman"/>
                <w:sz w:val="24"/>
                <w:szCs w:val="24"/>
              </w:rPr>
              <w:t>52,8</w:t>
            </w:r>
          </w:p>
        </w:tc>
      </w:tr>
      <w:tr w:rsidR="00D90CA0" w:rsidRPr="00AD75E3" w:rsidTr="009166B8">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line="240" w:lineRule="auto"/>
              <w:rPr>
                <w:rFonts w:ascii="Times New Roman" w:hAnsi="Times New Roman" w:cs="Times New Roman"/>
                <w:sz w:val="24"/>
                <w:szCs w:val="24"/>
              </w:rPr>
            </w:pPr>
            <w:r w:rsidRPr="00AD75E3">
              <w:rPr>
                <w:rFonts w:ascii="Times New Roman" w:hAnsi="Times New Roman" w:cs="Times New Roman"/>
                <w:sz w:val="24"/>
                <w:szCs w:val="24"/>
              </w:rPr>
              <w:t xml:space="preserve">Тбилисский район </w:t>
            </w:r>
          </w:p>
        </w:tc>
        <w:tc>
          <w:tcPr>
            <w:tcW w:w="625"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35,4</w:t>
            </w:r>
          </w:p>
        </w:tc>
        <w:tc>
          <w:tcPr>
            <w:tcW w:w="691"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19,2</w:t>
            </w:r>
          </w:p>
        </w:tc>
        <w:tc>
          <w:tcPr>
            <w:tcW w:w="699"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10,7</w:t>
            </w:r>
          </w:p>
        </w:tc>
        <w:tc>
          <w:tcPr>
            <w:tcW w:w="702" w:type="pct"/>
            <w:tcBorders>
              <w:top w:val="single" w:sz="4" w:space="0" w:color="auto"/>
              <w:left w:val="single" w:sz="4" w:space="0" w:color="auto"/>
              <w:bottom w:val="single" w:sz="4" w:space="0" w:color="auto"/>
              <w:right w:val="single" w:sz="4" w:space="0" w:color="auto"/>
            </w:tcBorders>
            <w:vAlign w:val="center"/>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18,1</w:t>
            </w:r>
          </w:p>
        </w:tc>
        <w:tc>
          <w:tcPr>
            <w:tcW w:w="937" w:type="pct"/>
            <w:tcBorders>
              <w:top w:val="single" w:sz="4" w:space="0" w:color="auto"/>
              <w:left w:val="single" w:sz="4" w:space="0" w:color="auto"/>
              <w:bottom w:val="single" w:sz="4" w:space="0" w:color="auto"/>
              <w:right w:val="single" w:sz="4" w:space="0" w:color="auto"/>
            </w:tcBorders>
            <w:vAlign w:val="center"/>
          </w:tcPr>
          <w:p w:rsidR="00D90CA0" w:rsidRPr="00FC3346" w:rsidRDefault="00D90CA0" w:rsidP="009166B8">
            <w:pPr>
              <w:spacing w:line="240" w:lineRule="auto"/>
              <w:jc w:val="center"/>
              <w:rPr>
                <w:rFonts w:ascii="Times New Roman" w:hAnsi="Times New Roman" w:cs="Times New Roman"/>
                <w:sz w:val="24"/>
                <w:szCs w:val="24"/>
              </w:rPr>
            </w:pPr>
            <w:r w:rsidRPr="00FC3346">
              <w:rPr>
                <w:rFonts w:ascii="Times New Roman" w:hAnsi="Times New Roman" w:cs="Times New Roman"/>
                <w:sz w:val="24"/>
                <w:szCs w:val="24"/>
              </w:rPr>
              <w:t>51,1</w:t>
            </w:r>
          </w:p>
        </w:tc>
      </w:tr>
      <w:tr w:rsidR="00D90CA0" w:rsidRPr="00AD75E3" w:rsidTr="009166B8">
        <w:trPr>
          <w:trHeight w:val="20"/>
          <w:jc w:val="center"/>
        </w:trPr>
        <w:tc>
          <w:tcPr>
            <w:tcW w:w="1346" w:type="pct"/>
            <w:tcBorders>
              <w:top w:val="single" w:sz="4" w:space="0" w:color="auto"/>
              <w:left w:val="single" w:sz="4" w:space="0" w:color="auto"/>
              <w:bottom w:val="single" w:sz="4" w:space="0" w:color="auto"/>
              <w:right w:val="single" w:sz="4" w:space="0" w:color="auto"/>
            </w:tcBorders>
          </w:tcPr>
          <w:p w:rsidR="00D90CA0" w:rsidRPr="00AD75E3" w:rsidRDefault="00D90CA0" w:rsidP="009166B8">
            <w:pPr>
              <w:spacing w:line="240" w:lineRule="auto"/>
              <w:rPr>
                <w:rFonts w:ascii="Times New Roman" w:hAnsi="Times New Roman" w:cs="Times New Roman"/>
                <w:sz w:val="24"/>
                <w:szCs w:val="24"/>
              </w:rPr>
            </w:pPr>
            <w:r w:rsidRPr="00AD75E3">
              <w:rPr>
                <w:rFonts w:ascii="Times New Roman" w:hAnsi="Times New Roman" w:cs="Times New Roman"/>
                <w:sz w:val="24"/>
                <w:szCs w:val="24"/>
              </w:rPr>
              <w:t>ТМР в % к КК</w:t>
            </w:r>
          </w:p>
        </w:tc>
        <w:tc>
          <w:tcPr>
            <w:tcW w:w="625"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39,7</w:t>
            </w:r>
          </w:p>
        </w:tc>
        <w:tc>
          <w:tcPr>
            <w:tcW w:w="691"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23</w:t>
            </w:r>
          </w:p>
        </w:tc>
        <w:tc>
          <w:tcPr>
            <w:tcW w:w="699"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18,32</w:t>
            </w:r>
          </w:p>
        </w:tc>
        <w:tc>
          <w:tcPr>
            <w:tcW w:w="702" w:type="pct"/>
            <w:tcBorders>
              <w:top w:val="single" w:sz="4" w:space="0" w:color="auto"/>
              <w:left w:val="single" w:sz="4" w:space="0" w:color="auto"/>
              <w:bottom w:val="single" w:sz="4" w:space="0" w:color="auto"/>
              <w:right w:val="single" w:sz="4" w:space="0" w:color="auto"/>
            </w:tcBorders>
            <w:vAlign w:val="bottom"/>
          </w:tcPr>
          <w:p w:rsidR="00D90CA0" w:rsidRPr="00AD75E3" w:rsidRDefault="00D90CA0" w:rsidP="009166B8">
            <w:pPr>
              <w:spacing w:line="240" w:lineRule="auto"/>
              <w:jc w:val="center"/>
              <w:rPr>
                <w:rFonts w:ascii="Times New Roman" w:hAnsi="Times New Roman" w:cs="Times New Roman"/>
                <w:sz w:val="24"/>
                <w:szCs w:val="24"/>
              </w:rPr>
            </w:pPr>
            <w:r w:rsidRPr="00AD75E3">
              <w:rPr>
                <w:rFonts w:ascii="Times New Roman" w:hAnsi="Times New Roman" w:cs="Times New Roman"/>
                <w:sz w:val="24"/>
                <w:szCs w:val="24"/>
              </w:rPr>
              <w:t>25,8</w:t>
            </w:r>
          </w:p>
        </w:tc>
        <w:tc>
          <w:tcPr>
            <w:tcW w:w="937" w:type="pct"/>
            <w:tcBorders>
              <w:top w:val="single" w:sz="4" w:space="0" w:color="auto"/>
              <w:left w:val="single" w:sz="4" w:space="0" w:color="auto"/>
              <w:bottom w:val="single" w:sz="4" w:space="0" w:color="auto"/>
              <w:right w:val="single" w:sz="4" w:space="0" w:color="auto"/>
            </w:tcBorders>
            <w:vAlign w:val="center"/>
          </w:tcPr>
          <w:p w:rsidR="00D90CA0" w:rsidRPr="00FC3346" w:rsidRDefault="00D90CA0" w:rsidP="009166B8">
            <w:pPr>
              <w:spacing w:line="240" w:lineRule="auto"/>
              <w:jc w:val="center"/>
              <w:rPr>
                <w:rFonts w:ascii="Times New Roman" w:hAnsi="Times New Roman" w:cs="Times New Roman"/>
                <w:sz w:val="24"/>
                <w:szCs w:val="24"/>
              </w:rPr>
            </w:pPr>
            <w:r w:rsidRPr="00FC3346">
              <w:rPr>
                <w:rFonts w:ascii="Times New Roman" w:hAnsi="Times New Roman" w:cs="Times New Roman"/>
                <w:sz w:val="24"/>
                <w:szCs w:val="24"/>
              </w:rPr>
              <w:t>65</w:t>
            </w:r>
          </w:p>
        </w:tc>
      </w:tr>
    </w:tbl>
    <w:p w:rsidR="00D90CA0" w:rsidRPr="00AD75E3" w:rsidRDefault="00D90CA0" w:rsidP="00D90CA0">
      <w:pPr>
        <w:pStyle w:val="ae"/>
        <w:ind w:firstLine="709"/>
        <w:jc w:val="both"/>
        <w:rPr>
          <w:rFonts w:ascii="Times New Roman" w:hAnsi="Times New Roman" w:cs="Times New Roman"/>
          <w:sz w:val="28"/>
          <w:szCs w:val="28"/>
        </w:rPr>
      </w:pPr>
    </w:p>
    <w:p w:rsidR="00D90CA0" w:rsidRPr="00AD75E3" w:rsidRDefault="00D90CA0" w:rsidP="00D90CA0">
      <w:pPr>
        <w:pStyle w:val="ae"/>
        <w:ind w:firstLine="709"/>
        <w:jc w:val="both"/>
        <w:rPr>
          <w:rFonts w:ascii="Times New Roman" w:eastAsia="Arial" w:hAnsi="Times New Roman" w:cs="Times New Roman"/>
          <w:sz w:val="28"/>
          <w:szCs w:val="28"/>
          <w:lang w:bidi="ru-RU"/>
        </w:rPr>
      </w:pPr>
      <w:r w:rsidRPr="00AD75E3">
        <w:rPr>
          <w:rFonts w:ascii="Times New Roman" w:hAnsi="Times New Roman" w:cs="Times New Roman"/>
          <w:sz w:val="28"/>
          <w:szCs w:val="28"/>
        </w:rPr>
        <w:t>Более 99% в составе объема отгруженных товаров обрабатывающих производств на протяжении всего анализируемого периода занимает пищевая продукция.</w:t>
      </w:r>
    </w:p>
    <w:p w:rsidR="00D90CA0" w:rsidRPr="00AD75E3" w:rsidRDefault="00D90CA0" w:rsidP="00D90CA0">
      <w:pPr>
        <w:pStyle w:val="ae"/>
        <w:ind w:firstLine="709"/>
        <w:jc w:val="both"/>
        <w:rPr>
          <w:rFonts w:ascii="Times New Roman" w:eastAsia="Arial" w:hAnsi="Times New Roman" w:cs="Times New Roman"/>
          <w:sz w:val="28"/>
          <w:szCs w:val="28"/>
          <w:lang w:bidi="ru-RU"/>
        </w:rPr>
      </w:pPr>
      <w:r w:rsidRPr="00AD75E3">
        <w:rPr>
          <w:rFonts w:ascii="Times New Roman" w:eastAsia="Arial" w:hAnsi="Times New Roman" w:cs="Times New Roman"/>
          <w:sz w:val="28"/>
          <w:szCs w:val="28"/>
          <w:lang w:bidi="ru-RU"/>
        </w:rPr>
        <w:t>В пищевой промышленности  района функционируют 17 предприятий, из них - четыре крупных и средних предприятия, в числе которых три предприятия молочной и масложировой  промышленности, один сахарный завод. Хлебопекарная и кондитерская промышленность района представлены малыми предприятиями и индивидуальными предпринимателями.</w:t>
      </w:r>
    </w:p>
    <w:p w:rsidR="00D90CA0" w:rsidRPr="00AD75E3" w:rsidRDefault="00D90CA0" w:rsidP="00D90CA0">
      <w:pPr>
        <w:pStyle w:val="ae"/>
        <w:ind w:firstLine="709"/>
        <w:jc w:val="both"/>
        <w:rPr>
          <w:rFonts w:ascii="Times New Roman" w:eastAsia="Arial" w:hAnsi="Times New Roman" w:cs="Times New Roman"/>
          <w:sz w:val="28"/>
          <w:szCs w:val="28"/>
          <w:lang w:bidi="ru-RU"/>
        </w:rPr>
      </w:pPr>
      <w:r w:rsidRPr="00AD75E3">
        <w:rPr>
          <w:rFonts w:ascii="Times New Roman" w:eastAsia="Arial" w:hAnsi="Times New Roman" w:cs="Times New Roman"/>
          <w:sz w:val="28"/>
          <w:szCs w:val="28"/>
          <w:lang w:bidi="ru-RU"/>
        </w:rPr>
        <w:t xml:space="preserve">Производственные мощности крупных и средних предприятий пищевой промышленности района позволяют переработать в год 35 тыс. тонн молока, 650 тыс. тонн сахарной свеклы, более 500 тыс. тонн семян масличных культур. </w:t>
      </w:r>
    </w:p>
    <w:p w:rsidR="00D90CA0" w:rsidRPr="00AD75E3" w:rsidRDefault="00D90CA0" w:rsidP="00D90CA0">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lastRenderedPageBreak/>
        <w:t xml:space="preserve">В составе пищевой промышленности наибольший удельный вес стабильно занимают производство растительных масел и производство сахара, производство молочной продукции. </w:t>
      </w:r>
    </w:p>
    <w:p w:rsidR="00D90CA0" w:rsidRPr="00AD75E3" w:rsidRDefault="00D90CA0" w:rsidP="00D90CA0">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Вышеуказанная продукция производится такими  крупными предприятиями, как ООО «Кубанские масла», ООО «Центр Соя», ЗАО «Тбилисский сахарный завод», ЗАО «Тбилисский маслосырзавод».</w:t>
      </w:r>
    </w:p>
    <w:p w:rsidR="00D90CA0" w:rsidRPr="00AD75E3" w:rsidRDefault="00D90CA0" w:rsidP="00D90CA0">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Всю продукцию отличает высокое качество.</w:t>
      </w:r>
    </w:p>
    <w:p w:rsidR="00D90CA0" w:rsidRPr="00AD75E3" w:rsidRDefault="00D90CA0" w:rsidP="00D90CA0">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Основные потребители производимой ими продукции находятся за пределами района. Мощности  предприятий использованы  от 50% до 96%.</w:t>
      </w:r>
    </w:p>
    <w:p w:rsidR="00D90CA0" w:rsidRPr="00AD75E3" w:rsidRDefault="00D90CA0" w:rsidP="00D90CA0">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Проблема со сбытом из вышеперечисленной продукции складывается в основном при реализации твердых сыров и масла сливочного (ввиду высокой себестоимости производимой продукции). </w:t>
      </w:r>
    </w:p>
    <w:p w:rsidR="00D90CA0" w:rsidRPr="00AD75E3" w:rsidRDefault="00D90CA0" w:rsidP="00D90CA0">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Также одним из препятствий в реализации вышеуказанной продукции является насыщенность рынка более дешевой аналогичной продукцией.</w:t>
      </w:r>
    </w:p>
    <w:p w:rsidR="00D90CA0" w:rsidRPr="00AD75E3" w:rsidRDefault="00D90CA0" w:rsidP="00D90CA0">
      <w:pPr>
        <w:pStyle w:val="ae"/>
        <w:ind w:firstLine="709"/>
        <w:jc w:val="both"/>
        <w:rPr>
          <w:rFonts w:ascii="Times New Roman" w:hAnsi="Times New Roman" w:cs="Times New Roman"/>
          <w:sz w:val="28"/>
          <w:szCs w:val="28"/>
        </w:rPr>
      </w:pPr>
    </w:p>
    <w:p w:rsidR="00D90CA0" w:rsidRPr="00AD75E3" w:rsidRDefault="00D90CA0" w:rsidP="00D90CA0">
      <w:pPr>
        <w:pStyle w:val="ae"/>
        <w:ind w:firstLine="709"/>
        <w:jc w:val="right"/>
        <w:rPr>
          <w:rFonts w:ascii="Times New Roman" w:hAnsi="Times New Roman" w:cs="Times New Roman"/>
          <w:sz w:val="28"/>
          <w:szCs w:val="28"/>
        </w:rPr>
      </w:pPr>
      <w:r w:rsidRPr="00AD75E3">
        <w:rPr>
          <w:rFonts w:ascii="Times New Roman" w:hAnsi="Times New Roman" w:cs="Times New Roman"/>
          <w:sz w:val="28"/>
          <w:szCs w:val="28"/>
        </w:rPr>
        <w:t>Рисунок 18</w:t>
      </w:r>
    </w:p>
    <w:p w:rsidR="00D90CA0" w:rsidRPr="00AD75E3" w:rsidRDefault="00D90CA0" w:rsidP="00D90CA0">
      <w:pPr>
        <w:pStyle w:val="ae"/>
        <w:ind w:firstLine="709"/>
        <w:jc w:val="right"/>
        <w:rPr>
          <w:rFonts w:ascii="Times New Roman" w:hAnsi="Times New Roman" w:cs="Times New Roman"/>
          <w:sz w:val="28"/>
          <w:szCs w:val="28"/>
        </w:rPr>
      </w:pPr>
    </w:p>
    <w:p w:rsidR="00D90CA0" w:rsidRPr="00AD75E3" w:rsidRDefault="00D90CA0" w:rsidP="00D90CA0">
      <w:pPr>
        <w:pStyle w:val="ae"/>
        <w:ind w:firstLine="709"/>
        <w:jc w:val="center"/>
        <w:rPr>
          <w:rFonts w:ascii="Times New Roman" w:eastAsia="Arial" w:hAnsi="Times New Roman" w:cs="Times New Roman"/>
          <w:sz w:val="28"/>
          <w:szCs w:val="28"/>
          <w:lang w:bidi="ru-RU"/>
        </w:rPr>
      </w:pPr>
      <w:r w:rsidRPr="00AD75E3">
        <w:rPr>
          <w:rFonts w:ascii="Times New Roman" w:hAnsi="Times New Roman" w:cs="Times New Roman"/>
          <w:sz w:val="28"/>
          <w:szCs w:val="28"/>
        </w:rPr>
        <w:t>Динамика отгрузки основных видов продукции пищевых производств выглядит следующим образом, млн. рублей</w:t>
      </w:r>
    </w:p>
    <w:p w:rsidR="00D90CA0" w:rsidRPr="00AD75E3" w:rsidRDefault="00D90CA0" w:rsidP="00D90CA0">
      <w:pPr>
        <w:pStyle w:val="ae"/>
        <w:ind w:firstLine="709"/>
        <w:jc w:val="both"/>
        <w:rPr>
          <w:rFonts w:ascii="Times New Roman" w:eastAsia="Arial" w:hAnsi="Times New Roman" w:cs="Times New Roman"/>
          <w:sz w:val="28"/>
          <w:szCs w:val="28"/>
          <w:lang w:bidi="ru-RU"/>
        </w:rPr>
      </w:pPr>
      <w:r w:rsidRPr="00AD75E3">
        <w:rPr>
          <w:rFonts w:ascii="Times New Roman" w:eastAsia="Arial" w:hAnsi="Times New Roman" w:cs="Times New Roman"/>
          <w:noProof/>
          <w:sz w:val="28"/>
          <w:szCs w:val="28"/>
        </w:rPr>
        <w:drawing>
          <wp:inline distT="0" distB="0" distL="0" distR="0">
            <wp:extent cx="5229225" cy="3019425"/>
            <wp:effectExtent l="19050" t="0" r="0" b="0"/>
            <wp:docPr id="4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D90CA0" w:rsidRPr="00AD75E3" w:rsidRDefault="002378D0" w:rsidP="005F2B09">
      <w:pPr>
        <w:pStyle w:val="ae"/>
        <w:ind w:firstLine="709"/>
        <w:jc w:val="both"/>
        <w:rPr>
          <w:rFonts w:ascii="Times New Roman" w:eastAsia="Arial" w:hAnsi="Times New Roman" w:cs="Times New Roman"/>
          <w:sz w:val="28"/>
          <w:szCs w:val="28"/>
          <w:lang w:bidi="ru-RU"/>
        </w:rPr>
      </w:pPr>
      <w:r>
        <w:rPr>
          <w:rFonts w:ascii="Times New Roman" w:eastAsia="Arial" w:hAnsi="Times New Roman" w:cs="Times New Roman"/>
          <w:sz w:val="28"/>
          <w:szCs w:val="28"/>
          <w:lang w:bidi="ru-RU"/>
        </w:rPr>
        <w:t xml:space="preserve">В 2018 году существенное снижение отгрузки по предприятию ООО «Кубанские масла». Предприятие временно осуществляет переработку давальческого сырья, планирует вернуть собственную переработку к 2022 году, тогда и объем отгруженной продукции по растительным маслам выйдет на соответствующий уровень. </w:t>
      </w:r>
    </w:p>
    <w:p w:rsidR="00D90CA0" w:rsidRPr="00AD75E3" w:rsidRDefault="00D90CA0" w:rsidP="005F2B09">
      <w:pPr>
        <w:pStyle w:val="ae"/>
        <w:ind w:firstLine="709"/>
        <w:jc w:val="both"/>
        <w:rPr>
          <w:rFonts w:ascii="Times New Roman" w:eastAsia="Arial" w:hAnsi="Times New Roman" w:cs="Times New Roman"/>
          <w:sz w:val="28"/>
          <w:szCs w:val="28"/>
          <w:lang w:bidi="ru-RU"/>
        </w:rPr>
      </w:pPr>
      <w:r w:rsidRPr="00AD75E3">
        <w:rPr>
          <w:rFonts w:ascii="Times New Roman" w:eastAsia="Arial" w:hAnsi="Times New Roman" w:cs="Times New Roman"/>
          <w:sz w:val="28"/>
          <w:szCs w:val="28"/>
          <w:lang w:bidi="ru-RU"/>
        </w:rPr>
        <w:t>Тбилисский район является перспективной территорией для агропромышленного сектора экономики в целом и пищевой  и перерабатывающей промышленности, в частности, что обеспечивается близостью к крупным потребительским центрам и доступным сырьем.</w:t>
      </w:r>
    </w:p>
    <w:p w:rsidR="00D90CA0" w:rsidRPr="00AD75E3" w:rsidRDefault="00D90CA0" w:rsidP="00D90CA0">
      <w:pPr>
        <w:pStyle w:val="ae"/>
        <w:ind w:firstLine="709"/>
        <w:jc w:val="both"/>
        <w:rPr>
          <w:rFonts w:ascii="Times New Roman" w:eastAsia="Arial" w:hAnsi="Times New Roman" w:cs="Times New Roman"/>
          <w:sz w:val="28"/>
          <w:szCs w:val="28"/>
          <w:lang w:bidi="ru-RU"/>
        </w:rPr>
      </w:pPr>
      <w:r w:rsidRPr="00AD75E3">
        <w:rPr>
          <w:rFonts w:ascii="Times New Roman" w:eastAsia="Arial" w:hAnsi="Times New Roman" w:cs="Times New Roman"/>
          <w:sz w:val="28"/>
          <w:szCs w:val="28"/>
          <w:lang w:bidi="ru-RU"/>
        </w:rPr>
        <w:t xml:space="preserve">Общий объем инвестиций привлеченных крупными и средними предприятиями пищевой и перерабатывающей промышленности за 2017 год </w:t>
      </w:r>
      <w:r w:rsidRPr="00AD75E3">
        <w:rPr>
          <w:rFonts w:ascii="Times New Roman" w:eastAsia="Arial" w:hAnsi="Times New Roman" w:cs="Times New Roman"/>
          <w:sz w:val="28"/>
          <w:szCs w:val="28"/>
          <w:lang w:bidi="ru-RU"/>
        </w:rPr>
        <w:lastRenderedPageBreak/>
        <w:t>составил 513,9 млн. рублей (или 60,6% в общем объеме инвестиций, привлеченных крупными и средними предприятиями района).</w:t>
      </w:r>
    </w:p>
    <w:p w:rsidR="008250DF" w:rsidRPr="00AD75E3" w:rsidRDefault="008250DF" w:rsidP="006D3223">
      <w:pPr>
        <w:pStyle w:val="ae"/>
        <w:ind w:firstLine="709"/>
        <w:jc w:val="both"/>
        <w:rPr>
          <w:rFonts w:ascii="Times New Roman" w:eastAsia="Arial" w:hAnsi="Times New Roman" w:cs="Times New Roman"/>
          <w:sz w:val="16"/>
          <w:szCs w:val="16"/>
          <w:lang w:bidi="ru-RU"/>
        </w:rPr>
      </w:pPr>
    </w:p>
    <w:p w:rsidR="008250DF" w:rsidRPr="00AD75E3" w:rsidRDefault="003744FB" w:rsidP="0010168C">
      <w:pPr>
        <w:pStyle w:val="ae"/>
        <w:jc w:val="center"/>
        <w:rPr>
          <w:rFonts w:ascii="Times New Roman" w:eastAsia="Arial" w:hAnsi="Times New Roman" w:cs="Times New Roman"/>
          <w:b/>
          <w:sz w:val="28"/>
          <w:szCs w:val="28"/>
          <w:lang w:bidi="ru-RU"/>
        </w:rPr>
      </w:pPr>
      <w:r w:rsidRPr="00AD75E3">
        <w:rPr>
          <w:rFonts w:ascii="Times New Roman" w:eastAsia="Arial" w:hAnsi="Times New Roman" w:cs="Times New Roman"/>
          <w:b/>
          <w:sz w:val="28"/>
          <w:szCs w:val="28"/>
          <w:lang w:bidi="ru-RU"/>
        </w:rPr>
        <w:t>1.3.2</w:t>
      </w:r>
      <w:r w:rsidR="00910364">
        <w:rPr>
          <w:rFonts w:ascii="Times New Roman" w:eastAsia="Arial" w:hAnsi="Times New Roman" w:cs="Times New Roman"/>
          <w:b/>
          <w:sz w:val="28"/>
          <w:szCs w:val="28"/>
          <w:lang w:bidi="ru-RU"/>
        </w:rPr>
        <w:t>.</w:t>
      </w:r>
      <w:r w:rsidRPr="00AD75E3">
        <w:rPr>
          <w:rFonts w:ascii="Times New Roman" w:eastAsia="Arial" w:hAnsi="Times New Roman" w:cs="Times New Roman"/>
          <w:b/>
          <w:sz w:val="28"/>
          <w:szCs w:val="28"/>
          <w:lang w:bidi="ru-RU"/>
        </w:rPr>
        <w:t xml:space="preserve"> </w:t>
      </w:r>
      <w:r w:rsidR="008250DF" w:rsidRPr="00AD75E3">
        <w:rPr>
          <w:rFonts w:ascii="Times New Roman" w:eastAsia="Arial" w:hAnsi="Times New Roman" w:cs="Times New Roman"/>
          <w:b/>
          <w:sz w:val="28"/>
          <w:szCs w:val="28"/>
          <w:lang w:bidi="ru-RU"/>
        </w:rPr>
        <w:t>Потребительская сфера</w:t>
      </w:r>
    </w:p>
    <w:p w:rsidR="008250DF" w:rsidRPr="00AD75E3" w:rsidRDefault="008250DF" w:rsidP="006D3223">
      <w:pPr>
        <w:pStyle w:val="ae"/>
        <w:ind w:firstLine="709"/>
        <w:jc w:val="both"/>
        <w:rPr>
          <w:rFonts w:ascii="Times New Roman" w:eastAsia="Arial" w:hAnsi="Times New Roman" w:cs="Times New Roman"/>
          <w:sz w:val="16"/>
          <w:szCs w:val="16"/>
          <w:lang w:bidi="ru-RU"/>
        </w:rPr>
      </w:pPr>
    </w:p>
    <w:p w:rsidR="00CC137C" w:rsidRPr="00AD75E3" w:rsidRDefault="00FE39D1" w:rsidP="009A0D07">
      <w:pPr>
        <w:pStyle w:val="32"/>
        <w:spacing w:after="0"/>
        <w:ind w:left="0" w:firstLine="709"/>
        <w:jc w:val="both"/>
        <w:rPr>
          <w:sz w:val="28"/>
          <w:szCs w:val="28"/>
        </w:rPr>
      </w:pPr>
      <w:r w:rsidRPr="00AD75E3">
        <w:rPr>
          <w:sz w:val="28"/>
          <w:szCs w:val="28"/>
        </w:rPr>
        <w:t xml:space="preserve">Значимый вклад </w:t>
      </w:r>
      <w:r w:rsidR="003B67DD" w:rsidRPr="00AD75E3">
        <w:rPr>
          <w:sz w:val="28"/>
          <w:szCs w:val="28"/>
        </w:rPr>
        <w:t xml:space="preserve">в экономику района вносит потребительская сфера. </w:t>
      </w:r>
      <w:r w:rsidRPr="00AD75E3">
        <w:rPr>
          <w:sz w:val="28"/>
          <w:szCs w:val="28"/>
        </w:rPr>
        <w:t xml:space="preserve">Потребительская сфера муниципального  образования Тбилисский район развивается динамичными темпами. Рост оборота розничной торговли в 2017 году составил 1,2 раза к уровню 2013 года, оборота общественного питания – 1,7 раза, объема платных услуг населению – 1,25 раза. </w:t>
      </w:r>
    </w:p>
    <w:p w:rsidR="00FE39D1" w:rsidRPr="00AD75E3" w:rsidRDefault="00FE39D1" w:rsidP="00FE39D1">
      <w:pPr>
        <w:pStyle w:val="32"/>
        <w:spacing w:after="0"/>
        <w:ind w:left="0" w:firstLine="709"/>
        <w:jc w:val="right"/>
        <w:rPr>
          <w:sz w:val="28"/>
          <w:szCs w:val="28"/>
        </w:rPr>
      </w:pPr>
      <w:r w:rsidRPr="00AD75E3">
        <w:rPr>
          <w:sz w:val="28"/>
          <w:szCs w:val="28"/>
        </w:rPr>
        <w:t>Рисунок 1</w:t>
      </w:r>
      <w:r w:rsidR="00BA6B91" w:rsidRPr="00AD75E3">
        <w:rPr>
          <w:sz w:val="28"/>
          <w:szCs w:val="28"/>
        </w:rPr>
        <w:t>9</w:t>
      </w:r>
    </w:p>
    <w:p w:rsidR="00FE39D1" w:rsidRPr="00AD75E3" w:rsidRDefault="00FE39D1" w:rsidP="00FE39D1">
      <w:pPr>
        <w:pStyle w:val="32"/>
        <w:spacing w:after="0"/>
        <w:ind w:left="0" w:firstLine="709"/>
        <w:jc w:val="center"/>
        <w:rPr>
          <w:sz w:val="28"/>
          <w:szCs w:val="28"/>
        </w:rPr>
      </w:pPr>
    </w:p>
    <w:p w:rsidR="00AD75E3" w:rsidRPr="00AD75E3" w:rsidRDefault="00FE39D1" w:rsidP="00AD75E3">
      <w:pPr>
        <w:pStyle w:val="32"/>
        <w:spacing w:after="0"/>
        <w:ind w:left="0" w:firstLine="709"/>
        <w:jc w:val="center"/>
        <w:rPr>
          <w:sz w:val="28"/>
          <w:szCs w:val="28"/>
        </w:rPr>
      </w:pPr>
      <w:r w:rsidRPr="00AD75E3">
        <w:rPr>
          <w:sz w:val="28"/>
          <w:szCs w:val="28"/>
        </w:rPr>
        <w:t xml:space="preserve">Динамика оборота основных показателей потребительской сферы, </w:t>
      </w:r>
    </w:p>
    <w:p w:rsidR="00FE39D1" w:rsidRPr="00AD75E3" w:rsidRDefault="00FE39D1" w:rsidP="00AD75E3">
      <w:pPr>
        <w:pStyle w:val="32"/>
        <w:spacing w:after="0"/>
        <w:ind w:left="0" w:firstLine="709"/>
        <w:jc w:val="center"/>
        <w:rPr>
          <w:sz w:val="28"/>
          <w:szCs w:val="28"/>
        </w:rPr>
      </w:pPr>
      <w:r w:rsidRPr="00AD75E3">
        <w:rPr>
          <w:sz w:val="28"/>
          <w:szCs w:val="28"/>
        </w:rPr>
        <w:t>млн. рублей</w:t>
      </w:r>
    </w:p>
    <w:p w:rsidR="00BA6B91" w:rsidRPr="00AD75E3" w:rsidRDefault="00FE39D1" w:rsidP="009A0D07">
      <w:pPr>
        <w:pStyle w:val="32"/>
        <w:spacing w:after="0"/>
        <w:ind w:left="0"/>
        <w:jc w:val="both"/>
        <w:rPr>
          <w:sz w:val="28"/>
          <w:szCs w:val="28"/>
        </w:rPr>
      </w:pPr>
      <w:r w:rsidRPr="00AD75E3">
        <w:rPr>
          <w:noProof/>
          <w:sz w:val="28"/>
          <w:szCs w:val="28"/>
          <w:lang w:eastAsia="ru-RU"/>
        </w:rPr>
        <w:drawing>
          <wp:inline distT="0" distB="0" distL="0" distR="0">
            <wp:extent cx="6191250" cy="3076575"/>
            <wp:effectExtent l="1905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E39D1" w:rsidRPr="00AD75E3" w:rsidRDefault="00FE39D1" w:rsidP="00FE39D1">
      <w:pPr>
        <w:pStyle w:val="32"/>
        <w:spacing w:after="0"/>
        <w:ind w:left="0" w:firstLine="709"/>
        <w:jc w:val="both"/>
        <w:rPr>
          <w:sz w:val="28"/>
          <w:szCs w:val="28"/>
        </w:rPr>
      </w:pPr>
      <w:r w:rsidRPr="00AD75E3">
        <w:rPr>
          <w:sz w:val="28"/>
          <w:szCs w:val="28"/>
        </w:rPr>
        <w:t>В сфере торговли и общественного питания осуществляют деятельность 13,4% от общей численности населения района, занятого в экономике.</w:t>
      </w:r>
    </w:p>
    <w:p w:rsidR="002504FC" w:rsidRPr="00AD75E3" w:rsidRDefault="00FE39D1" w:rsidP="002504FC">
      <w:pPr>
        <w:pStyle w:val="32"/>
        <w:spacing w:after="0"/>
        <w:ind w:left="0" w:firstLine="709"/>
        <w:jc w:val="both"/>
        <w:rPr>
          <w:sz w:val="28"/>
          <w:szCs w:val="28"/>
        </w:rPr>
      </w:pPr>
      <w:r w:rsidRPr="00AD75E3">
        <w:rPr>
          <w:sz w:val="28"/>
          <w:szCs w:val="28"/>
        </w:rPr>
        <w:t>За период 2013-2017 году число объектов розничной торговли увеличилось на 17 объектов, количество наемных работников увеличилось на 69 человек, торговая площадь увеличилась на 6653,98 м</w:t>
      </w:r>
      <w:r w:rsidRPr="00AD75E3">
        <w:rPr>
          <w:sz w:val="28"/>
          <w:szCs w:val="28"/>
          <w:vertAlign w:val="superscript"/>
        </w:rPr>
        <w:t>2</w:t>
      </w:r>
      <w:r w:rsidRPr="00AD75E3">
        <w:rPr>
          <w:sz w:val="28"/>
          <w:szCs w:val="28"/>
        </w:rPr>
        <w:t>.</w:t>
      </w:r>
    </w:p>
    <w:p w:rsidR="00716950" w:rsidRPr="00AD75E3" w:rsidRDefault="00FE39D1" w:rsidP="002504FC">
      <w:pPr>
        <w:pStyle w:val="32"/>
        <w:spacing w:after="0"/>
        <w:ind w:left="0" w:firstLine="709"/>
        <w:jc w:val="both"/>
        <w:rPr>
          <w:sz w:val="28"/>
          <w:szCs w:val="28"/>
        </w:rPr>
      </w:pPr>
      <w:r w:rsidRPr="00AD75E3">
        <w:rPr>
          <w:sz w:val="28"/>
          <w:szCs w:val="28"/>
        </w:rPr>
        <w:t xml:space="preserve">На территории муниципального образования функционирует один рынок. Число торговых мест на рынке в 2017 году составило </w:t>
      </w:r>
      <w:r w:rsidR="002504FC" w:rsidRPr="00AD75E3">
        <w:rPr>
          <w:sz w:val="28"/>
          <w:szCs w:val="28"/>
        </w:rPr>
        <w:t>1128</w:t>
      </w:r>
      <w:r w:rsidRPr="00AD75E3">
        <w:rPr>
          <w:sz w:val="28"/>
          <w:szCs w:val="28"/>
        </w:rPr>
        <w:t>. Рынок является универсальным, ведется торговля различными группами товаров.</w:t>
      </w:r>
    </w:p>
    <w:p w:rsidR="002504FC" w:rsidRPr="00AD75E3" w:rsidRDefault="002504FC" w:rsidP="002504FC">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Так же на территории муниципального образования Тбилисский район  осуществляют деятельность торговые объекты торговых сетей федерального и краевого уровня, таких как «</w:t>
      </w:r>
      <w:proofErr w:type="spellStart"/>
      <w:r w:rsidRPr="00AD75E3">
        <w:rPr>
          <w:rFonts w:ascii="Times New Roman" w:hAnsi="Times New Roman" w:cs="Times New Roman"/>
          <w:sz w:val="28"/>
          <w:szCs w:val="28"/>
        </w:rPr>
        <w:t>Иманго</w:t>
      </w:r>
      <w:proofErr w:type="spellEnd"/>
      <w:r w:rsidRPr="00AD75E3">
        <w:rPr>
          <w:rFonts w:ascii="Times New Roman" w:hAnsi="Times New Roman" w:cs="Times New Roman"/>
          <w:sz w:val="28"/>
          <w:szCs w:val="28"/>
        </w:rPr>
        <w:t>», «</w:t>
      </w:r>
      <w:proofErr w:type="spellStart"/>
      <w:r w:rsidRPr="00AD75E3">
        <w:rPr>
          <w:rFonts w:ascii="Times New Roman" w:hAnsi="Times New Roman" w:cs="Times New Roman"/>
          <w:sz w:val="28"/>
          <w:szCs w:val="28"/>
        </w:rPr>
        <w:t>Евросеть</w:t>
      </w:r>
      <w:proofErr w:type="spellEnd"/>
      <w:r w:rsidRPr="00AD75E3">
        <w:rPr>
          <w:rFonts w:ascii="Times New Roman" w:hAnsi="Times New Roman" w:cs="Times New Roman"/>
          <w:sz w:val="28"/>
          <w:szCs w:val="28"/>
        </w:rPr>
        <w:t>», «</w:t>
      </w:r>
      <w:proofErr w:type="spellStart"/>
      <w:r w:rsidRPr="00AD75E3">
        <w:rPr>
          <w:rFonts w:ascii="Times New Roman" w:hAnsi="Times New Roman" w:cs="Times New Roman"/>
          <w:sz w:val="28"/>
          <w:szCs w:val="28"/>
        </w:rPr>
        <w:t>Техносклад</w:t>
      </w:r>
      <w:proofErr w:type="spellEnd"/>
      <w:r w:rsidRPr="00AD75E3">
        <w:rPr>
          <w:rFonts w:ascii="Times New Roman" w:hAnsi="Times New Roman" w:cs="Times New Roman"/>
          <w:sz w:val="28"/>
          <w:szCs w:val="28"/>
        </w:rPr>
        <w:t>», «Магнит» (7 торговых объектов), «Пятерочка» (</w:t>
      </w:r>
      <w:r w:rsidR="00E559DB">
        <w:rPr>
          <w:rFonts w:ascii="Times New Roman" w:hAnsi="Times New Roman" w:cs="Times New Roman"/>
          <w:sz w:val="28"/>
          <w:szCs w:val="28"/>
        </w:rPr>
        <w:t>5</w:t>
      </w:r>
      <w:r w:rsidRPr="00AD75E3">
        <w:rPr>
          <w:rFonts w:ascii="Times New Roman" w:hAnsi="Times New Roman" w:cs="Times New Roman"/>
          <w:sz w:val="28"/>
          <w:szCs w:val="28"/>
        </w:rPr>
        <w:t> торговых объект</w:t>
      </w:r>
      <w:r w:rsidR="00E559DB">
        <w:rPr>
          <w:rFonts w:ascii="Times New Roman" w:hAnsi="Times New Roman" w:cs="Times New Roman"/>
          <w:sz w:val="28"/>
          <w:szCs w:val="28"/>
        </w:rPr>
        <w:t>ов</w:t>
      </w:r>
      <w:r w:rsidRPr="00AD75E3">
        <w:rPr>
          <w:rFonts w:ascii="Times New Roman" w:hAnsi="Times New Roman" w:cs="Times New Roman"/>
          <w:sz w:val="28"/>
          <w:szCs w:val="28"/>
        </w:rPr>
        <w:t>), ООО «Апрель» (4 торговых объекта), «Теплотехника» и «Связной».</w:t>
      </w:r>
    </w:p>
    <w:p w:rsidR="002504FC" w:rsidRPr="00AD75E3" w:rsidRDefault="002504FC" w:rsidP="002504FC">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На территории района осуществляют деятельность фирменные магазины следующих предприятий-производителей Краснодарского края:                             </w:t>
      </w:r>
      <w:r w:rsidRPr="00AD75E3">
        <w:rPr>
          <w:rFonts w:ascii="Times New Roman" w:hAnsi="Times New Roman" w:cs="Times New Roman"/>
          <w:sz w:val="28"/>
          <w:szCs w:val="28"/>
        </w:rPr>
        <w:lastRenderedPageBreak/>
        <w:t>ЗАО «Тбилисский маслосырзавод» (2 торговых объекта), ЗАО «Агрокомплекс «</w:t>
      </w:r>
      <w:proofErr w:type="spellStart"/>
      <w:r w:rsidRPr="00AD75E3">
        <w:rPr>
          <w:rFonts w:ascii="Times New Roman" w:hAnsi="Times New Roman" w:cs="Times New Roman"/>
          <w:sz w:val="28"/>
          <w:szCs w:val="28"/>
        </w:rPr>
        <w:t>Выселковский</w:t>
      </w:r>
      <w:proofErr w:type="spellEnd"/>
      <w:r w:rsidRPr="00AD75E3">
        <w:rPr>
          <w:rFonts w:ascii="Times New Roman" w:hAnsi="Times New Roman" w:cs="Times New Roman"/>
          <w:sz w:val="28"/>
          <w:szCs w:val="28"/>
        </w:rPr>
        <w:t>» (7 торговых объекта).</w:t>
      </w:r>
    </w:p>
    <w:p w:rsidR="00CC137C" w:rsidRPr="00AD75E3" w:rsidRDefault="00FE39D1" w:rsidP="009A0D07">
      <w:pPr>
        <w:pStyle w:val="32"/>
        <w:spacing w:after="0"/>
        <w:ind w:left="0" w:firstLine="709"/>
        <w:jc w:val="both"/>
        <w:rPr>
          <w:sz w:val="28"/>
          <w:szCs w:val="28"/>
        </w:rPr>
      </w:pPr>
      <w:r w:rsidRPr="00AD75E3">
        <w:rPr>
          <w:sz w:val="28"/>
          <w:szCs w:val="28"/>
        </w:rPr>
        <w:t>Обеспеченность населения муниципального образования площадью торговых объектов по итогам 2017 года составила 578 м² на 1 тыс. человек населения, что превышает значение 2013 года на 26,5%.</w:t>
      </w:r>
    </w:p>
    <w:p w:rsidR="00FE39D1" w:rsidRPr="00AD75E3" w:rsidRDefault="00FE39D1" w:rsidP="00FE39D1">
      <w:pPr>
        <w:pStyle w:val="32"/>
        <w:spacing w:after="0"/>
        <w:ind w:left="0" w:firstLine="709"/>
        <w:jc w:val="right"/>
        <w:rPr>
          <w:sz w:val="28"/>
          <w:szCs w:val="28"/>
        </w:rPr>
      </w:pPr>
      <w:r w:rsidRPr="00AD75E3">
        <w:rPr>
          <w:sz w:val="28"/>
          <w:szCs w:val="28"/>
        </w:rPr>
        <w:t>Рисунок 2</w:t>
      </w:r>
      <w:r w:rsidR="00BA6B91" w:rsidRPr="00AD75E3">
        <w:rPr>
          <w:sz w:val="28"/>
          <w:szCs w:val="28"/>
        </w:rPr>
        <w:t>0</w:t>
      </w:r>
    </w:p>
    <w:p w:rsidR="00FE39D1" w:rsidRPr="00AD75E3" w:rsidRDefault="00FE39D1" w:rsidP="00FE39D1">
      <w:pPr>
        <w:pStyle w:val="32"/>
        <w:spacing w:after="0"/>
        <w:ind w:left="0" w:firstLine="709"/>
        <w:jc w:val="right"/>
      </w:pPr>
    </w:p>
    <w:p w:rsidR="00FE39D1" w:rsidRPr="00AD75E3" w:rsidRDefault="00FE39D1" w:rsidP="00FE39D1">
      <w:pPr>
        <w:pStyle w:val="32"/>
        <w:spacing w:after="0"/>
        <w:ind w:left="0" w:firstLine="709"/>
        <w:jc w:val="center"/>
        <w:rPr>
          <w:sz w:val="28"/>
          <w:szCs w:val="28"/>
        </w:rPr>
      </w:pPr>
      <w:r w:rsidRPr="00AD75E3">
        <w:rPr>
          <w:sz w:val="28"/>
          <w:szCs w:val="28"/>
        </w:rPr>
        <w:t>Динамика числа объектов потребительской сферы муниципального образования Тбилисский район, единиц</w:t>
      </w:r>
    </w:p>
    <w:p w:rsidR="00D759E0" w:rsidRPr="00AD75E3" w:rsidRDefault="00D759E0" w:rsidP="00FE39D1">
      <w:pPr>
        <w:pStyle w:val="32"/>
        <w:spacing w:after="0"/>
        <w:ind w:left="0" w:firstLine="709"/>
        <w:jc w:val="center"/>
        <w:rPr>
          <w:sz w:val="28"/>
          <w:szCs w:val="28"/>
        </w:rPr>
      </w:pPr>
    </w:p>
    <w:p w:rsidR="00FE39D1" w:rsidRPr="00AD75E3" w:rsidRDefault="00FE39D1" w:rsidP="00FE39D1">
      <w:pPr>
        <w:pStyle w:val="32"/>
        <w:spacing w:after="0"/>
        <w:ind w:left="0"/>
        <w:jc w:val="center"/>
        <w:rPr>
          <w:sz w:val="28"/>
          <w:szCs w:val="28"/>
        </w:rPr>
      </w:pPr>
      <w:r w:rsidRPr="00AD75E3">
        <w:rPr>
          <w:noProof/>
          <w:sz w:val="28"/>
          <w:szCs w:val="28"/>
          <w:lang w:eastAsia="ru-RU"/>
        </w:rPr>
        <w:drawing>
          <wp:inline distT="0" distB="0" distL="0" distR="0">
            <wp:extent cx="5848350" cy="2438400"/>
            <wp:effectExtent l="19050" t="0" r="0" b="0"/>
            <wp:docPr id="8"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A6B91" w:rsidRPr="00AD75E3" w:rsidRDefault="00BA6B91" w:rsidP="00FE39D1">
      <w:pPr>
        <w:pStyle w:val="ae"/>
        <w:ind w:firstLine="709"/>
        <w:jc w:val="both"/>
        <w:rPr>
          <w:rFonts w:ascii="Times New Roman" w:hAnsi="Times New Roman" w:cs="Times New Roman"/>
          <w:sz w:val="28"/>
          <w:szCs w:val="28"/>
        </w:rPr>
      </w:pPr>
    </w:p>
    <w:p w:rsidR="00FE39D1" w:rsidRPr="00AD75E3" w:rsidRDefault="00FE39D1" w:rsidP="00FE39D1">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Сокращение объектов сферы бытовых услуг обусловлено закрытием предпринимательской деятельности путем снятия с учета в налоговом органе, тем самым переходом в теневой бизнес, осуществляя те же услуги на территории своих домовладений. Главная задача в развитии сферы бытовых услуг заключается в обеспечении указанными услугами отдаленных и труднодоступных населенных пунктов Тбилисского района. </w:t>
      </w:r>
    </w:p>
    <w:p w:rsidR="00F2453D" w:rsidRPr="00AD75E3" w:rsidRDefault="00F2453D" w:rsidP="00FE39D1">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На территории муниципального образования Тбилисский район в х. </w:t>
      </w:r>
      <w:proofErr w:type="spellStart"/>
      <w:r w:rsidRPr="00AD75E3">
        <w:rPr>
          <w:rFonts w:ascii="Times New Roman" w:hAnsi="Times New Roman" w:cs="Times New Roman"/>
          <w:sz w:val="28"/>
          <w:szCs w:val="28"/>
        </w:rPr>
        <w:t>Зубово</w:t>
      </w:r>
      <w:proofErr w:type="spellEnd"/>
      <w:r w:rsidRPr="00AD75E3">
        <w:rPr>
          <w:rFonts w:ascii="Times New Roman" w:hAnsi="Times New Roman" w:cs="Times New Roman"/>
          <w:sz w:val="28"/>
          <w:szCs w:val="28"/>
        </w:rPr>
        <w:t xml:space="preserve">, с. Шереметьевском, х. </w:t>
      </w:r>
      <w:proofErr w:type="spellStart"/>
      <w:r w:rsidRPr="00AD75E3">
        <w:rPr>
          <w:rFonts w:ascii="Times New Roman" w:hAnsi="Times New Roman" w:cs="Times New Roman"/>
          <w:sz w:val="28"/>
          <w:szCs w:val="28"/>
        </w:rPr>
        <w:t>Марьинском</w:t>
      </w:r>
      <w:proofErr w:type="spellEnd"/>
      <w:r w:rsidRPr="00AD75E3">
        <w:rPr>
          <w:rFonts w:ascii="Times New Roman" w:hAnsi="Times New Roman" w:cs="Times New Roman"/>
          <w:sz w:val="28"/>
          <w:szCs w:val="28"/>
        </w:rPr>
        <w:t xml:space="preserve">, п. Октябрьском, п. Восточном, х. Веревкин, х. Песчаный, х. Веселый, х. </w:t>
      </w:r>
      <w:proofErr w:type="spellStart"/>
      <w:r w:rsidRPr="00AD75E3">
        <w:rPr>
          <w:rFonts w:ascii="Times New Roman" w:hAnsi="Times New Roman" w:cs="Times New Roman"/>
          <w:sz w:val="28"/>
          <w:szCs w:val="28"/>
        </w:rPr>
        <w:t>Дубовиковом</w:t>
      </w:r>
      <w:proofErr w:type="spellEnd"/>
      <w:r w:rsidRPr="00AD75E3">
        <w:rPr>
          <w:rFonts w:ascii="Times New Roman" w:hAnsi="Times New Roman" w:cs="Times New Roman"/>
          <w:sz w:val="28"/>
          <w:szCs w:val="28"/>
        </w:rPr>
        <w:t xml:space="preserve">, п. Терновом, ст. </w:t>
      </w:r>
      <w:proofErr w:type="spellStart"/>
      <w:r w:rsidRPr="00AD75E3">
        <w:rPr>
          <w:rFonts w:ascii="Times New Roman" w:hAnsi="Times New Roman" w:cs="Times New Roman"/>
          <w:sz w:val="28"/>
          <w:szCs w:val="28"/>
        </w:rPr>
        <w:t>Алексее-Тенгинской</w:t>
      </w:r>
      <w:proofErr w:type="spellEnd"/>
      <w:r w:rsidRPr="00AD75E3">
        <w:rPr>
          <w:rFonts w:ascii="Times New Roman" w:hAnsi="Times New Roman" w:cs="Times New Roman"/>
          <w:sz w:val="28"/>
          <w:szCs w:val="28"/>
        </w:rPr>
        <w:t xml:space="preserve"> и др. отсутствуют объекты по оказанию бытовых услуг. В вышеуказанные населенные пункты осуществляется выездное обслуживание по оказанию бытовых услуг (ремонт бытовой техники, </w:t>
      </w:r>
      <w:proofErr w:type="spellStart"/>
      <w:r w:rsidRPr="00AD75E3">
        <w:rPr>
          <w:rFonts w:ascii="Times New Roman" w:hAnsi="Times New Roman" w:cs="Times New Roman"/>
          <w:sz w:val="28"/>
          <w:szCs w:val="28"/>
        </w:rPr>
        <w:t>фотоуслуги</w:t>
      </w:r>
      <w:proofErr w:type="spellEnd"/>
      <w:r w:rsidRPr="00AD75E3">
        <w:rPr>
          <w:rFonts w:ascii="Times New Roman" w:hAnsi="Times New Roman" w:cs="Times New Roman"/>
          <w:sz w:val="28"/>
          <w:szCs w:val="28"/>
        </w:rPr>
        <w:t>, строительные услуги, парикмахерские услуги).</w:t>
      </w:r>
    </w:p>
    <w:p w:rsidR="00FE39D1" w:rsidRPr="00AD75E3" w:rsidRDefault="00FE39D1" w:rsidP="00FE39D1">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Одним из важнейших факторов развития отрасли является инвестиционная составляющая. Самые высокие темпы роста демонстрирует розничная торговля. По итогам 2017 года было введено в эксплуатацию 8 объектов потребительской сферы проектной стоимостью 31,3 млн. рублей.</w:t>
      </w:r>
    </w:p>
    <w:p w:rsidR="00FE39D1" w:rsidRPr="00AD75E3" w:rsidRDefault="00FE39D1" w:rsidP="00FE39D1">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Общедоступная сеть общественного питания в 2017 году представлена 18 предприятий. Было проведена реконструкция трех предприятия общественного питания с увеличением числа посадочных мест на 64 единицы.</w:t>
      </w:r>
    </w:p>
    <w:p w:rsidR="008C0901" w:rsidRPr="00AD75E3" w:rsidRDefault="00FE39D1" w:rsidP="009A0D07">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Показатель обеспеченности населения объектами общественного питания составил в 2017 году 26,4 посадочных места на 1 тыс. человек. </w:t>
      </w:r>
    </w:p>
    <w:p w:rsidR="008D1E07" w:rsidRPr="00AD75E3" w:rsidRDefault="008D1E07" w:rsidP="008D1E07">
      <w:pPr>
        <w:spacing w:after="0" w:line="240" w:lineRule="auto"/>
        <w:jc w:val="center"/>
        <w:rPr>
          <w:rFonts w:ascii="Times New Roman" w:hAnsi="Times New Roman"/>
          <w:b/>
          <w:sz w:val="28"/>
          <w:szCs w:val="28"/>
        </w:rPr>
      </w:pPr>
      <w:r w:rsidRPr="00AD75E3">
        <w:rPr>
          <w:rFonts w:ascii="Times New Roman" w:hAnsi="Times New Roman"/>
          <w:b/>
          <w:sz w:val="28"/>
          <w:szCs w:val="28"/>
        </w:rPr>
        <w:lastRenderedPageBreak/>
        <w:t>1.3.3</w:t>
      </w:r>
      <w:r w:rsidR="00910364">
        <w:rPr>
          <w:rFonts w:ascii="Times New Roman" w:hAnsi="Times New Roman"/>
          <w:b/>
          <w:sz w:val="28"/>
          <w:szCs w:val="28"/>
        </w:rPr>
        <w:t>.</w:t>
      </w:r>
      <w:r w:rsidRPr="00AD75E3">
        <w:rPr>
          <w:rFonts w:ascii="Times New Roman" w:hAnsi="Times New Roman"/>
          <w:b/>
          <w:sz w:val="28"/>
          <w:szCs w:val="28"/>
        </w:rPr>
        <w:t xml:space="preserve"> Малое и среднее предпринимательство</w:t>
      </w:r>
    </w:p>
    <w:p w:rsidR="008D1E07" w:rsidRPr="00AD75E3" w:rsidRDefault="008D1E07" w:rsidP="008D1E07">
      <w:pPr>
        <w:spacing w:after="0" w:line="240" w:lineRule="auto"/>
        <w:jc w:val="center"/>
        <w:rPr>
          <w:rFonts w:ascii="Times New Roman" w:hAnsi="Times New Roman"/>
          <w:b/>
          <w:sz w:val="16"/>
          <w:szCs w:val="16"/>
        </w:rPr>
      </w:pPr>
    </w:p>
    <w:p w:rsidR="008D1E07" w:rsidRPr="00AD75E3" w:rsidRDefault="008D1E07" w:rsidP="008D1E07">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t xml:space="preserve">Значение малого и среднего предпринимательства для развития современной экономики трудно переоценить, поскольку именно оно призвано поддерживать здоровую конкурентную среду и препятствовать монополизации рынка. </w:t>
      </w:r>
    </w:p>
    <w:p w:rsidR="008D1E07" w:rsidRPr="00AD75E3" w:rsidRDefault="008D1E07" w:rsidP="008D1E07">
      <w:pPr>
        <w:pStyle w:val="Default"/>
        <w:ind w:firstLine="709"/>
        <w:jc w:val="both"/>
        <w:rPr>
          <w:color w:val="auto"/>
          <w:sz w:val="28"/>
          <w:szCs w:val="28"/>
        </w:rPr>
      </w:pPr>
      <w:r w:rsidRPr="00AD75E3">
        <w:rPr>
          <w:color w:val="auto"/>
          <w:sz w:val="28"/>
          <w:szCs w:val="28"/>
        </w:rPr>
        <w:t xml:space="preserve">Малое и среднее предпринимательство обладает стабилизирующим фактором для экономики – это гибкость и приспособляемость к конъюнктуре рынка, способность быстро изменять структуру производства, оперативно создавать и применять новые технологии. Развитие малого и среднего предпринимательства в Тбилисском районе способствует решению не только социальных проблем, но и служит основой для экономического развития Тбилисского района Краснодарского края. </w:t>
      </w:r>
    </w:p>
    <w:p w:rsidR="008D1E07" w:rsidRPr="00AD75E3" w:rsidRDefault="008D1E07" w:rsidP="008D1E07">
      <w:pPr>
        <w:pStyle w:val="Default"/>
        <w:ind w:firstLine="709"/>
        <w:jc w:val="both"/>
        <w:rPr>
          <w:color w:val="auto"/>
          <w:sz w:val="28"/>
          <w:szCs w:val="28"/>
        </w:rPr>
      </w:pPr>
      <w:r w:rsidRPr="00AD75E3">
        <w:rPr>
          <w:color w:val="auto"/>
          <w:sz w:val="28"/>
          <w:szCs w:val="28"/>
        </w:rPr>
        <w:t xml:space="preserve">Создание благоприятных условий для развития малого предпринимательства в целях привлечения инвестиций в экономику района рассматривается в качестве одного из основных факторов обеспечения социально-экономического благополучия, повышения жизненного уровня и занятости населения. </w:t>
      </w:r>
    </w:p>
    <w:p w:rsidR="008D1E07" w:rsidRPr="00AD75E3" w:rsidRDefault="008D1E07" w:rsidP="008D1E07">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t xml:space="preserve">Отличительной особенностью малого и среднего бизнеса является его доступность как сферы деятельности для широкого круга людей, так как его функционирование не предполагает крупных финансовых вложений, не требует больших материальных и трудовых ресурсов. </w:t>
      </w:r>
    </w:p>
    <w:p w:rsidR="008D1E07" w:rsidRPr="00AD75E3" w:rsidRDefault="008D1E07" w:rsidP="008D1E07">
      <w:pPr>
        <w:spacing w:after="0" w:line="240" w:lineRule="auto"/>
        <w:ind w:firstLine="709"/>
        <w:jc w:val="both"/>
        <w:rPr>
          <w:rFonts w:ascii="Times New Roman" w:hAnsi="Times New Roman" w:cs="Times New Roman"/>
          <w:bCs/>
          <w:iCs/>
          <w:sz w:val="28"/>
          <w:szCs w:val="28"/>
        </w:rPr>
      </w:pPr>
      <w:r w:rsidRPr="00AD75E3">
        <w:rPr>
          <w:rFonts w:ascii="Times New Roman" w:hAnsi="Times New Roman" w:cs="Times New Roman"/>
          <w:bCs/>
          <w:iCs/>
          <w:sz w:val="28"/>
          <w:szCs w:val="28"/>
        </w:rPr>
        <w:t>Малое и среднее предпринимательство играет существенную роль в экономике муниципального образования Тбилисский район, формировании муниципального бюджета, обеспечении потребностей населения товарами и услугами, создании рынка труда, формировании научно-технической и инновационной деятельности.</w:t>
      </w:r>
    </w:p>
    <w:p w:rsidR="008D1E07" w:rsidRDefault="008D1E07" w:rsidP="008D1E07">
      <w:pPr>
        <w:spacing w:after="0" w:line="240" w:lineRule="auto"/>
        <w:ind w:firstLine="709"/>
        <w:jc w:val="both"/>
        <w:rPr>
          <w:rFonts w:ascii="Times New Roman" w:hAnsi="Times New Roman" w:cs="Times New Roman"/>
          <w:bCs/>
          <w:iCs/>
          <w:sz w:val="28"/>
          <w:szCs w:val="28"/>
        </w:rPr>
      </w:pPr>
      <w:r w:rsidRPr="00FF48F4">
        <w:rPr>
          <w:rFonts w:ascii="Times New Roman" w:hAnsi="Times New Roman" w:cs="Times New Roman"/>
          <w:sz w:val="28"/>
          <w:szCs w:val="28"/>
        </w:rPr>
        <w:t xml:space="preserve">По данным единого реестра субъектов малого и среднего предпринимательства, ведение которого осуществляется Федеральной налоговой службой, по итогам 2017 года в Тбилисском районе зарегистрировано 1 383 субъекта малого и среднего предпринимательства, при этом по отношению к 2015 году значение данного показателя увеличилось на </w:t>
      </w:r>
      <w:r w:rsidRPr="00FF48F4">
        <w:rPr>
          <w:rFonts w:ascii="Times New Roman" w:hAnsi="Times New Roman" w:cs="Times New Roman"/>
          <w:bCs/>
          <w:iCs/>
          <w:sz w:val="28"/>
          <w:szCs w:val="28"/>
        </w:rPr>
        <w:t>382 единицы, или на 38,2 % (рисунок 21).</w:t>
      </w:r>
    </w:p>
    <w:p w:rsidR="008D1E07" w:rsidRPr="00AD75E3" w:rsidRDefault="008D1E07" w:rsidP="00FC3346">
      <w:pPr>
        <w:shd w:val="clear" w:color="auto" w:fill="FFFFFF"/>
        <w:spacing w:after="0" w:line="240" w:lineRule="auto"/>
        <w:ind w:left="7788"/>
        <w:jc w:val="right"/>
        <w:rPr>
          <w:rFonts w:ascii="Times New Roman" w:hAnsi="Times New Roman" w:cs="Times New Roman"/>
          <w:bCs/>
          <w:iCs/>
          <w:sz w:val="28"/>
          <w:szCs w:val="28"/>
        </w:rPr>
      </w:pPr>
      <w:r w:rsidRPr="00AD75E3">
        <w:rPr>
          <w:rFonts w:ascii="Times New Roman" w:hAnsi="Times New Roman" w:cs="Times New Roman"/>
          <w:bCs/>
          <w:iCs/>
          <w:sz w:val="28"/>
          <w:szCs w:val="28"/>
        </w:rPr>
        <w:t>Рисунок 21</w:t>
      </w:r>
    </w:p>
    <w:p w:rsidR="008D1E07" w:rsidRDefault="008D1E07" w:rsidP="008D1E07">
      <w:pPr>
        <w:spacing w:after="0" w:line="240" w:lineRule="auto"/>
        <w:ind w:firstLine="709"/>
        <w:jc w:val="both"/>
        <w:rPr>
          <w:rFonts w:ascii="Times New Roman" w:hAnsi="Times New Roman" w:cs="Times New Roman"/>
          <w:bCs/>
          <w:iCs/>
          <w:sz w:val="28"/>
          <w:szCs w:val="28"/>
        </w:rPr>
      </w:pPr>
    </w:p>
    <w:p w:rsidR="008D1E07" w:rsidRDefault="008D1E07" w:rsidP="008D1E07">
      <w:pPr>
        <w:shd w:val="clear" w:color="auto" w:fill="FFFFFF"/>
        <w:spacing w:after="0" w:line="240" w:lineRule="auto"/>
        <w:jc w:val="center"/>
        <w:rPr>
          <w:rFonts w:ascii="Times New Roman" w:hAnsi="Times New Roman" w:cs="Times New Roman"/>
          <w:bCs/>
          <w:iCs/>
          <w:sz w:val="28"/>
          <w:szCs w:val="28"/>
        </w:rPr>
      </w:pPr>
      <w:r w:rsidRPr="00794C21">
        <w:rPr>
          <w:rFonts w:ascii="Times New Roman" w:hAnsi="Times New Roman" w:cs="Times New Roman"/>
          <w:bCs/>
          <w:iCs/>
          <w:noProof/>
          <w:sz w:val="28"/>
          <w:szCs w:val="28"/>
        </w:rPr>
        <w:drawing>
          <wp:inline distT="0" distB="0" distL="0" distR="0">
            <wp:extent cx="5314950" cy="19050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D1E07" w:rsidRPr="00FF48F4" w:rsidRDefault="008D1E07" w:rsidP="008D1E07">
      <w:pPr>
        <w:spacing w:after="0" w:line="240" w:lineRule="auto"/>
        <w:ind w:firstLine="709"/>
        <w:jc w:val="both"/>
        <w:rPr>
          <w:rFonts w:ascii="Times New Roman" w:hAnsi="Times New Roman" w:cs="Times New Roman"/>
          <w:bCs/>
          <w:iCs/>
          <w:sz w:val="28"/>
          <w:szCs w:val="28"/>
        </w:rPr>
      </w:pPr>
      <w:r w:rsidRPr="00FF48F4">
        <w:rPr>
          <w:rFonts w:ascii="Times New Roman" w:hAnsi="Times New Roman" w:cs="Times New Roman"/>
          <w:bCs/>
          <w:iCs/>
          <w:sz w:val="28"/>
          <w:szCs w:val="28"/>
        </w:rPr>
        <w:lastRenderedPageBreak/>
        <w:t xml:space="preserve">Несмотря на изменение числа предприятий, структура распределения их по видам экономической деятельности является достаточно устойчивой. Наиболее привлекательной для малого и среднего бизнеса является сфера торговли, включающая в себя деятельность организаций торговли и предприятий по ремонту автотранспортных средств и мотоциклов (36,5 % от общего количества субъектов малого и среднего предпринимательства). Значительное количество субъектов малого и среднего предпринимательства работает в сфере транспортировки и хранения (15,5 %), в обрабатывающих производствах (5,3 %), строительстве (4,6 %) и прочих видах деятельности </w:t>
      </w:r>
      <w:r w:rsidRPr="00FF48F4">
        <w:rPr>
          <w:rFonts w:ascii="Times New Roman" w:hAnsi="Times New Roman" w:cs="Times New Roman"/>
          <w:bCs/>
          <w:iCs/>
          <w:sz w:val="28"/>
          <w:szCs w:val="28"/>
        </w:rPr>
        <w:br/>
        <w:t xml:space="preserve">(38,1 %). </w:t>
      </w:r>
    </w:p>
    <w:p w:rsidR="008D1E07" w:rsidRPr="00FF48F4" w:rsidRDefault="008D1E07" w:rsidP="008D1E07">
      <w:pPr>
        <w:spacing w:after="0" w:line="240" w:lineRule="auto"/>
        <w:ind w:firstLine="709"/>
        <w:jc w:val="both"/>
        <w:rPr>
          <w:rFonts w:ascii="Times New Roman" w:hAnsi="Times New Roman" w:cs="Times New Roman"/>
          <w:sz w:val="28"/>
          <w:szCs w:val="28"/>
        </w:rPr>
      </w:pPr>
      <w:r w:rsidRPr="00FF48F4">
        <w:rPr>
          <w:rFonts w:ascii="Times New Roman" w:hAnsi="Times New Roman" w:cs="Times New Roman"/>
          <w:sz w:val="28"/>
          <w:szCs w:val="28"/>
        </w:rPr>
        <w:t xml:space="preserve">В 2017 году численность работников субъектов малого и среднего предпринимательства в Тбилисском районе составила 3 043 человек. </w:t>
      </w:r>
    </w:p>
    <w:p w:rsidR="008D1E07" w:rsidRPr="00FF48F4" w:rsidRDefault="008D1E07" w:rsidP="008D1E07">
      <w:pPr>
        <w:spacing w:after="0" w:line="240" w:lineRule="auto"/>
        <w:ind w:firstLine="709"/>
        <w:jc w:val="both"/>
        <w:rPr>
          <w:rFonts w:ascii="Times New Roman" w:hAnsi="Times New Roman" w:cs="Times New Roman"/>
          <w:sz w:val="28"/>
          <w:szCs w:val="28"/>
        </w:rPr>
      </w:pPr>
      <w:r w:rsidRPr="00FF48F4">
        <w:rPr>
          <w:rFonts w:ascii="Times New Roman" w:hAnsi="Times New Roman" w:cs="Times New Roman"/>
          <w:sz w:val="28"/>
          <w:szCs w:val="28"/>
        </w:rPr>
        <w:t xml:space="preserve">Доля численности населения, занятого в малом и среднем бизнесе, по итогам 2017 года составила 28,8% от численности населения, занятого в экономике муниципального образования Тбилисский район. </w:t>
      </w:r>
    </w:p>
    <w:p w:rsidR="008D1E07" w:rsidRPr="00FF48F4" w:rsidRDefault="008D1E07" w:rsidP="008D1E07">
      <w:pPr>
        <w:spacing w:after="0" w:line="240" w:lineRule="auto"/>
        <w:ind w:firstLine="709"/>
        <w:jc w:val="both"/>
        <w:rPr>
          <w:rFonts w:ascii="Times New Roman" w:hAnsi="Times New Roman" w:cs="Times New Roman"/>
          <w:sz w:val="28"/>
          <w:szCs w:val="28"/>
        </w:rPr>
      </w:pPr>
      <w:r w:rsidRPr="00FF48F4">
        <w:rPr>
          <w:rFonts w:ascii="Times New Roman" w:hAnsi="Times New Roman" w:cs="Times New Roman"/>
          <w:sz w:val="28"/>
          <w:szCs w:val="28"/>
        </w:rPr>
        <w:t xml:space="preserve">Оборот субъектов малого и среднего предпринимательства сложился в размере </w:t>
      </w:r>
      <w:r w:rsidRPr="00FF48F4">
        <w:rPr>
          <w:rFonts w:ascii="Times New Roman" w:hAnsi="Times New Roman" w:cs="Times New Roman"/>
          <w:color w:val="222222"/>
          <w:sz w:val="28"/>
          <w:szCs w:val="28"/>
          <w:shd w:val="clear" w:color="auto" w:fill="FFFFFF"/>
        </w:rPr>
        <w:t>11 764,9</w:t>
      </w:r>
      <w:r w:rsidRPr="00FF48F4">
        <w:rPr>
          <w:rFonts w:ascii="Times New Roman" w:hAnsi="Times New Roman" w:cs="Times New Roman"/>
          <w:sz w:val="28"/>
          <w:szCs w:val="28"/>
        </w:rPr>
        <w:t xml:space="preserve"> миллиона рублей, а его доля в общем обороте всех хозяйствующих субъектов муниципального образования составила 28,9%. </w:t>
      </w:r>
    </w:p>
    <w:p w:rsidR="008D1E07" w:rsidRPr="00FF48F4" w:rsidRDefault="008D1E07" w:rsidP="008D1E07">
      <w:pPr>
        <w:spacing w:after="0" w:line="240" w:lineRule="auto"/>
        <w:ind w:firstLine="709"/>
        <w:jc w:val="both"/>
        <w:rPr>
          <w:rFonts w:ascii="Times New Roman" w:hAnsi="Times New Roman" w:cs="Times New Roman"/>
          <w:sz w:val="28"/>
          <w:szCs w:val="28"/>
        </w:rPr>
      </w:pPr>
      <w:r w:rsidRPr="00FF48F4">
        <w:rPr>
          <w:rFonts w:ascii="Times New Roman" w:hAnsi="Times New Roman" w:cs="Times New Roman"/>
          <w:sz w:val="28"/>
          <w:szCs w:val="28"/>
        </w:rPr>
        <w:t xml:space="preserve">Общий объём расходов на развитие субъектов малого и среднего предпринимательства из средств бюджета муниципального образования Тбилисский район в 2017 году составил 369,06 тысяч рублей. </w:t>
      </w:r>
    </w:p>
    <w:p w:rsidR="008D1E07" w:rsidRPr="00FF48F4" w:rsidRDefault="008D1E07" w:rsidP="008D1E07">
      <w:pPr>
        <w:spacing w:after="0" w:line="240" w:lineRule="auto"/>
        <w:ind w:firstLine="709"/>
        <w:jc w:val="both"/>
        <w:rPr>
          <w:rFonts w:ascii="Times New Roman" w:hAnsi="Times New Roman" w:cs="Times New Roman"/>
          <w:sz w:val="28"/>
          <w:szCs w:val="28"/>
        </w:rPr>
      </w:pPr>
      <w:r w:rsidRPr="00FF48F4">
        <w:rPr>
          <w:rFonts w:ascii="Times New Roman" w:hAnsi="Times New Roman" w:cs="Times New Roman"/>
          <w:sz w:val="28"/>
          <w:szCs w:val="28"/>
        </w:rPr>
        <w:t xml:space="preserve">Достижению динамики увеличения показателей поспособствовала инфраструктура развития предпринимательства, которая улучшается год от года. </w:t>
      </w:r>
    </w:p>
    <w:p w:rsidR="008D1E07" w:rsidRPr="00FF48F4" w:rsidRDefault="008D1E07" w:rsidP="008D1E07">
      <w:pPr>
        <w:spacing w:after="0" w:line="240" w:lineRule="auto"/>
        <w:ind w:firstLine="709"/>
        <w:jc w:val="both"/>
        <w:rPr>
          <w:rFonts w:ascii="Times New Roman" w:hAnsi="Times New Roman" w:cs="Times New Roman"/>
          <w:sz w:val="28"/>
          <w:szCs w:val="28"/>
        </w:rPr>
      </w:pPr>
      <w:r w:rsidRPr="00FF48F4">
        <w:rPr>
          <w:rFonts w:ascii="Times New Roman" w:hAnsi="Times New Roman" w:cs="Times New Roman"/>
          <w:sz w:val="28"/>
          <w:szCs w:val="28"/>
        </w:rPr>
        <w:t>С 1 сентября 2017 года в Тбилисском районе начал работу Центр поддержки предпринимательства, где предприниматели могут получить юридические, бухгалтерские и маркетинговые услуги бесплатно.</w:t>
      </w:r>
    </w:p>
    <w:p w:rsidR="008D1E07" w:rsidRPr="00FF48F4" w:rsidRDefault="008D1E07" w:rsidP="008D1E07">
      <w:pPr>
        <w:spacing w:after="0" w:line="240" w:lineRule="auto"/>
        <w:ind w:firstLine="709"/>
        <w:jc w:val="both"/>
        <w:rPr>
          <w:rFonts w:ascii="Times New Roman" w:hAnsi="Times New Roman" w:cs="Times New Roman"/>
        </w:rPr>
      </w:pPr>
      <w:r w:rsidRPr="00FF48F4">
        <w:rPr>
          <w:rFonts w:ascii="Times New Roman" w:hAnsi="Times New Roman" w:cs="Times New Roman"/>
          <w:sz w:val="28"/>
          <w:szCs w:val="28"/>
        </w:rPr>
        <w:t>В целом в районе ожидается позитивная динамика основных показателей, характеризующих деятельность субъектов малого и среднего предпринимательства: прирост объемов производства продукции, рост занятых в сфере малого и среднего предпринимательства и, соответственно, увеличение налоговых поступлений в бюджет муниципального образования.</w:t>
      </w:r>
    </w:p>
    <w:p w:rsidR="008C0901" w:rsidRPr="00FF48F4" w:rsidRDefault="008C0901" w:rsidP="008C0901">
      <w:pPr>
        <w:spacing w:after="0" w:line="240" w:lineRule="auto"/>
        <w:jc w:val="center"/>
        <w:rPr>
          <w:rFonts w:ascii="Times New Roman" w:hAnsi="Times New Roman" w:cs="Times New Roman"/>
          <w:b/>
          <w:sz w:val="28"/>
          <w:szCs w:val="28"/>
        </w:rPr>
      </w:pPr>
    </w:p>
    <w:p w:rsidR="00482067" w:rsidRPr="00FF48F4" w:rsidRDefault="003744FB" w:rsidP="00482067">
      <w:pPr>
        <w:spacing w:after="0" w:line="240" w:lineRule="auto"/>
        <w:jc w:val="center"/>
        <w:rPr>
          <w:rFonts w:ascii="Times New Roman" w:hAnsi="Times New Roman" w:cs="Times New Roman"/>
          <w:b/>
          <w:sz w:val="28"/>
          <w:szCs w:val="28"/>
        </w:rPr>
      </w:pPr>
      <w:r w:rsidRPr="00FF48F4">
        <w:rPr>
          <w:rFonts w:ascii="Times New Roman" w:hAnsi="Times New Roman" w:cs="Times New Roman"/>
          <w:b/>
          <w:sz w:val="28"/>
          <w:szCs w:val="28"/>
        </w:rPr>
        <w:t>1.3.4</w:t>
      </w:r>
      <w:r w:rsidR="00910364">
        <w:rPr>
          <w:rFonts w:ascii="Times New Roman" w:hAnsi="Times New Roman" w:cs="Times New Roman"/>
          <w:b/>
          <w:sz w:val="28"/>
          <w:szCs w:val="28"/>
        </w:rPr>
        <w:t>.</w:t>
      </w:r>
      <w:r w:rsidRPr="00FF48F4">
        <w:rPr>
          <w:rFonts w:ascii="Times New Roman" w:hAnsi="Times New Roman" w:cs="Times New Roman"/>
          <w:b/>
          <w:sz w:val="28"/>
          <w:szCs w:val="28"/>
        </w:rPr>
        <w:t xml:space="preserve"> </w:t>
      </w:r>
      <w:r w:rsidR="00482067" w:rsidRPr="00FF48F4">
        <w:rPr>
          <w:rFonts w:ascii="Times New Roman" w:hAnsi="Times New Roman" w:cs="Times New Roman"/>
          <w:b/>
          <w:sz w:val="28"/>
          <w:szCs w:val="28"/>
        </w:rPr>
        <w:t>Инвестиционная деятельность</w:t>
      </w:r>
    </w:p>
    <w:p w:rsidR="00482067" w:rsidRPr="00FF48F4" w:rsidRDefault="00482067" w:rsidP="00482067">
      <w:pPr>
        <w:spacing w:after="0" w:line="240" w:lineRule="auto"/>
        <w:jc w:val="center"/>
        <w:rPr>
          <w:rFonts w:ascii="Times New Roman" w:hAnsi="Times New Roman" w:cs="Times New Roman"/>
          <w:b/>
          <w:sz w:val="28"/>
          <w:szCs w:val="28"/>
        </w:rPr>
      </w:pPr>
    </w:p>
    <w:p w:rsidR="00482067" w:rsidRPr="00AD75E3" w:rsidRDefault="00482067" w:rsidP="00482067">
      <w:pPr>
        <w:tabs>
          <w:tab w:val="left" w:pos="709"/>
        </w:tabs>
        <w:spacing w:line="240" w:lineRule="auto"/>
        <w:jc w:val="both"/>
        <w:rPr>
          <w:rFonts w:ascii="Times New Roman" w:hAnsi="Times New Roman" w:cs="Times New Roman"/>
          <w:sz w:val="28"/>
          <w:szCs w:val="28"/>
        </w:rPr>
      </w:pPr>
      <w:r w:rsidRPr="00FF48F4">
        <w:rPr>
          <w:rFonts w:ascii="Times New Roman" w:hAnsi="Times New Roman" w:cs="Times New Roman"/>
          <w:sz w:val="28"/>
          <w:szCs w:val="28"/>
        </w:rPr>
        <w:t xml:space="preserve">         Общий объем инвестиций  привлеченных в основной капитал за счет всех источников финансирования по муниципальному образованию Тбилисский район за период с 2015 по 2017 годы составил 2752,1 млн. рублей. Динамика объемов инвестиций по годам показана ниже в графике.</w:t>
      </w:r>
    </w:p>
    <w:p w:rsidR="00E805FF" w:rsidRPr="00AD75E3" w:rsidRDefault="00E805FF" w:rsidP="00482067">
      <w:pPr>
        <w:tabs>
          <w:tab w:val="left" w:pos="709"/>
        </w:tabs>
        <w:spacing w:line="240" w:lineRule="auto"/>
        <w:jc w:val="right"/>
        <w:rPr>
          <w:rFonts w:ascii="Times New Roman" w:hAnsi="Times New Roman" w:cs="Times New Roman"/>
          <w:sz w:val="28"/>
          <w:szCs w:val="28"/>
        </w:rPr>
      </w:pPr>
    </w:p>
    <w:p w:rsidR="00E805FF" w:rsidRPr="00AD75E3" w:rsidRDefault="00E805FF" w:rsidP="00482067">
      <w:pPr>
        <w:tabs>
          <w:tab w:val="left" w:pos="709"/>
        </w:tabs>
        <w:spacing w:line="240" w:lineRule="auto"/>
        <w:jc w:val="right"/>
        <w:rPr>
          <w:rFonts w:ascii="Times New Roman" w:hAnsi="Times New Roman" w:cs="Times New Roman"/>
          <w:sz w:val="28"/>
          <w:szCs w:val="28"/>
        </w:rPr>
      </w:pPr>
    </w:p>
    <w:p w:rsidR="00E805FF" w:rsidRPr="00AD75E3" w:rsidRDefault="00E805FF" w:rsidP="00482067">
      <w:pPr>
        <w:tabs>
          <w:tab w:val="left" w:pos="709"/>
        </w:tabs>
        <w:spacing w:line="240" w:lineRule="auto"/>
        <w:jc w:val="right"/>
        <w:rPr>
          <w:rFonts w:ascii="Times New Roman" w:hAnsi="Times New Roman" w:cs="Times New Roman"/>
          <w:sz w:val="28"/>
          <w:szCs w:val="28"/>
        </w:rPr>
      </w:pPr>
    </w:p>
    <w:p w:rsidR="00482067" w:rsidRPr="00AD75E3" w:rsidRDefault="00482067" w:rsidP="00482067">
      <w:pPr>
        <w:tabs>
          <w:tab w:val="left" w:pos="709"/>
        </w:tabs>
        <w:spacing w:line="240" w:lineRule="auto"/>
        <w:jc w:val="right"/>
        <w:rPr>
          <w:rFonts w:ascii="Times New Roman" w:hAnsi="Times New Roman" w:cs="Times New Roman"/>
          <w:sz w:val="28"/>
          <w:szCs w:val="28"/>
        </w:rPr>
      </w:pPr>
      <w:r w:rsidRPr="00AD75E3">
        <w:rPr>
          <w:rFonts w:ascii="Times New Roman" w:hAnsi="Times New Roman" w:cs="Times New Roman"/>
          <w:sz w:val="28"/>
          <w:szCs w:val="28"/>
        </w:rPr>
        <w:lastRenderedPageBreak/>
        <w:t>Рисунок 2</w:t>
      </w:r>
      <w:r w:rsidR="00BC04C0">
        <w:rPr>
          <w:rFonts w:ascii="Times New Roman" w:hAnsi="Times New Roman" w:cs="Times New Roman"/>
          <w:sz w:val="28"/>
          <w:szCs w:val="28"/>
        </w:rPr>
        <w:t>2</w:t>
      </w:r>
    </w:p>
    <w:p w:rsidR="00482067" w:rsidRPr="00AD75E3" w:rsidRDefault="00482067" w:rsidP="00482067">
      <w:r w:rsidRPr="00AD75E3">
        <w:rPr>
          <w:noProof/>
        </w:rPr>
        <w:drawing>
          <wp:inline distT="0" distB="0" distL="0" distR="0">
            <wp:extent cx="5486400" cy="2409825"/>
            <wp:effectExtent l="0" t="0" r="0" b="0"/>
            <wp:docPr id="21"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482067" w:rsidRPr="00AD75E3" w:rsidRDefault="00482067" w:rsidP="00482067">
      <w:pPr>
        <w:spacing w:after="0" w:line="240" w:lineRule="auto"/>
        <w:jc w:val="right"/>
        <w:rPr>
          <w:rFonts w:ascii="Times New Roman" w:hAnsi="Times New Roman" w:cs="Times New Roman"/>
          <w:sz w:val="28"/>
        </w:rPr>
      </w:pPr>
      <w:r w:rsidRPr="00AD75E3">
        <w:rPr>
          <w:rFonts w:ascii="Times New Roman" w:hAnsi="Times New Roman" w:cs="Times New Roman"/>
          <w:sz w:val="28"/>
        </w:rPr>
        <w:t xml:space="preserve">Таблица </w:t>
      </w:r>
      <w:r w:rsidR="00FC3346">
        <w:rPr>
          <w:rFonts w:ascii="Times New Roman" w:hAnsi="Times New Roman" w:cs="Times New Roman"/>
          <w:sz w:val="28"/>
        </w:rPr>
        <w:t>7</w:t>
      </w:r>
    </w:p>
    <w:p w:rsidR="00482067" w:rsidRPr="001E0630" w:rsidRDefault="00482067" w:rsidP="00482067">
      <w:pPr>
        <w:spacing w:after="0" w:line="240" w:lineRule="auto"/>
        <w:jc w:val="center"/>
        <w:rPr>
          <w:rFonts w:ascii="Times New Roman" w:hAnsi="Times New Roman" w:cs="Times New Roman"/>
          <w:sz w:val="28"/>
        </w:rPr>
      </w:pPr>
      <w:r w:rsidRPr="001E0630">
        <w:rPr>
          <w:rFonts w:ascii="Times New Roman" w:hAnsi="Times New Roman" w:cs="Times New Roman"/>
          <w:sz w:val="28"/>
        </w:rPr>
        <w:t xml:space="preserve">Динамика поступления инвестиций за счет </w:t>
      </w:r>
    </w:p>
    <w:p w:rsidR="00482067" w:rsidRPr="001E0630" w:rsidRDefault="00482067" w:rsidP="00482067">
      <w:pPr>
        <w:spacing w:after="0" w:line="240" w:lineRule="auto"/>
        <w:jc w:val="center"/>
        <w:rPr>
          <w:rFonts w:ascii="Times New Roman" w:hAnsi="Times New Roman" w:cs="Times New Roman"/>
        </w:rPr>
      </w:pPr>
      <w:r w:rsidRPr="001E0630">
        <w:rPr>
          <w:rFonts w:ascii="Times New Roman" w:hAnsi="Times New Roman" w:cs="Times New Roman"/>
          <w:sz w:val="28"/>
        </w:rPr>
        <w:t>всех источников финансирования:</w:t>
      </w:r>
    </w:p>
    <w:p w:rsidR="00482067" w:rsidRPr="00AD75E3" w:rsidRDefault="00482067" w:rsidP="00482067">
      <w:pPr>
        <w:spacing w:after="0"/>
      </w:pPr>
    </w:p>
    <w:tbl>
      <w:tblPr>
        <w:tblStyle w:val="TableNormal"/>
        <w:tblW w:w="8885" w:type="dxa"/>
        <w:tblInd w:w="62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3782"/>
        <w:gridCol w:w="1417"/>
        <w:gridCol w:w="1134"/>
        <w:gridCol w:w="1134"/>
        <w:gridCol w:w="1418"/>
      </w:tblGrid>
      <w:tr w:rsidR="00482067" w:rsidRPr="00AD75E3" w:rsidTr="003744FB">
        <w:trPr>
          <w:trHeight w:val="272"/>
        </w:trPr>
        <w:tc>
          <w:tcPr>
            <w:tcW w:w="3782" w:type="dxa"/>
            <w:tcBorders>
              <w:left w:val="single" w:sz="8" w:space="0" w:color="000000"/>
              <w:right w:val="single" w:sz="8" w:space="0" w:color="000000"/>
            </w:tcBorders>
          </w:tcPr>
          <w:p w:rsidR="00482067" w:rsidRPr="00AD75E3" w:rsidRDefault="00482067" w:rsidP="003744FB">
            <w:pPr>
              <w:pStyle w:val="TableParagraph"/>
              <w:spacing w:line="251" w:lineRule="exact"/>
              <w:ind w:left="987"/>
              <w:rPr>
                <w:sz w:val="24"/>
                <w:szCs w:val="24"/>
              </w:rPr>
            </w:pPr>
            <w:proofErr w:type="spellStart"/>
            <w:r w:rsidRPr="00AD75E3">
              <w:rPr>
                <w:w w:val="130"/>
                <w:sz w:val="24"/>
                <w:szCs w:val="24"/>
              </w:rPr>
              <w:t>Наименование</w:t>
            </w:r>
            <w:proofErr w:type="spellEnd"/>
          </w:p>
        </w:tc>
        <w:tc>
          <w:tcPr>
            <w:tcW w:w="1417" w:type="dxa"/>
            <w:tcBorders>
              <w:left w:val="single" w:sz="8" w:space="0" w:color="000000"/>
              <w:right w:val="single" w:sz="8" w:space="0" w:color="000000"/>
            </w:tcBorders>
          </w:tcPr>
          <w:p w:rsidR="00482067" w:rsidRPr="00AD75E3" w:rsidRDefault="00482067" w:rsidP="003744FB">
            <w:pPr>
              <w:pStyle w:val="TableParagraph"/>
              <w:spacing w:line="251" w:lineRule="exact"/>
              <w:ind w:left="334"/>
              <w:rPr>
                <w:sz w:val="24"/>
                <w:szCs w:val="24"/>
                <w:lang w:val="ru-RU"/>
              </w:rPr>
            </w:pPr>
            <w:r w:rsidRPr="00AD75E3">
              <w:rPr>
                <w:w w:val="130"/>
                <w:sz w:val="24"/>
                <w:szCs w:val="24"/>
                <w:lang w:val="ru-RU"/>
              </w:rPr>
              <w:t>2015</w:t>
            </w:r>
          </w:p>
        </w:tc>
        <w:tc>
          <w:tcPr>
            <w:tcW w:w="1134" w:type="dxa"/>
            <w:tcBorders>
              <w:left w:val="single" w:sz="8" w:space="0" w:color="000000"/>
              <w:right w:val="single" w:sz="8" w:space="0" w:color="000000"/>
            </w:tcBorders>
          </w:tcPr>
          <w:p w:rsidR="00482067" w:rsidRPr="00AD75E3" w:rsidRDefault="00482067" w:rsidP="003744FB">
            <w:pPr>
              <w:pStyle w:val="TableParagraph"/>
              <w:spacing w:line="251" w:lineRule="exact"/>
              <w:ind w:left="334"/>
              <w:rPr>
                <w:sz w:val="24"/>
                <w:szCs w:val="24"/>
                <w:lang w:val="ru-RU"/>
              </w:rPr>
            </w:pPr>
            <w:r w:rsidRPr="00AD75E3">
              <w:rPr>
                <w:w w:val="130"/>
                <w:sz w:val="24"/>
                <w:szCs w:val="24"/>
              </w:rPr>
              <w:t>20</w:t>
            </w:r>
            <w:r w:rsidRPr="00AD75E3">
              <w:rPr>
                <w:w w:val="130"/>
                <w:sz w:val="24"/>
                <w:szCs w:val="24"/>
                <w:lang w:val="ru-RU"/>
              </w:rPr>
              <w:t>16</w:t>
            </w:r>
          </w:p>
        </w:tc>
        <w:tc>
          <w:tcPr>
            <w:tcW w:w="1134" w:type="dxa"/>
            <w:tcBorders>
              <w:left w:val="single" w:sz="8" w:space="0" w:color="000000"/>
              <w:right w:val="single" w:sz="8" w:space="0" w:color="000000"/>
            </w:tcBorders>
          </w:tcPr>
          <w:p w:rsidR="00482067" w:rsidRPr="00AD75E3" w:rsidRDefault="00482067" w:rsidP="003744FB">
            <w:pPr>
              <w:pStyle w:val="TableParagraph"/>
              <w:spacing w:line="251" w:lineRule="exact"/>
              <w:ind w:left="406"/>
              <w:rPr>
                <w:w w:val="130"/>
                <w:sz w:val="24"/>
                <w:szCs w:val="24"/>
                <w:lang w:val="ru-RU"/>
              </w:rPr>
            </w:pPr>
            <w:r w:rsidRPr="00AD75E3">
              <w:rPr>
                <w:w w:val="130"/>
                <w:sz w:val="24"/>
                <w:szCs w:val="24"/>
                <w:lang w:val="ru-RU"/>
              </w:rPr>
              <w:t>2017</w:t>
            </w:r>
          </w:p>
        </w:tc>
        <w:tc>
          <w:tcPr>
            <w:tcW w:w="1418" w:type="dxa"/>
            <w:tcBorders>
              <w:left w:val="single" w:sz="8" w:space="0" w:color="000000"/>
              <w:right w:val="single" w:sz="8" w:space="0" w:color="000000"/>
            </w:tcBorders>
          </w:tcPr>
          <w:p w:rsidR="00482067" w:rsidRPr="00AD75E3" w:rsidRDefault="00482067" w:rsidP="00ED6C17">
            <w:pPr>
              <w:pStyle w:val="TableParagraph"/>
              <w:spacing w:line="251" w:lineRule="exact"/>
              <w:jc w:val="center"/>
              <w:rPr>
                <w:sz w:val="24"/>
                <w:szCs w:val="24"/>
                <w:lang w:val="ru-RU"/>
              </w:rPr>
            </w:pPr>
            <w:r w:rsidRPr="00AD75E3">
              <w:rPr>
                <w:w w:val="130"/>
                <w:sz w:val="24"/>
                <w:szCs w:val="24"/>
              </w:rPr>
              <w:t>20</w:t>
            </w:r>
            <w:r w:rsidRPr="00AD75E3">
              <w:rPr>
                <w:w w:val="130"/>
                <w:sz w:val="24"/>
                <w:szCs w:val="24"/>
                <w:lang w:val="ru-RU"/>
              </w:rPr>
              <w:t>18</w:t>
            </w:r>
          </w:p>
        </w:tc>
      </w:tr>
      <w:tr w:rsidR="00482067" w:rsidRPr="00AD75E3" w:rsidTr="003744FB">
        <w:trPr>
          <w:trHeight w:val="546"/>
        </w:trPr>
        <w:tc>
          <w:tcPr>
            <w:tcW w:w="3782" w:type="dxa"/>
            <w:tcBorders>
              <w:left w:val="single" w:sz="8" w:space="0" w:color="000000"/>
              <w:right w:val="single" w:sz="8" w:space="0" w:color="000000"/>
            </w:tcBorders>
          </w:tcPr>
          <w:p w:rsidR="00482067" w:rsidRPr="00AD75E3" w:rsidRDefault="00482067" w:rsidP="003744FB">
            <w:pPr>
              <w:pStyle w:val="TableParagraph"/>
              <w:spacing w:before="9"/>
              <w:ind w:left="8"/>
              <w:rPr>
                <w:sz w:val="24"/>
                <w:szCs w:val="24"/>
                <w:lang w:val="ru-RU"/>
              </w:rPr>
            </w:pPr>
            <w:r w:rsidRPr="00AD75E3">
              <w:rPr>
                <w:sz w:val="24"/>
                <w:szCs w:val="24"/>
                <w:lang w:val="ru-RU"/>
              </w:rPr>
              <w:t xml:space="preserve">Инвестиции в основной капитал за счет всех источников, млн. руб. </w:t>
            </w:r>
          </w:p>
        </w:tc>
        <w:tc>
          <w:tcPr>
            <w:tcW w:w="1417" w:type="dxa"/>
            <w:tcBorders>
              <w:left w:val="single" w:sz="8" w:space="0" w:color="000000"/>
              <w:right w:val="single" w:sz="8" w:space="0" w:color="000000"/>
            </w:tcBorders>
            <w:vAlign w:val="center"/>
          </w:tcPr>
          <w:p w:rsidR="00482067" w:rsidRPr="00AD75E3" w:rsidRDefault="003D58E5" w:rsidP="003744FB">
            <w:pPr>
              <w:pStyle w:val="TableParagraph"/>
              <w:spacing w:before="1"/>
              <w:ind w:right="6"/>
              <w:jc w:val="center"/>
              <w:rPr>
                <w:sz w:val="24"/>
                <w:szCs w:val="24"/>
                <w:lang w:val="ru-RU"/>
              </w:rPr>
            </w:pPr>
            <w:r w:rsidRPr="00AD75E3">
              <w:rPr>
                <w:sz w:val="24"/>
                <w:szCs w:val="24"/>
                <w:lang w:val="ru-RU"/>
              </w:rPr>
              <w:t>1139,8</w:t>
            </w:r>
            <w:r w:rsidR="00F4691C" w:rsidRPr="00AD75E3">
              <w:rPr>
                <w:sz w:val="24"/>
                <w:szCs w:val="24"/>
                <w:lang w:val="ru-RU"/>
              </w:rPr>
              <w:t xml:space="preserve"> </w:t>
            </w:r>
          </w:p>
        </w:tc>
        <w:tc>
          <w:tcPr>
            <w:tcW w:w="1134" w:type="dxa"/>
            <w:tcBorders>
              <w:left w:val="single" w:sz="8" w:space="0" w:color="000000"/>
              <w:right w:val="single" w:sz="8" w:space="0" w:color="000000"/>
            </w:tcBorders>
            <w:vAlign w:val="center"/>
          </w:tcPr>
          <w:p w:rsidR="00482067" w:rsidRPr="00AD75E3" w:rsidRDefault="003D58E5" w:rsidP="003744FB">
            <w:pPr>
              <w:pStyle w:val="TableParagraph"/>
              <w:spacing w:before="1"/>
              <w:ind w:right="23"/>
              <w:jc w:val="center"/>
              <w:rPr>
                <w:sz w:val="24"/>
                <w:szCs w:val="24"/>
                <w:lang w:val="ru-RU"/>
              </w:rPr>
            </w:pPr>
            <w:r w:rsidRPr="00AD75E3">
              <w:rPr>
                <w:sz w:val="24"/>
                <w:szCs w:val="24"/>
                <w:lang w:val="ru-RU"/>
              </w:rPr>
              <w:t>636,5</w:t>
            </w:r>
          </w:p>
        </w:tc>
        <w:tc>
          <w:tcPr>
            <w:tcW w:w="1134" w:type="dxa"/>
            <w:tcBorders>
              <w:left w:val="single" w:sz="8" w:space="0" w:color="000000"/>
              <w:right w:val="single" w:sz="8" w:space="0" w:color="000000"/>
            </w:tcBorders>
            <w:vAlign w:val="center"/>
          </w:tcPr>
          <w:p w:rsidR="00482067" w:rsidRPr="00AD75E3" w:rsidRDefault="00482067" w:rsidP="003744FB">
            <w:pPr>
              <w:pStyle w:val="TableParagraph"/>
              <w:spacing w:before="1"/>
              <w:ind w:right="25"/>
              <w:jc w:val="center"/>
              <w:rPr>
                <w:sz w:val="24"/>
                <w:szCs w:val="24"/>
                <w:lang w:val="ru-RU"/>
              </w:rPr>
            </w:pPr>
            <w:r w:rsidRPr="00AD75E3">
              <w:rPr>
                <w:sz w:val="24"/>
                <w:szCs w:val="24"/>
                <w:lang w:val="ru-RU"/>
              </w:rPr>
              <w:t>1189,9</w:t>
            </w:r>
          </w:p>
        </w:tc>
        <w:tc>
          <w:tcPr>
            <w:tcW w:w="1418" w:type="dxa"/>
            <w:tcBorders>
              <w:left w:val="single" w:sz="8" w:space="0" w:color="000000"/>
              <w:right w:val="single" w:sz="8" w:space="0" w:color="000000"/>
            </w:tcBorders>
            <w:vAlign w:val="center"/>
          </w:tcPr>
          <w:p w:rsidR="00775EC9" w:rsidRPr="00AD75E3" w:rsidRDefault="003D58E5" w:rsidP="00775EC9">
            <w:pPr>
              <w:pStyle w:val="TableParagraph"/>
              <w:spacing w:before="1"/>
              <w:ind w:right="25"/>
              <w:jc w:val="center"/>
              <w:rPr>
                <w:sz w:val="24"/>
                <w:szCs w:val="24"/>
                <w:lang w:val="ru-RU"/>
              </w:rPr>
            </w:pPr>
            <w:r w:rsidRPr="00AD75E3">
              <w:rPr>
                <w:sz w:val="24"/>
                <w:szCs w:val="24"/>
                <w:lang w:val="ru-RU"/>
              </w:rPr>
              <w:t>1</w:t>
            </w:r>
            <w:r w:rsidR="00775EC9" w:rsidRPr="00AD75E3">
              <w:rPr>
                <w:sz w:val="24"/>
                <w:szCs w:val="24"/>
                <w:lang w:val="ru-RU"/>
              </w:rPr>
              <w:t>055,6</w:t>
            </w:r>
          </w:p>
        </w:tc>
      </w:tr>
      <w:tr w:rsidR="00482067" w:rsidRPr="00AD75E3" w:rsidTr="003744FB">
        <w:trPr>
          <w:trHeight w:val="272"/>
        </w:trPr>
        <w:tc>
          <w:tcPr>
            <w:tcW w:w="3782" w:type="dxa"/>
            <w:tcBorders>
              <w:left w:val="single" w:sz="8" w:space="0" w:color="000000"/>
              <w:right w:val="single" w:sz="8" w:space="0" w:color="000000"/>
            </w:tcBorders>
          </w:tcPr>
          <w:p w:rsidR="00482067" w:rsidRPr="00AD75E3" w:rsidRDefault="00482067" w:rsidP="003744FB">
            <w:pPr>
              <w:pStyle w:val="TableParagraph"/>
              <w:spacing w:line="251" w:lineRule="exact"/>
              <w:ind w:left="8"/>
              <w:rPr>
                <w:sz w:val="24"/>
                <w:szCs w:val="24"/>
                <w:lang w:val="ru-RU"/>
              </w:rPr>
            </w:pPr>
            <w:r w:rsidRPr="00AD75E3">
              <w:rPr>
                <w:sz w:val="24"/>
                <w:szCs w:val="24"/>
                <w:lang w:val="ru-RU"/>
              </w:rPr>
              <w:t>Бюджетные инвестиции,  млн. руб.</w:t>
            </w:r>
          </w:p>
        </w:tc>
        <w:tc>
          <w:tcPr>
            <w:tcW w:w="1417" w:type="dxa"/>
            <w:tcBorders>
              <w:left w:val="single" w:sz="8" w:space="0" w:color="000000"/>
              <w:right w:val="single" w:sz="8" w:space="0" w:color="000000"/>
            </w:tcBorders>
            <w:vAlign w:val="center"/>
          </w:tcPr>
          <w:p w:rsidR="00482067" w:rsidRPr="00AD75E3" w:rsidRDefault="00482067" w:rsidP="003744FB">
            <w:pPr>
              <w:pStyle w:val="TableParagraph"/>
              <w:spacing w:line="251" w:lineRule="exact"/>
              <w:ind w:right="5"/>
              <w:jc w:val="center"/>
              <w:rPr>
                <w:sz w:val="24"/>
                <w:szCs w:val="24"/>
                <w:lang w:val="ru-RU"/>
              </w:rPr>
            </w:pPr>
            <w:r w:rsidRPr="00AD75E3">
              <w:rPr>
                <w:sz w:val="24"/>
                <w:szCs w:val="24"/>
                <w:lang w:val="ru-RU"/>
              </w:rPr>
              <w:t>130,1</w:t>
            </w:r>
          </w:p>
        </w:tc>
        <w:tc>
          <w:tcPr>
            <w:tcW w:w="1134" w:type="dxa"/>
            <w:tcBorders>
              <w:left w:val="single" w:sz="8" w:space="0" w:color="000000"/>
              <w:right w:val="single" w:sz="8" w:space="0" w:color="000000"/>
            </w:tcBorders>
            <w:vAlign w:val="center"/>
          </w:tcPr>
          <w:p w:rsidR="00482067" w:rsidRPr="00AD75E3" w:rsidRDefault="003D58E5" w:rsidP="003744FB">
            <w:pPr>
              <w:pStyle w:val="TableParagraph"/>
              <w:spacing w:line="251" w:lineRule="exact"/>
              <w:ind w:right="22"/>
              <w:jc w:val="center"/>
              <w:rPr>
                <w:sz w:val="24"/>
                <w:szCs w:val="24"/>
                <w:lang w:val="ru-RU"/>
              </w:rPr>
            </w:pPr>
            <w:r w:rsidRPr="00AD75E3">
              <w:rPr>
                <w:sz w:val="24"/>
                <w:szCs w:val="24"/>
                <w:lang w:val="ru-RU"/>
              </w:rPr>
              <w:t>44,2</w:t>
            </w:r>
          </w:p>
        </w:tc>
        <w:tc>
          <w:tcPr>
            <w:tcW w:w="1134" w:type="dxa"/>
            <w:tcBorders>
              <w:left w:val="single" w:sz="8" w:space="0" w:color="000000"/>
              <w:right w:val="single" w:sz="8" w:space="0" w:color="000000"/>
            </w:tcBorders>
          </w:tcPr>
          <w:p w:rsidR="00482067" w:rsidRPr="00AD75E3" w:rsidRDefault="00482067" w:rsidP="003744FB">
            <w:pPr>
              <w:pStyle w:val="TableParagraph"/>
              <w:spacing w:line="251" w:lineRule="exact"/>
              <w:ind w:right="24"/>
              <w:jc w:val="center"/>
              <w:rPr>
                <w:sz w:val="24"/>
                <w:szCs w:val="24"/>
                <w:lang w:val="ru-RU"/>
              </w:rPr>
            </w:pPr>
            <w:r w:rsidRPr="00AD75E3">
              <w:rPr>
                <w:sz w:val="24"/>
                <w:szCs w:val="24"/>
                <w:lang w:val="ru-RU"/>
              </w:rPr>
              <w:t>99,3</w:t>
            </w:r>
          </w:p>
        </w:tc>
        <w:tc>
          <w:tcPr>
            <w:tcW w:w="1418" w:type="dxa"/>
            <w:tcBorders>
              <w:left w:val="single" w:sz="8" w:space="0" w:color="000000"/>
              <w:right w:val="single" w:sz="8" w:space="0" w:color="000000"/>
            </w:tcBorders>
            <w:vAlign w:val="center"/>
          </w:tcPr>
          <w:p w:rsidR="00482067" w:rsidRPr="00AD75E3" w:rsidRDefault="00775EC9" w:rsidP="003744FB">
            <w:pPr>
              <w:pStyle w:val="TableParagraph"/>
              <w:spacing w:line="251" w:lineRule="exact"/>
              <w:ind w:right="24"/>
              <w:jc w:val="center"/>
              <w:rPr>
                <w:sz w:val="24"/>
                <w:szCs w:val="24"/>
                <w:lang w:val="ru-RU"/>
              </w:rPr>
            </w:pPr>
            <w:r w:rsidRPr="00AD75E3">
              <w:rPr>
                <w:sz w:val="24"/>
                <w:szCs w:val="24"/>
                <w:lang w:val="ru-RU"/>
              </w:rPr>
              <w:t>173,3</w:t>
            </w:r>
          </w:p>
        </w:tc>
      </w:tr>
    </w:tbl>
    <w:p w:rsidR="00482067" w:rsidRPr="00AD75E3" w:rsidRDefault="00482067" w:rsidP="00482067">
      <w:pPr>
        <w:spacing w:after="0" w:line="240" w:lineRule="auto"/>
        <w:jc w:val="center"/>
        <w:rPr>
          <w:rFonts w:ascii="Times New Roman" w:hAnsi="Times New Roman" w:cs="Times New Roman"/>
          <w:b/>
          <w:noProof/>
          <w:sz w:val="28"/>
          <w:szCs w:val="28"/>
        </w:rPr>
      </w:pPr>
    </w:p>
    <w:p w:rsidR="00482067" w:rsidRPr="00AD75E3" w:rsidRDefault="00482067" w:rsidP="00482067">
      <w:pPr>
        <w:spacing w:after="0" w:line="240" w:lineRule="auto"/>
        <w:jc w:val="right"/>
        <w:rPr>
          <w:rFonts w:ascii="Times New Roman" w:hAnsi="Times New Roman" w:cs="Times New Roman"/>
          <w:noProof/>
          <w:sz w:val="28"/>
          <w:szCs w:val="28"/>
        </w:rPr>
      </w:pPr>
      <w:r w:rsidRPr="00AD75E3">
        <w:rPr>
          <w:rFonts w:ascii="Times New Roman" w:hAnsi="Times New Roman" w:cs="Times New Roman"/>
          <w:noProof/>
          <w:sz w:val="28"/>
          <w:szCs w:val="28"/>
        </w:rPr>
        <w:t>Рисунок 2</w:t>
      </w:r>
      <w:r w:rsidR="00BC04C0">
        <w:rPr>
          <w:rFonts w:ascii="Times New Roman" w:hAnsi="Times New Roman" w:cs="Times New Roman"/>
          <w:noProof/>
          <w:sz w:val="28"/>
          <w:szCs w:val="28"/>
        </w:rPr>
        <w:t>3</w:t>
      </w:r>
    </w:p>
    <w:p w:rsidR="00CC137C" w:rsidRPr="00AD75E3" w:rsidRDefault="00ED6C17" w:rsidP="00ED6C17">
      <w:pPr>
        <w:spacing w:after="0" w:line="240" w:lineRule="auto"/>
        <w:jc w:val="center"/>
        <w:rPr>
          <w:rFonts w:ascii="Times New Roman" w:hAnsi="Times New Roman" w:cs="Times New Roman"/>
          <w:noProof/>
          <w:sz w:val="28"/>
          <w:szCs w:val="28"/>
        </w:rPr>
      </w:pPr>
      <w:r w:rsidRPr="00AD75E3">
        <w:rPr>
          <w:rFonts w:ascii="Times New Roman" w:hAnsi="Times New Roman" w:cs="Times New Roman"/>
          <w:noProof/>
          <w:sz w:val="28"/>
          <w:szCs w:val="28"/>
        </w:rPr>
        <w:t>Бюджетные и внебюджетные инвестиции</w:t>
      </w:r>
    </w:p>
    <w:p w:rsidR="00482067" w:rsidRPr="00AD75E3" w:rsidRDefault="00482067" w:rsidP="00482067">
      <w:pPr>
        <w:spacing w:after="0" w:line="240" w:lineRule="auto"/>
        <w:jc w:val="center"/>
        <w:rPr>
          <w:rFonts w:ascii="Times New Roman" w:hAnsi="Times New Roman" w:cs="Times New Roman"/>
          <w:b/>
          <w:sz w:val="28"/>
          <w:szCs w:val="28"/>
        </w:rPr>
      </w:pPr>
      <w:r w:rsidRPr="00AD75E3">
        <w:rPr>
          <w:rFonts w:ascii="Times New Roman" w:hAnsi="Times New Roman" w:cs="Times New Roman"/>
          <w:b/>
          <w:noProof/>
          <w:sz w:val="28"/>
          <w:szCs w:val="28"/>
        </w:rPr>
        <w:drawing>
          <wp:inline distT="0" distB="0" distL="0" distR="0">
            <wp:extent cx="5429250" cy="3533775"/>
            <wp:effectExtent l="19050" t="0" r="0" b="0"/>
            <wp:docPr id="22"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482067" w:rsidRPr="00AD75E3" w:rsidRDefault="00482067" w:rsidP="00482067">
      <w:pPr>
        <w:spacing w:after="0" w:line="240" w:lineRule="auto"/>
        <w:jc w:val="center"/>
        <w:rPr>
          <w:rFonts w:ascii="Times New Roman" w:hAnsi="Times New Roman" w:cs="Times New Roman"/>
          <w:b/>
          <w:sz w:val="28"/>
          <w:szCs w:val="28"/>
        </w:rPr>
      </w:pPr>
    </w:p>
    <w:p w:rsidR="00482067" w:rsidRPr="00AD75E3" w:rsidRDefault="00482067" w:rsidP="00482067">
      <w:pPr>
        <w:tabs>
          <w:tab w:val="left" w:pos="709"/>
        </w:tabs>
        <w:spacing w:after="0" w:line="240" w:lineRule="auto"/>
        <w:jc w:val="both"/>
        <w:rPr>
          <w:rFonts w:ascii="Times New Roman" w:hAnsi="Times New Roman" w:cs="Times New Roman"/>
          <w:sz w:val="28"/>
          <w:szCs w:val="28"/>
        </w:rPr>
      </w:pPr>
      <w:r w:rsidRPr="00AD75E3">
        <w:rPr>
          <w:sz w:val="28"/>
          <w:szCs w:val="28"/>
        </w:rPr>
        <w:lastRenderedPageBreak/>
        <w:t xml:space="preserve">           </w:t>
      </w:r>
      <w:r w:rsidRPr="00AD75E3">
        <w:rPr>
          <w:rFonts w:ascii="Times New Roman" w:hAnsi="Times New Roman" w:cs="Times New Roman"/>
          <w:sz w:val="28"/>
          <w:szCs w:val="28"/>
        </w:rPr>
        <w:t>Собственные средства хозяйствующих субъектов в общем объеме инвестиций составляют основную долю инвестиций. В основном, инвестиции направлены на приобретение машин и оборудования. Традиционно, наибольший вклад в инвестиционное развитие района вносят предприятия сельского хозяйства и обрабатывающих производств.</w:t>
      </w:r>
    </w:p>
    <w:p w:rsidR="00482067" w:rsidRPr="00AD75E3" w:rsidRDefault="00482067" w:rsidP="00482067">
      <w:pPr>
        <w:pStyle w:val="aa"/>
        <w:ind w:firstLine="709"/>
        <w:jc w:val="both"/>
        <w:rPr>
          <w:sz w:val="28"/>
          <w:szCs w:val="28"/>
        </w:rPr>
      </w:pPr>
      <w:r w:rsidRPr="00AD75E3">
        <w:rPr>
          <w:sz w:val="28"/>
          <w:szCs w:val="28"/>
        </w:rPr>
        <w:t xml:space="preserve">В 2018 году наблюдается значительный рост инвестиций в бюджетной сфере за счет </w:t>
      </w:r>
      <w:proofErr w:type="spellStart"/>
      <w:r w:rsidRPr="00AD75E3">
        <w:rPr>
          <w:sz w:val="28"/>
          <w:szCs w:val="28"/>
        </w:rPr>
        <w:t>софинансирования</w:t>
      </w:r>
      <w:proofErr w:type="spellEnd"/>
      <w:r w:rsidRPr="00AD75E3">
        <w:rPr>
          <w:sz w:val="28"/>
          <w:szCs w:val="28"/>
        </w:rPr>
        <w:t xml:space="preserve"> из краевого бюджета (введен в эксплуатацию МАУ «Спортивный комплекс «Олимп», ведется строительство малобюджетного спортивного комплекса по ул.</w:t>
      </w:r>
      <w:r w:rsidR="009C6D08">
        <w:rPr>
          <w:sz w:val="28"/>
          <w:szCs w:val="28"/>
        </w:rPr>
        <w:t xml:space="preserve"> </w:t>
      </w:r>
      <w:r w:rsidRPr="00AD75E3">
        <w:rPr>
          <w:sz w:val="28"/>
          <w:szCs w:val="28"/>
        </w:rPr>
        <w:t>Первомайской и пристройки на 60 мест к МБДОУ д/с № 14 «Ласточка»).</w:t>
      </w:r>
    </w:p>
    <w:p w:rsidR="00482067" w:rsidRPr="00AD75E3" w:rsidRDefault="00482067" w:rsidP="00482067">
      <w:pPr>
        <w:tabs>
          <w:tab w:val="left" w:pos="709"/>
        </w:tabs>
        <w:spacing w:after="0" w:line="240" w:lineRule="auto"/>
        <w:jc w:val="both"/>
        <w:rPr>
          <w:rFonts w:ascii="Times New Roman" w:hAnsi="Times New Roman" w:cs="Times New Roman"/>
          <w:sz w:val="28"/>
          <w:szCs w:val="24"/>
          <w:lang w:eastAsia="ar-SA"/>
        </w:rPr>
      </w:pPr>
      <w:r w:rsidRPr="00AD75E3">
        <w:rPr>
          <w:rFonts w:ascii="Times New Roman" w:hAnsi="Times New Roman" w:cs="Times New Roman"/>
          <w:sz w:val="28"/>
          <w:szCs w:val="24"/>
          <w:lang w:eastAsia="ar-SA"/>
        </w:rPr>
        <w:t xml:space="preserve">        </w:t>
      </w:r>
      <w:r w:rsidR="001E0630">
        <w:rPr>
          <w:rFonts w:ascii="Times New Roman" w:hAnsi="Times New Roman" w:cs="Times New Roman"/>
          <w:sz w:val="28"/>
          <w:szCs w:val="24"/>
          <w:lang w:eastAsia="ar-SA"/>
        </w:rPr>
        <w:t xml:space="preserve">  </w:t>
      </w:r>
      <w:r w:rsidRPr="00AD75E3">
        <w:rPr>
          <w:rFonts w:ascii="Times New Roman" w:hAnsi="Times New Roman" w:cs="Times New Roman"/>
          <w:sz w:val="28"/>
          <w:szCs w:val="24"/>
          <w:lang w:eastAsia="ar-SA"/>
        </w:rPr>
        <w:t>Работа по привлечению инвестиций в районе ведется на постоянной основе. Муниципалитет делает ставку не только на поиск новых инвесторов, но и на тесное сотрудничество с уже действующими предприятиями, которые развиваются, расширяют и модернизируют производство. Это крупные агропромышленные предприятия района. Так за период 2015 – 2018 годы в рамках Российского инвестиционного форума «Сочи» подписано 24 инвестиционных соглашения на сумму 2469,1 млн. руб. с созданием 178 новых рабочих мест:</w:t>
      </w:r>
    </w:p>
    <w:p w:rsidR="00482067" w:rsidRPr="00AD75E3" w:rsidRDefault="00482067" w:rsidP="00482067">
      <w:pPr>
        <w:tabs>
          <w:tab w:val="left" w:pos="709"/>
        </w:tabs>
        <w:spacing w:after="0" w:line="240" w:lineRule="auto"/>
        <w:jc w:val="both"/>
        <w:rPr>
          <w:rFonts w:ascii="Times New Roman" w:hAnsi="Times New Roman" w:cs="Times New Roman"/>
          <w:sz w:val="28"/>
          <w:szCs w:val="28"/>
        </w:rPr>
      </w:pPr>
    </w:p>
    <w:p w:rsidR="00482067" w:rsidRPr="00AD75E3" w:rsidRDefault="00482067" w:rsidP="00482067">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Рисунок 2</w:t>
      </w:r>
      <w:r w:rsidR="00BC04C0">
        <w:rPr>
          <w:rFonts w:ascii="Times New Roman" w:hAnsi="Times New Roman" w:cs="Times New Roman"/>
          <w:sz w:val="28"/>
          <w:szCs w:val="28"/>
        </w:rPr>
        <w:t>4</w:t>
      </w:r>
    </w:p>
    <w:p w:rsidR="00482067" w:rsidRPr="00AD75E3" w:rsidRDefault="00482067" w:rsidP="00482067">
      <w:pPr>
        <w:tabs>
          <w:tab w:val="left" w:pos="709"/>
        </w:tabs>
        <w:spacing w:after="0" w:line="240" w:lineRule="auto"/>
        <w:jc w:val="right"/>
        <w:rPr>
          <w:rFonts w:ascii="Times New Roman" w:hAnsi="Times New Roman" w:cs="Times New Roman"/>
          <w:sz w:val="28"/>
          <w:szCs w:val="28"/>
        </w:rPr>
      </w:pPr>
    </w:p>
    <w:p w:rsidR="00482067" w:rsidRPr="00AD75E3" w:rsidRDefault="00482067" w:rsidP="00482067">
      <w:pPr>
        <w:spacing w:after="0" w:line="240" w:lineRule="auto"/>
        <w:jc w:val="center"/>
        <w:rPr>
          <w:rFonts w:ascii="Times New Roman" w:hAnsi="Times New Roman"/>
          <w:b/>
          <w:sz w:val="28"/>
          <w:szCs w:val="28"/>
        </w:rPr>
      </w:pPr>
      <w:r w:rsidRPr="00AD75E3">
        <w:rPr>
          <w:rFonts w:ascii="Times New Roman" w:hAnsi="Times New Roman"/>
          <w:b/>
          <w:noProof/>
          <w:sz w:val="28"/>
          <w:szCs w:val="28"/>
        </w:rPr>
        <w:drawing>
          <wp:inline distT="0" distB="0" distL="0" distR="0">
            <wp:extent cx="5305425" cy="2981325"/>
            <wp:effectExtent l="19050" t="0" r="0" b="0"/>
            <wp:docPr id="23"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482067" w:rsidRPr="00AD75E3" w:rsidRDefault="00482067" w:rsidP="00482067">
      <w:pPr>
        <w:spacing w:after="0" w:line="240" w:lineRule="auto"/>
        <w:jc w:val="center"/>
        <w:rPr>
          <w:rFonts w:ascii="Times New Roman" w:hAnsi="Times New Roman"/>
          <w:b/>
          <w:sz w:val="28"/>
          <w:szCs w:val="28"/>
        </w:rPr>
      </w:pPr>
    </w:p>
    <w:p w:rsidR="00482067" w:rsidRPr="00AD75E3" w:rsidRDefault="00482067" w:rsidP="00482067">
      <w:pPr>
        <w:spacing w:after="0" w:line="240" w:lineRule="auto"/>
        <w:jc w:val="center"/>
        <w:rPr>
          <w:rFonts w:ascii="Times New Roman" w:hAnsi="Times New Roman"/>
          <w:b/>
          <w:sz w:val="28"/>
          <w:szCs w:val="28"/>
        </w:rPr>
      </w:pPr>
    </w:p>
    <w:p w:rsidR="00482067" w:rsidRPr="00AD75E3" w:rsidRDefault="00482067" w:rsidP="00482067">
      <w:pPr>
        <w:tabs>
          <w:tab w:val="left" w:pos="709"/>
        </w:tabs>
        <w:spacing w:after="0" w:line="240" w:lineRule="auto"/>
        <w:jc w:val="both"/>
        <w:rPr>
          <w:rFonts w:ascii="Times New Roman" w:hAnsi="Times New Roman" w:cs="Times New Roman"/>
          <w:sz w:val="28"/>
          <w:szCs w:val="28"/>
          <w:shd w:val="clear" w:color="auto" w:fill="FFFFFF"/>
        </w:rPr>
      </w:pPr>
      <w:r w:rsidRPr="00AD75E3">
        <w:rPr>
          <w:rFonts w:ascii="Times New Roman" w:hAnsi="Times New Roman" w:cs="Times New Roman"/>
          <w:sz w:val="28"/>
          <w:szCs w:val="28"/>
          <w:shd w:val="clear" w:color="auto" w:fill="FFFFFF"/>
        </w:rPr>
        <w:t xml:space="preserve">         Кроме того на территории муниципального образования Тбилисский район с 2016 г. ежегодно проводится муниципальный инвестиционный форум.</w:t>
      </w:r>
    </w:p>
    <w:p w:rsidR="00482067" w:rsidRPr="00AD75E3" w:rsidRDefault="00482067" w:rsidP="00482067">
      <w:pPr>
        <w:tabs>
          <w:tab w:val="left" w:pos="709"/>
        </w:tabs>
        <w:spacing w:after="0" w:line="240" w:lineRule="auto"/>
        <w:jc w:val="both"/>
        <w:rPr>
          <w:rFonts w:ascii="Times New Roman" w:hAnsi="Times New Roman" w:cs="Times New Roman"/>
          <w:sz w:val="28"/>
          <w:szCs w:val="28"/>
          <w:shd w:val="clear" w:color="auto" w:fill="FFFFFF"/>
        </w:rPr>
      </w:pPr>
    </w:p>
    <w:p w:rsidR="00482067" w:rsidRPr="00AD75E3" w:rsidRDefault="00482067" w:rsidP="00482067">
      <w:pPr>
        <w:tabs>
          <w:tab w:val="left" w:pos="709"/>
        </w:tabs>
        <w:spacing w:after="0" w:line="240" w:lineRule="auto"/>
        <w:jc w:val="both"/>
        <w:rPr>
          <w:rFonts w:ascii="Times New Roman" w:hAnsi="Times New Roman" w:cs="Times New Roman"/>
          <w:sz w:val="28"/>
          <w:szCs w:val="28"/>
          <w:shd w:val="clear" w:color="auto" w:fill="FFFFFF"/>
        </w:rPr>
      </w:pPr>
      <w:r w:rsidRPr="00AD75E3">
        <w:rPr>
          <w:rFonts w:ascii="Times New Roman" w:hAnsi="Times New Roman" w:cs="Times New Roman"/>
          <w:noProof/>
          <w:sz w:val="28"/>
          <w:szCs w:val="28"/>
          <w:shd w:val="clear" w:color="auto" w:fill="FFFFFF"/>
        </w:rPr>
        <w:lastRenderedPageBreak/>
        <w:drawing>
          <wp:inline distT="0" distB="0" distL="0" distR="0">
            <wp:extent cx="2400300" cy="1600200"/>
            <wp:effectExtent l="19050" t="0" r="0" b="0"/>
            <wp:docPr id="27" name="Рисунок 4" descr="C:\Users\Евгения\Desktop\Новая папка\4529d597aaa55c4d0580ca673e1bea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Евгения\Desktop\Новая папка\4529d597aaa55c4d0580ca673e1bea78.jpg"/>
                    <pic:cNvPicPr>
                      <a:picLocks noChangeAspect="1" noChangeArrowheads="1"/>
                    </pic:cNvPicPr>
                  </pic:nvPicPr>
                  <pic:blipFill>
                    <a:blip r:embed="rId32" cstate="print"/>
                    <a:srcRect/>
                    <a:stretch>
                      <a:fillRect/>
                    </a:stretch>
                  </pic:blipFill>
                  <pic:spPr bwMode="auto">
                    <a:xfrm>
                      <a:off x="0" y="0"/>
                      <a:ext cx="2400300" cy="1600200"/>
                    </a:xfrm>
                    <a:prstGeom prst="rect">
                      <a:avLst/>
                    </a:prstGeom>
                    <a:noFill/>
                    <a:ln w="9525">
                      <a:noFill/>
                      <a:miter lim="800000"/>
                      <a:headEnd/>
                      <a:tailEnd/>
                    </a:ln>
                  </pic:spPr>
                </pic:pic>
              </a:graphicData>
            </a:graphic>
          </wp:inline>
        </w:drawing>
      </w:r>
      <w:r w:rsidRPr="00AD75E3">
        <w:rPr>
          <w:rFonts w:ascii="Times New Roman" w:hAnsi="Times New Roman" w:cs="Times New Roman"/>
          <w:sz w:val="28"/>
          <w:szCs w:val="28"/>
          <w:shd w:val="clear" w:color="auto" w:fill="FFFFFF"/>
        </w:rPr>
        <w:t xml:space="preserve">                     </w:t>
      </w:r>
      <w:r w:rsidRPr="00AD75E3">
        <w:rPr>
          <w:rFonts w:ascii="Times New Roman" w:hAnsi="Times New Roman" w:cs="Times New Roman"/>
          <w:noProof/>
          <w:sz w:val="28"/>
          <w:szCs w:val="28"/>
          <w:shd w:val="clear" w:color="auto" w:fill="FFFFFF"/>
        </w:rPr>
        <w:drawing>
          <wp:inline distT="0" distB="0" distL="0" distR="0">
            <wp:extent cx="2398887" cy="1600039"/>
            <wp:effectExtent l="19050" t="0" r="1413" b="0"/>
            <wp:docPr id="35" name="Рисунок 3" descr="C:\Users\Евгения\Desktop\Новая папка\6_pad20171117T162914__363e80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Евгения\Desktop\Новая папка\6_pad20171117T162914__363e80y.jpg"/>
                    <pic:cNvPicPr>
                      <a:picLocks noChangeAspect="1" noChangeArrowheads="1"/>
                    </pic:cNvPicPr>
                  </pic:nvPicPr>
                  <pic:blipFill>
                    <a:blip r:embed="rId33" cstate="print"/>
                    <a:srcRect/>
                    <a:stretch>
                      <a:fillRect/>
                    </a:stretch>
                  </pic:blipFill>
                  <pic:spPr bwMode="auto">
                    <a:xfrm>
                      <a:off x="0" y="0"/>
                      <a:ext cx="2398858" cy="1600020"/>
                    </a:xfrm>
                    <a:prstGeom prst="rect">
                      <a:avLst/>
                    </a:prstGeom>
                    <a:noFill/>
                    <a:ln w="9525">
                      <a:noFill/>
                      <a:miter lim="800000"/>
                      <a:headEnd/>
                      <a:tailEnd/>
                    </a:ln>
                  </pic:spPr>
                </pic:pic>
              </a:graphicData>
            </a:graphic>
          </wp:inline>
        </w:drawing>
      </w:r>
    </w:p>
    <w:p w:rsidR="00482067" w:rsidRPr="00AD75E3" w:rsidRDefault="00482067" w:rsidP="00482067">
      <w:pPr>
        <w:tabs>
          <w:tab w:val="left" w:pos="709"/>
        </w:tabs>
        <w:spacing w:after="0" w:line="240" w:lineRule="auto"/>
        <w:jc w:val="both"/>
        <w:rPr>
          <w:rFonts w:ascii="Times New Roman" w:hAnsi="Times New Roman" w:cs="Times New Roman"/>
          <w:sz w:val="28"/>
          <w:szCs w:val="28"/>
          <w:lang w:eastAsia="ar-SA"/>
        </w:rPr>
      </w:pPr>
      <w:r w:rsidRPr="00AD75E3">
        <w:rPr>
          <w:rFonts w:ascii="Times New Roman" w:hAnsi="Times New Roman" w:cs="Times New Roman"/>
          <w:sz w:val="28"/>
          <w:szCs w:val="28"/>
          <w:shd w:val="clear" w:color="auto" w:fill="FFFFFF"/>
        </w:rPr>
        <w:t xml:space="preserve"> </w:t>
      </w:r>
    </w:p>
    <w:p w:rsidR="00482067" w:rsidRPr="00AD75E3" w:rsidRDefault="00482067" w:rsidP="00482067">
      <w:pPr>
        <w:tabs>
          <w:tab w:val="left" w:pos="285"/>
          <w:tab w:val="left" w:pos="709"/>
        </w:tabs>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На данном форуме заключены следующие крупные инвестиционные проекты: </w:t>
      </w:r>
    </w:p>
    <w:p w:rsidR="00482067" w:rsidRPr="00AD75E3" w:rsidRDefault="00482067" w:rsidP="00482067">
      <w:pPr>
        <w:spacing w:after="0" w:line="240" w:lineRule="auto"/>
        <w:jc w:val="both"/>
        <w:rPr>
          <w:rFonts w:ascii="Times New Roman" w:hAnsi="Times New Roman" w:cs="Times New Roman"/>
          <w:sz w:val="28"/>
          <w:szCs w:val="28"/>
        </w:rPr>
      </w:pPr>
      <w:r w:rsidRPr="00AD75E3">
        <w:rPr>
          <w:rFonts w:ascii="Times New Roman" w:hAnsi="Times New Roman" w:cs="Times New Roman"/>
          <w:bCs/>
          <w:sz w:val="28"/>
          <w:szCs w:val="28"/>
        </w:rPr>
        <w:tab/>
        <w:t>1. Строительство Стадиона «ЗАО им Т.Г. Шевченко. О</w:t>
      </w:r>
      <w:r w:rsidRPr="00AD75E3">
        <w:rPr>
          <w:rFonts w:ascii="Times New Roman" w:hAnsi="Times New Roman" w:cs="Times New Roman"/>
          <w:sz w:val="28"/>
          <w:szCs w:val="28"/>
        </w:rPr>
        <w:t>бщий объём инвестиций в проект составляет 90 млн. руб.</w:t>
      </w:r>
      <w:r w:rsidR="0013265F">
        <w:rPr>
          <w:rFonts w:ascii="Times New Roman" w:hAnsi="Times New Roman" w:cs="Times New Roman"/>
          <w:sz w:val="28"/>
          <w:szCs w:val="28"/>
        </w:rPr>
        <w:t>;</w:t>
      </w:r>
    </w:p>
    <w:p w:rsidR="00482067" w:rsidRPr="00AD75E3" w:rsidRDefault="00482067" w:rsidP="00482067">
      <w:pPr>
        <w:spacing w:after="0" w:line="240" w:lineRule="auto"/>
        <w:jc w:val="both"/>
        <w:rPr>
          <w:rFonts w:ascii="Times New Roman" w:hAnsi="Times New Roman" w:cs="Times New Roman"/>
          <w:sz w:val="28"/>
          <w:szCs w:val="28"/>
        </w:rPr>
      </w:pPr>
      <w:r w:rsidRPr="00AD75E3">
        <w:rPr>
          <w:rFonts w:ascii="Times New Roman" w:hAnsi="Times New Roman" w:cs="Times New Roman"/>
          <w:bCs/>
          <w:sz w:val="28"/>
          <w:szCs w:val="28"/>
        </w:rPr>
        <w:tab/>
        <w:t>2.   Строительство «Лечебно-диагностического центра»  ИП </w:t>
      </w:r>
      <w:proofErr w:type="spellStart"/>
      <w:r w:rsidRPr="00AD75E3">
        <w:rPr>
          <w:rFonts w:ascii="Times New Roman" w:hAnsi="Times New Roman" w:cs="Times New Roman"/>
          <w:bCs/>
          <w:sz w:val="28"/>
          <w:szCs w:val="28"/>
        </w:rPr>
        <w:t>Балян</w:t>
      </w:r>
      <w:proofErr w:type="spellEnd"/>
      <w:r w:rsidRPr="00AD75E3">
        <w:rPr>
          <w:rFonts w:ascii="Times New Roman" w:hAnsi="Times New Roman" w:cs="Times New Roman"/>
          <w:bCs/>
          <w:sz w:val="28"/>
          <w:szCs w:val="28"/>
        </w:rPr>
        <w:t xml:space="preserve"> А.Э. </w:t>
      </w:r>
      <w:r w:rsidRPr="00AD75E3">
        <w:rPr>
          <w:rFonts w:ascii="Times New Roman" w:hAnsi="Times New Roman" w:cs="Times New Roman"/>
          <w:sz w:val="28"/>
          <w:szCs w:val="28"/>
        </w:rPr>
        <w:t>Общий объём инвестиций в проект составляет 40 млн. руб. Реализация проекта позволит создать в районе 20 новых рабочих мест.</w:t>
      </w:r>
      <w:r w:rsidR="0013265F">
        <w:rPr>
          <w:rFonts w:ascii="Times New Roman" w:hAnsi="Times New Roman" w:cs="Times New Roman"/>
          <w:sz w:val="28"/>
          <w:szCs w:val="28"/>
        </w:rPr>
        <w:t>;</w:t>
      </w:r>
      <w:r w:rsidRPr="00AD75E3">
        <w:rPr>
          <w:rFonts w:ascii="Times New Roman" w:hAnsi="Times New Roman" w:cs="Times New Roman"/>
          <w:sz w:val="28"/>
          <w:szCs w:val="28"/>
        </w:rPr>
        <w:t xml:space="preserve"> </w:t>
      </w:r>
    </w:p>
    <w:p w:rsidR="00482067" w:rsidRPr="00AD75E3" w:rsidRDefault="00482067" w:rsidP="00482067">
      <w:pPr>
        <w:pStyle w:val="af2"/>
        <w:numPr>
          <w:ilvl w:val="0"/>
          <w:numId w:val="41"/>
        </w:numPr>
        <w:tabs>
          <w:tab w:val="left" w:pos="851"/>
        </w:tabs>
        <w:spacing w:after="0" w:line="240" w:lineRule="auto"/>
        <w:ind w:left="0" w:firstLine="709"/>
        <w:jc w:val="both"/>
        <w:rPr>
          <w:rFonts w:ascii="Times New Roman" w:hAnsi="Times New Roman"/>
          <w:sz w:val="28"/>
          <w:szCs w:val="28"/>
        </w:rPr>
      </w:pPr>
      <w:r w:rsidRPr="00AD75E3">
        <w:rPr>
          <w:rFonts w:ascii="Times New Roman" w:hAnsi="Times New Roman"/>
          <w:sz w:val="28"/>
          <w:szCs w:val="28"/>
        </w:rPr>
        <w:t xml:space="preserve">Строительство питомника декоративных растений  ИП Панченко Сергей Владимирович, ст. Тбилисская, ул. Пролетарская, с последующим  расширением строительства. </w:t>
      </w:r>
    </w:p>
    <w:p w:rsidR="00482067" w:rsidRPr="00AD75E3" w:rsidRDefault="00482067" w:rsidP="00482067">
      <w:pPr>
        <w:pStyle w:val="af2"/>
        <w:tabs>
          <w:tab w:val="left" w:pos="851"/>
        </w:tabs>
        <w:spacing w:after="0" w:line="240" w:lineRule="auto"/>
        <w:ind w:left="0" w:firstLine="709"/>
        <w:jc w:val="both"/>
        <w:rPr>
          <w:rFonts w:ascii="Times New Roman" w:hAnsi="Times New Roman"/>
          <w:sz w:val="28"/>
          <w:szCs w:val="28"/>
        </w:rPr>
      </w:pPr>
      <w:r w:rsidRPr="00AD75E3">
        <w:rPr>
          <w:rFonts w:ascii="Times New Roman" w:hAnsi="Times New Roman"/>
          <w:sz w:val="28"/>
          <w:szCs w:val="28"/>
        </w:rPr>
        <w:t>Всего за период 2016-2019 годы заключено 78 инвестиционных соглашений на общую сумму 837,9 млн. руб. с созданием более 200 рабочих мест. На конец 2018 года реализовано 54 инвестиционных проектов.</w:t>
      </w:r>
    </w:p>
    <w:p w:rsidR="00482067" w:rsidRPr="00AD75E3" w:rsidRDefault="00482067" w:rsidP="00482067">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Pr="00AD75E3">
        <w:rPr>
          <w:rFonts w:ascii="Times New Roman" w:hAnsi="Times New Roman" w:cs="Times New Roman"/>
          <w:sz w:val="28"/>
          <w:szCs w:val="28"/>
        </w:rPr>
        <w:tab/>
        <w:t>По всем инвестиционным проектам ведутся дорожные карты, которые находятся на постоянном контроле инвестиционного уполномоченного.</w:t>
      </w:r>
    </w:p>
    <w:p w:rsidR="00482067" w:rsidRPr="00AD75E3" w:rsidRDefault="00482067" w:rsidP="00482067">
      <w:pPr>
        <w:tabs>
          <w:tab w:val="left" w:pos="709"/>
        </w:tabs>
        <w:spacing w:after="0" w:line="240" w:lineRule="auto"/>
        <w:jc w:val="both"/>
        <w:rPr>
          <w:rFonts w:ascii="Times New Roman" w:hAnsi="Times New Roman" w:cs="Times New Roman"/>
          <w:sz w:val="28"/>
          <w:szCs w:val="28"/>
          <w:lang w:eastAsia="ar-SA"/>
        </w:rPr>
      </w:pPr>
      <w:r w:rsidRPr="00AD75E3">
        <w:rPr>
          <w:rFonts w:ascii="Times New Roman" w:hAnsi="Times New Roman" w:cs="Times New Roman"/>
          <w:sz w:val="28"/>
          <w:szCs w:val="28"/>
        </w:rPr>
        <w:t xml:space="preserve">          </w:t>
      </w:r>
      <w:r w:rsidRPr="00AD75E3">
        <w:rPr>
          <w:rFonts w:ascii="Times New Roman" w:hAnsi="Times New Roman" w:cs="Times New Roman"/>
          <w:sz w:val="28"/>
          <w:szCs w:val="28"/>
          <w:lang w:eastAsia="ar-SA"/>
        </w:rPr>
        <w:t>В районе постоянно ведется информационная работа с потенциальными инвесторами о взаимодействии в сфере реализации инвестиционных проектов. В целях увеличения инвестиционного потенциала района администрацией муниципального образования Тбилисский район проведена инвентаризация перечня инвестиционно-привлекательных объектов, актуализированный перечень которых размещен на сайте администрации в сети Интернет.</w:t>
      </w:r>
    </w:p>
    <w:p w:rsidR="00482067" w:rsidRPr="00AD75E3" w:rsidRDefault="00482067" w:rsidP="00482067">
      <w:pPr>
        <w:pStyle w:val="a7"/>
        <w:spacing w:before="0" w:beforeAutospacing="0" w:after="0" w:afterAutospacing="0"/>
        <w:ind w:firstLine="709"/>
        <w:jc w:val="both"/>
        <w:rPr>
          <w:sz w:val="28"/>
          <w:szCs w:val="28"/>
        </w:rPr>
      </w:pPr>
      <w:r w:rsidRPr="00AD75E3">
        <w:rPr>
          <w:sz w:val="28"/>
          <w:szCs w:val="28"/>
        </w:rPr>
        <w:t>Для развития инвестиционного потенциала муниципального образования Тбилисский район необходима реализация следующих мер:</w:t>
      </w:r>
    </w:p>
    <w:p w:rsidR="00482067" w:rsidRPr="00FF48F4" w:rsidRDefault="00E559DB" w:rsidP="001E0630">
      <w:pPr>
        <w:pStyle w:val="af2"/>
        <w:spacing w:after="0" w:line="240" w:lineRule="auto"/>
        <w:ind w:left="0" w:firstLine="709"/>
        <w:jc w:val="both"/>
        <w:rPr>
          <w:rFonts w:ascii="Times New Roman" w:hAnsi="Times New Roman"/>
          <w:sz w:val="28"/>
          <w:szCs w:val="28"/>
        </w:rPr>
      </w:pPr>
      <w:r>
        <w:rPr>
          <w:rFonts w:ascii="Times New Roman" w:hAnsi="Times New Roman"/>
          <w:sz w:val="28"/>
          <w:szCs w:val="28"/>
        </w:rPr>
        <w:t>с</w:t>
      </w:r>
      <w:r w:rsidR="00482067" w:rsidRPr="00FF48F4">
        <w:rPr>
          <w:rFonts w:ascii="Times New Roman" w:hAnsi="Times New Roman"/>
          <w:sz w:val="28"/>
          <w:szCs w:val="28"/>
        </w:rPr>
        <w:t xml:space="preserve">нятие инфраструктурных ограничений, а именно: Строительство электрической подстанции в районе </w:t>
      </w:r>
      <w:proofErr w:type="spellStart"/>
      <w:r w:rsidR="00482067" w:rsidRPr="00FF48F4">
        <w:rPr>
          <w:rFonts w:ascii="Times New Roman" w:hAnsi="Times New Roman"/>
          <w:sz w:val="28"/>
          <w:szCs w:val="28"/>
        </w:rPr>
        <w:t>Нововладимиро</w:t>
      </w:r>
      <w:r w:rsidR="00AB2A9C" w:rsidRPr="00FF48F4">
        <w:rPr>
          <w:rFonts w:ascii="Times New Roman" w:hAnsi="Times New Roman"/>
          <w:sz w:val="28"/>
          <w:szCs w:val="28"/>
        </w:rPr>
        <w:t>вского</w:t>
      </w:r>
      <w:proofErr w:type="spellEnd"/>
      <w:r w:rsidR="00AB2A9C" w:rsidRPr="00FF48F4">
        <w:rPr>
          <w:rFonts w:ascii="Times New Roman" w:hAnsi="Times New Roman"/>
          <w:sz w:val="28"/>
          <w:szCs w:val="28"/>
        </w:rPr>
        <w:t xml:space="preserve"> кольца мощностью 40 МВт и реконструкция с</w:t>
      </w:r>
      <w:r w:rsidR="00AB2A9C" w:rsidRPr="00FF48F4">
        <w:rPr>
          <w:rFonts w:ascii="Times New Roman" w:hAnsi="Times New Roman"/>
          <w:color w:val="000000"/>
          <w:sz w:val="28"/>
          <w:szCs w:val="28"/>
          <w:shd w:val="clear" w:color="auto" w:fill="FFFFFF"/>
        </w:rPr>
        <w:t>уществующей ГРС Алексее</w:t>
      </w:r>
      <w:r w:rsidR="00C74AB1" w:rsidRPr="00FF48F4">
        <w:rPr>
          <w:rFonts w:ascii="Times New Roman" w:hAnsi="Times New Roman"/>
          <w:color w:val="000000"/>
          <w:sz w:val="28"/>
          <w:szCs w:val="28"/>
          <w:shd w:val="clear" w:color="auto" w:fill="FFFFFF"/>
        </w:rPr>
        <w:t xml:space="preserve"> </w:t>
      </w:r>
      <w:r w:rsidR="00AB2A9C" w:rsidRPr="00FF48F4">
        <w:rPr>
          <w:rFonts w:ascii="Times New Roman" w:hAnsi="Times New Roman"/>
          <w:color w:val="000000"/>
          <w:sz w:val="28"/>
          <w:szCs w:val="28"/>
          <w:shd w:val="clear" w:color="auto" w:fill="FFFFFF"/>
        </w:rPr>
        <w:t xml:space="preserve">- </w:t>
      </w:r>
      <w:proofErr w:type="spellStart"/>
      <w:r w:rsidR="00AB2A9C" w:rsidRPr="00FF48F4">
        <w:rPr>
          <w:rFonts w:ascii="Times New Roman" w:hAnsi="Times New Roman"/>
          <w:color w:val="000000"/>
          <w:sz w:val="28"/>
          <w:szCs w:val="28"/>
          <w:shd w:val="clear" w:color="auto" w:fill="FFFFFF"/>
        </w:rPr>
        <w:t>Тенгинская</w:t>
      </w:r>
      <w:proofErr w:type="spellEnd"/>
      <w:r w:rsidR="00AB2A9C" w:rsidRPr="00FF48F4">
        <w:rPr>
          <w:rFonts w:ascii="Times New Roman" w:hAnsi="Times New Roman"/>
          <w:color w:val="000000"/>
          <w:sz w:val="28"/>
          <w:szCs w:val="28"/>
          <w:shd w:val="clear" w:color="auto" w:fill="FFFFFF"/>
        </w:rPr>
        <w:t>, которая работает на 140% мощности (на износ) и выдаёт 7000 м3/час, а при условии реконструкции есть возможность увеличить мощность до 20 000 м3/час, что даст огромный потенциал для инвестиционного развития, а также полной газификации южной части Тбилисского района</w:t>
      </w:r>
      <w:r w:rsidR="0013265F">
        <w:rPr>
          <w:rFonts w:ascii="Times New Roman" w:hAnsi="Times New Roman"/>
          <w:color w:val="000000"/>
          <w:sz w:val="28"/>
          <w:szCs w:val="28"/>
          <w:shd w:val="clear" w:color="auto" w:fill="FFFFFF"/>
        </w:rPr>
        <w:t>;</w:t>
      </w:r>
    </w:p>
    <w:p w:rsidR="00482067" w:rsidRPr="00AD75E3" w:rsidRDefault="00E559DB" w:rsidP="001E0630">
      <w:pPr>
        <w:pStyle w:val="a7"/>
        <w:spacing w:before="0" w:beforeAutospacing="0" w:after="0" w:afterAutospacing="0"/>
        <w:ind w:firstLine="709"/>
        <w:jc w:val="both"/>
        <w:rPr>
          <w:sz w:val="28"/>
          <w:szCs w:val="28"/>
        </w:rPr>
      </w:pPr>
      <w:r>
        <w:rPr>
          <w:sz w:val="28"/>
          <w:szCs w:val="28"/>
        </w:rPr>
        <w:t>с</w:t>
      </w:r>
      <w:r w:rsidR="00482067" w:rsidRPr="00FF48F4">
        <w:rPr>
          <w:sz w:val="28"/>
          <w:szCs w:val="28"/>
        </w:rPr>
        <w:t>овершенствование нормативно</w:t>
      </w:r>
      <w:r w:rsidR="00482067" w:rsidRPr="00AD75E3">
        <w:rPr>
          <w:sz w:val="28"/>
          <w:szCs w:val="28"/>
        </w:rPr>
        <w:t>-правовой базы, регулирующей инвестиционную деятельность в районе</w:t>
      </w:r>
      <w:r w:rsidR="0013265F">
        <w:rPr>
          <w:sz w:val="28"/>
          <w:szCs w:val="28"/>
        </w:rPr>
        <w:t>;</w:t>
      </w:r>
    </w:p>
    <w:p w:rsidR="00482067" w:rsidRPr="00AD75E3" w:rsidRDefault="00E559DB" w:rsidP="001E0630">
      <w:pPr>
        <w:pStyle w:val="a7"/>
        <w:spacing w:before="0" w:beforeAutospacing="0" w:after="0" w:afterAutospacing="0"/>
        <w:ind w:firstLine="709"/>
        <w:jc w:val="both"/>
        <w:rPr>
          <w:sz w:val="28"/>
          <w:szCs w:val="28"/>
        </w:rPr>
      </w:pPr>
      <w:r>
        <w:rPr>
          <w:sz w:val="28"/>
          <w:szCs w:val="28"/>
        </w:rPr>
        <w:t>ф</w:t>
      </w:r>
      <w:r w:rsidR="00482067" w:rsidRPr="00AD75E3">
        <w:rPr>
          <w:sz w:val="28"/>
          <w:szCs w:val="28"/>
        </w:rPr>
        <w:t>ормирование и расширение информационных ресурсов в сф</w:t>
      </w:r>
      <w:r w:rsidR="0013265F">
        <w:rPr>
          <w:sz w:val="28"/>
          <w:szCs w:val="28"/>
        </w:rPr>
        <w:t>ере инвестиционной деятельности;</w:t>
      </w:r>
    </w:p>
    <w:p w:rsidR="00482067" w:rsidRPr="00AD75E3" w:rsidRDefault="00E559DB" w:rsidP="001E0630">
      <w:pPr>
        <w:pStyle w:val="a7"/>
        <w:spacing w:before="0" w:beforeAutospacing="0" w:after="0" w:afterAutospacing="0"/>
        <w:ind w:firstLine="709"/>
        <w:jc w:val="both"/>
        <w:rPr>
          <w:sz w:val="28"/>
          <w:szCs w:val="28"/>
        </w:rPr>
      </w:pPr>
      <w:r>
        <w:rPr>
          <w:sz w:val="28"/>
          <w:szCs w:val="28"/>
        </w:rPr>
        <w:t>п</w:t>
      </w:r>
      <w:r w:rsidR="00482067" w:rsidRPr="00AD75E3">
        <w:rPr>
          <w:sz w:val="28"/>
          <w:szCs w:val="28"/>
        </w:rPr>
        <w:t>ривлечение потенциальных инвесторов для работы в Восточной экономической зо</w:t>
      </w:r>
      <w:r w:rsidR="0013265F">
        <w:rPr>
          <w:sz w:val="28"/>
          <w:szCs w:val="28"/>
        </w:rPr>
        <w:t>не;</w:t>
      </w:r>
    </w:p>
    <w:p w:rsidR="00482067" w:rsidRPr="00AD75E3" w:rsidRDefault="00E559DB" w:rsidP="0013265F">
      <w:pPr>
        <w:pStyle w:val="a7"/>
        <w:spacing w:before="0" w:beforeAutospacing="0" w:after="0" w:afterAutospacing="0"/>
        <w:ind w:firstLine="774"/>
        <w:jc w:val="both"/>
        <w:rPr>
          <w:sz w:val="28"/>
          <w:szCs w:val="28"/>
        </w:rPr>
      </w:pPr>
      <w:r>
        <w:rPr>
          <w:sz w:val="28"/>
          <w:szCs w:val="28"/>
        </w:rPr>
        <w:lastRenderedPageBreak/>
        <w:t>о</w:t>
      </w:r>
      <w:r w:rsidR="00482067" w:rsidRPr="00AD75E3">
        <w:rPr>
          <w:sz w:val="28"/>
          <w:szCs w:val="28"/>
        </w:rPr>
        <w:t>ценка ресурсного потенциала для разви</w:t>
      </w:r>
      <w:r w:rsidR="0013265F">
        <w:rPr>
          <w:sz w:val="28"/>
          <w:szCs w:val="28"/>
        </w:rPr>
        <w:t>тия инвестиционной деятельности;</w:t>
      </w:r>
    </w:p>
    <w:p w:rsidR="00482067" w:rsidRPr="00AD75E3" w:rsidRDefault="00E559DB" w:rsidP="0013265F">
      <w:pPr>
        <w:pStyle w:val="a7"/>
        <w:spacing w:before="0" w:beforeAutospacing="0" w:after="0" w:afterAutospacing="0"/>
        <w:ind w:firstLine="709"/>
        <w:jc w:val="both"/>
        <w:rPr>
          <w:sz w:val="28"/>
          <w:szCs w:val="28"/>
        </w:rPr>
      </w:pPr>
      <w:r>
        <w:rPr>
          <w:sz w:val="28"/>
          <w:szCs w:val="28"/>
        </w:rPr>
        <w:t>с</w:t>
      </w:r>
      <w:r w:rsidR="00482067" w:rsidRPr="00AD75E3">
        <w:rPr>
          <w:sz w:val="28"/>
          <w:szCs w:val="28"/>
        </w:rPr>
        <w:t>одействие организации взаимодействия с кредитными организациями с целью согласования возможных схем организации финансирования инвестиционных проектов на территории муниципального района.</w:t>
      </w:r>
    </w:p>
    <w:p w:rsidR="00482067" w:rsidRPr="00AD75E3" w:rsidRDefault="00482067" w:rsidP="0013265F">
      <w:pPr>
        <w:pStyle w:val="a7"/>
        <w:spacing w:before="0" w:beforeAutospacing="0" w:after="0" w:afterAutospacing="0"/>
        <w:ind w:firstLine="709"/>
        <w:jc w:val="both"/>
        <w:rPr>
          <w:spacing w:val="2"/>
          <w:sz w:val="28"/>
          <w:szCs w:val="28"/>
        </w:rPr>
      </w:pPr>
      <w:r w:rsidRPr="00AD75E3">
        <w:rPr>
          <w:sz w:val="28"/>
          <w:szCs w:val="28"/>
        </w:rPr>
        <w:t xml:space="preserve">В перспективе дальнейшему инвестиционному росту экономики района будет способствовать реализация </w:t>
      </w:r>
      <w:r w:rsidRPr="00AD75E3">
        <w:rPr>
          <w:spacing w:val="2"/>
          <w:sz w:val="28"/>
          <w:szCs w:val="28"/>
        </w:rPr>
        <w:t>инвестиционных проектов  нашего района рассматриваемых в рамках приоритетных направлений. Эти проекты для нашего муниципального образования определят основную экономическую повестку в стратегической перспективе до 2030 года. Предлагаемые проекты могут быть скооперированы в рамках восточной экономической зоны в определенные кластеры.</w:t>
      </w:r>
    </w:p>
    <w:p w:rsidR="00482067" w:rsidRPr="00AD75E3" w:rsidRDefault="00482067" w:rsidP="0013265F">
      <w:pPr>
        <w:pStyle w:val="af2"/>
        <w:spacing w:after="0" w:line="240" w:lineRule="auto"/>
        <w:ind w:left="709"/>
        <w:jc w:val="both"/>
        <w:rPr>
          <w:rFonts w:ascii="Times New Roman" w:hAnsi="Times New Roman"/>
          <w:sz w:val="28"/>
          <w:szCs w:val="28"/>
        </w:rPr>
      </w:pPr>
      <w:r w:rsidRPr="0013265F">
        <w:rPr>
          <w:rFonts w:ascii="Times New Roman" w:hAnsi="Times New Roman"/>
          <w:sz w:val="28"/>
          <w:szCs w:val="28"/>
          <w:u w:val="single"/>
        </w:rPr>
        <w:t>Кластер создание инфраструктуры представлен двумя проектами</w:t>
      </w:r>
      <w:r w:rsidR="0013265F">
        <w:rPr>
          <w:rFonts w:ascii="Times New Roman" w:hAnsi="Times New Roman"/>
          <w:sz w:val="28"/>
          <w:szCs w:val="28"/>
          <w:u w:val="single"/>
        </w:rPr>
        <w:t>:</w:t>
      </w:r>
      <w:r w:rsidRPr="00AD75E3">
        <w:rPr>
          <w:rFonts w:ascii="Times New Roman" w:hAnsi="Times New Roman"/>
          <w:sz w:val="28"/>
          <w:szCs w:val="28"/>
        </w:rPr>
        <w:t xml:space="preserve"> </w:t>
      </w:r>
    </w:p>
    <w:p w:rsidR="00482067" w:rsidRPr="00AD75E3" w:rsidRDefault="00482067" w:rsidP="0013265F">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 xml:space="preserve">Строительство электрической подстанции в районе </w:t>
      </w:r>
      <w:proofErr w:type="spellStart"/>
      <w:r w:rsidRPr="00AD75E3">
        <w:rPr>
          <w:rFonts w:ascii="Times New Roman" w:hAnsi="Times New Roman"/>
          <w:sz w:val="28"/>
          <w:szCs w:val="28"/>
        </w:rPr>
        <w:t>Нововладимировского</w:t>
      </w:r>
      <w:proofErr w:type="spellEnd"/>
      <w:r w:rsidRPr="00AD75E3">
        <w:rPr>
          <w:rFonts w:ascii="Times New Roman" w:hAnsi="Times New Roman"/>
          <w:sz w:val="28"/>
          <w:szCs w:val="28"/>
        </w:rPr>
        <w:t xml:space="preserve"> кольца мощностью 40 МВт</w:t>
      </w:r>
      <w:r w:rsidR="0013265F">
        <w:rPr>
          <w:rFonts w:ascii="Times New Roman" w:hAnsi="Times New Roman"/>
          <w:sz w:val="28"/>
          <w:szCs w:val="28"/>
        </w:rPr>
        <w:t>;</w:t>
      </w:r>
    </w:p>
    <w:p w:rsidR="00482067" w:rsidRPr="00AD75E3" w:rsidRDefault="00482067" w:rsidP="0013265F">
      <w:pPr>
        <w:pStyle w:val="af2"/>
        <w:spacing w:after="0"/>
        <w:ind w:left="0" w:firstLine="709"/>
        <w:jc w:val="both"/>
        <w:rPr>
          <w:rFonts w:ascii="Times New Roman" w:hAnsi="Times New Roman"/>
          <w:sz w:val="28"/>
          <w:szCs w:val="28"/>
        </w:rPr>
      </w:pPr>
      <w:r w:rsidRPr="00AD75E3">
        <w:rPr>
          <w:rFonts w:ascii="Times New Roman" w:hAnsi="Times New Roman"/>
          <w:sz w:val="28"/>
          <w:szCs w:val="28"/>
        </w:rPr>
        <w:t xml:space="preserve">Реконструкция ГРС </w:t>
      </w:r>
      <w:proofErr w:type="spellStart"/>
      <w:r w:rsidRPr="00AD75E3">
        <w:rPr>
          <w:rFonts w:ascii="Times New Roman" w:hAnsi="Times New Roman"/>
          <w:sz w:val="28"/>
          <w:szCs w:val="28"/>
        </w:rPr>
        <w:t>Алексее-Тенгинская</w:t>
      </w:r>
      <w:proofErr w:type="spellEnd"/>
      <w:r w:rsidRPr="00AD75E3">
        <w:rPr>
          <w:rFonts w:ascii="Times New Roman" w:hAnsi="Times New Roman"/>
          <w:sz w:val="28"/>
          <w:szCs w:val="28"/>
        </w:rPr>
        <w:t xml:space="preserve"> с увеличением мощности до 20 000 м3 в час</w:t>
      </w:r>
      <w:r w:rsidR="0013265F">
        <w:rPr>
          <w:rFonts w:ascii="Times New Roman" w:hAnsi="Times New Roman"/>
          <w:sz w:val="28"/>
          <w:szCs w:val="28"/>
        </w:rPr>
        <w:t>.</w:t>
      </w:r>
    </w:p>
    <w:p w:rsidR="00482067" w:rsidRPr="00AD75E3" w:rsidRDefault="00482067" w:rsidP="0013265F">
      <w:pPr>
        <w:pStyle w:val="a7"/>
        <w:spacing w:before="0" w:beforeAutospacing="0" w:after="0" w:afterAutospacing="0"/>
        <w:ind w:firstLine="709"/>
        <w:jc w:val="both"/>
        <w:rPr>
          <w:sz w:val="28"/>
          <w:szCs w:val="28"/>
        </w:rPr>
      </w:pPr>
      <w:r w:rsidRPr="00AD75E3">
        <w:rPr>
          <w:sz w:val="28"/>
          <w:szCs w:val="28"/>
        </w:rPr>
        <w:t xml:space="preserve">Как и все муниципальные образования Восточной экономической зоны, Тбилисский район сегодня очень заинтересован в инвестициях в реальный сектор экономики, в создании новых рабочих мест. Один из наиболее сложно преодолимых сдерживающих факторов является инженерная инфраструктура. В нашем муниципалитете определена стратегическая территория с инвестиционными площадками. Эта территория в районе </w:t>
      </w:r>
      <w:proofErr w:type="spellStart"/>
      <w:r w:rsidRPr="00AD75E3">
        <w:rPr>
          <w:sz w:val="28"/>
          <w:szCs w:val="28"/>
        </w:rPr>
        <w:t>Нововладимировского</w:t>
      </w:r>
      <w:proofErr w:type="spellEnd"/>
      <w:r w:rsidRPr="00AD75E3">
        <w:rPr>
          <w:sz w:val="28"/>
          <w:szCs w:val="28"/>
        </w:rPr>
        <w:t xml:space="preserve"> кольца  трасы Темрюк-Краснодар-Кропоткин. Там сосредоточенны привлекательные площадки под строительство: производственного терминала по переработке овощей, логистического парка, тепличного комплекса, завода по переработке сельскохозяйственной продукции. Участки имеют реальный интерес у инвесторов. Все участки прекрасно </w:t>
      </w:r>
      <w:proofErr w:type="spellStart"/>
      <w:r w:rsidRPr="00AD75E3">
        <w:rPr>
          <w:sz w:val="28"/>
          <w:szCs w:val="28"/>
        </w:rPr>
        <w:t>сорентированны</w:t>
      </w:r>
      <w:proofErr w:type="spellEnd"/>
      <w:r w:rsidRPr="00AD75E3">
        <w:rPr>
          <w:sz w:val="28"/>
          <w:szCs w:val="28"/>
        </w:rPr>
        <w:t xml:space="preserve"> по </w:t>
      </w:r>
      <w:proofErr w:type="spellStart"/>
      <w:r w:rsidRPr="00AD75E3">
        <w:rPr>
          <w:sz w:val="28"/>
          <w:szCs w:val="28"/>
        </w:rPr>
        <w:t>логистической</w:t>
      </w:r>
      <w:proofErr w:type="spellEnd"/>
      <w:r w:rsidRPr="00AD75E3">
        <w:rPr>
          <w:sz w:val="28"/>
          <w:szCs w:val="28"/>
        </w:rPr>
        <w:t xml:space="preserve"> составляющей. Но стоит остро вопрос обеспеченности электроэнергией.</w:t>
      </w:r>
    </w:p>
    <w:p w:rsidR="00482067" w:rsidRPr="00AD75E3" w:rsidRDefault="00482067" w:rsidP="00482067">
      <w:pPr>
        <w:pStyle w:val="af2"/>
        <w:tabs>
          <w:tab w:val="left" w:pos="709"/>
        </w:tabs>
        <w:spacing w:after="0" w:line="240" w:lineRule="auto"/>
        <w:ind w:left="0" w:firstLine="708"/>
        <w:jc w:val="both"/>
        <w:rPr>
          <w:rFonts w:ascii="Times New Roman" w:hAnsi="Times New Roman"/>
          <w:sz w:val="28"/>
          <w:szCs w:val="28"/>
        </w:rPr>
      </w:pPr>
      <w:r w:rsidRPr="00AD75E3">
        <w:rPr>
          <w:rFonts w:ascii="Times New Roman" w:hAnsi="Times New Roman"/>
          <w:sz w:val="28"/>
          <w:szCs w:val="28"/>
        </w:rPr>
        <w:t xml:space="preserve">Документами территориального планирования предусмотрен центр питания в обозначенном районе (подстанция 110/35/10 мощностью 40 МВт). </w:t>
      </w:r>
    </w:p>
    <w:p w:rsidR="00482067" w:rsidRPr="00AD75E3" w:rsidRDefault="00482067" w:rsidP="0013265F">
      <w:pPr>
        <w:pStyle w:val="a7"/>
        <w:tabs>
          <w:tab w:val="left" w:pos="709"/>
        </w:tabs>
        <w:spacing w:before="0" w:beforeAutospacing="0" w:after="0" w:afterAutospacing="0"/>
        <w:ind w:firstLine="709"/>
        <w:jc w:val="both"/>
        <w:rPr>
          <w:sz w:val="28"/>
          <w:szCs w:val="28"/>
        </w:rPr>
      </w:pPr>
      <w:r w:rsidRPr="00AD75E3">
        <w:rPr>
          <w:sz w:val="28"/>
          <w:szCs w:val="28"/>
        </w:rPr>
        <w:t>Кроме того существующая ГРС Алексее-Тенгинская  работает на 140% мощности (на износ)  и выдаёт 7000 м3/час, а при условии реконструкции есть возможность увеличить мощность до 20 000 м3/час, что даст огромный потенциал для инвестиционного развития, а также полной газификации южной части Тбилисского района.</w:t>
      </w:r>
    </w:p>
    <w:p w:rsidR="00482067" w:rsidRPr="00AD75E3" w:rsidRDefault="00482067" w:rsidP="0013265F">
      <w:pPr>
        <w:pStyle w:val="a7"/>
        <w:tabs>
          <w:tab w:val="left" w:pos="709"/>
        </w:tabs>
        <w:spacing w:before="0" w:beforeAutospacing="0" w:after="0" w:afterAutospacing="0"/>
        <w:ind w:firstLine="709"/>
        <w:jc w:val="both"/>
        <w:rPr>
          <w:sz w:val="28"/>
          <w:szCs w:val="28"/>
        </w:rPr>
      </w:pPr>
      <w:r w:rsidRPr="00AD75E3">
        <w:rPr>
          <w:sz w:val="28"/>
          <w:szCs w:val="28"/>
        </w:rPr>
        <w:t>Внесение вышеуказанных объектов в инвестиционную программу энергетиков и газовиков даст огромный толчок инвестиционного развития муниципалитета и Восточной экономической зоны.</w:t>
      </w:r>
    </w:p>
    <w:p w:rsidR="00482067" w:rsidRPr="00AD75E3" w:rsidRDefault="00482067" w:rsidP="0013265F">
      <w:pPr>
        <w:pStyle w:val="headertext"/>
        <w:shd w:val="clear" w:color="auto" w:fill="FFFFFF"/>
        <w:spacing w:before="0" w:beforeAutospacing="0" w:after="0" w:afterAutospacing="0" w:line="288" w:lineRule="atLeast"/>
        <w:ind w:firstLine="709"/>
        <w:jc w:val="both"/>
        <w:textAlignment w:val="baseline"/>
        <w:rPr>
          <w:spacing w:val="2"/>
          <w:sz w:val="28"/>
          <w:szCs w:val="28"/>
        </w:rPr>
      </w:pPr>
      <w:r w:rsidRPr="00AD75E3">
        <w:rPr>
          <w:spacing w:val="2"/>
          <w:sz w:val="28"/>
          <w:szCs w:val="28"/>
          <w:u w:val="single"/>
        </w:rPr>
        <w:t xml:space="preserve">Кластер </w:t>
      </w:r>
      <w:proofErr w:type="spellStart"/>
      <w:r w:rsidRPr="00AD75E3">
        <w:rPr>
          <w:spacing w:val="2"/>
          <w:sz w:val="28"/>
          <w:szCs w:val="28"/>
          <w:u w:val="single"/>
        </w:rPr>
        <w:t>эк</w:t>
      </w:r>
      <w:r w:rsidR="0013265F">
        <w:rPr>
          <w:spacing w:val="2"/>
          <w:sz w:val="28"/>
          <w:szCs w:val="28"/>
          <w:u w:val="single"/>
        </w:rPr>
        <w:t>о</w:t>
      </w:r>
      <w:r w:rsidRPr="00AD75E3">
        <w:rPr>
          <w:spacing w:val="2"/>
          <w:sz w:val="28"/>
          <w:szCs w:val="28"/>
          <w:u w:val="single"/>
        </w:rPr>
        <w:t>логизированного</w:t>
      </w:r>
      <w:proofErr w:type="spellEnd"/>
      <w:r w:rsidRPr="00AD75E3">
        <w:rPr>
          <w:spacing w:val="2"/>
          <w:sz w:val="28"/>
          <w:szCs w:val="28"/>
          <w:u w:val="single"/>
        </w:rPr>
        <w:t xml:space="preserve"> агропромышленного комплекса с глубокой умной переработкой представлен тремя проектами:</w:t>
      </w:r>
    </w:p>
    <w:p w:rsidR="00482067" w:rsidRPr="00AD75E3" w:rsidRDefault="00482067" w:rsidP="0013265F">
      <w:pPr>
        <w:pStyle w:val="headertext"/>
        <w:shd w:val="clear" w:color="auto" w:fill="FFFFFF"/>
        <w:spacing w:before="0" w:beforeAutospacing="0" w:after="0" w:afterAutospacing="0"/>
        <w:ind w:firstLine="709"/>
        <w:jc w:val="both"/>
        <w:textAlignment w:val="baseline"/>
        <w:rPr>
          <w:sz w:val="28"/>
          <w:szCs w:val="28"/>
        </w:rPr>
      </w:pPr>
      <w:r w:rsidRPr="00AD75E3">
        <w:rPr>
          <w:spacing w:val="2"/>
          <w:sz w:val="28"/>
          <w:szCs w:val="28"/>
        </w:rPr>
        <w:t>З</w:t>
      </w:r>
      <w:r w:rsidRPr="00AD75E3">
        <w:rPr>
          <w:sz w:val="28"/>
          <w:szCs w:val="28"/>
        </w:rPr>
        <w:t>авод по переработке плодоовощной продукции</w:t>
      </w:r>
      <w:r w:rsidR="0013265F">
        <w:rPr>
          <w:sz w:val="28"/>
          <w:szCs w:val="28"/>
        </w:rPr>
        <w:t>.</w:t>
      </w:r>
      <w:r w:rsidRPr="00AD75E3">
        <w:rPr>
          <w:sz w:val="28"/>
          <w:szCs w:val="28"/>
        </w:rPr>
        <w:t xml:space="preserve"> </w:t>
      </w:r>
    </w:p>
    <w:p w:rsidR="00482067" w:rsidRPr="00AD75E3" w:rsidRDefault="00482067" w:rsidP="00482067">
      <w:pPr>
        <w:pStyle w:val="headertext"/>
        <w:shd w:val="clear" w:color="auto" w:fill="FFFFFF"/>
        <w:spacing w:before="0" w:beforeAutospacing="0" w:after="0" w:afterAutospacing="0"/>
        <w:ind w:left="709"/>
        <w:jc w:val="both"/>
        <w:textAlignment w:val="baseline"/>
        <w:rPr>
          <w:sz w:val="28"/>
          <w:szCs w:val="28"/>
        </w:rPr>
      </w:pPr>
    </w:p>
    <w:p w:rsidR="00482067" w:rsidRPr="00AD75E3" w:rsidRDefault="00482067" w:rsidP="00482067">
      <w:pPr>
        <w:pStyle w:val="headertext"/>
        <w:shd w:val="clear" w:color="auto" w:fill="FFFFFF"/>
        <w:spacing w:before="0" w:beforeAutospacing="0" w:after="0" w:afterAutospacing="0"/>
        <w:jc w:val="both"/>
        <w:textAlignment w:val="baseline"/>
        <w:rPr>
          <w:b/>
          <w:sz w:val="28"/>
          <w:szCs w:val="28"/>
        </w:rPr>
      </w:pPr>
      <w:r w:rsidRPr="00AD75E3">
        <w:rPr>
          <w:noProof/>
        </w:rPr>
        <w:lastRenderedPageBreak/>
        <w:drawing>
          <wp:inline distT="0" distB="0" distL="0" distR="0">
            <wp:extent cx="6019800" cy="3490935"/>
            <wp:effectExtent l="0" t="0" r="0" b="0"/>
            <wp:docPr id="39" name="Рисунок 2" descr="http://img-fotki.yandex.ru/get/4521/15217056.e3/0_6d0ba_e4293b9b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fotki.yandex.ru/get/4521/15217056.e3/0_6d0ba_e4293b9b_orig.jpg"/>
                    <pic:cNvPicPr>
                      <a:picLocks noChangeAspect="1" noChangeArrowheads="1"/>
                    </pic:cNvPicPr>
                  </pic:nvPicPr>
                  <pic:blipFill>
                    <a:blip r:embed="rId3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20444" cy="3491308"/>
                    </a:xfrm>
                    <a:prstGeom prst="rect">
                      <a:avLst/>
                    </a:prstGeom>
                    <a:noFill/>
                    <a:ln>
                      <a:noFill/>
                    </a:ln>
                  </pic:spPr>
                </pic:pic>
              </a:graphicData>
            </a:graphic>
          </wp:inline>
        </w:drawing>
      </w:r>
    </w:p>
    <w:p w:rsidR="00BC04C0" w:rsidRDefault="00BC04C0" w:rsidP="00BC04C0">
      <w:pPr>
        <w:tabs>
          <w:tab w:val="left" w:pos="709"/>
        </w:tabs>
        <w:spacing w:after="0" w:line="240" w:lineRule="auto"/>
        <w:jc w:val="right"/>
        <w:rPr>
          <w:rFonts w:ascii="Times New Roman" w:hAnsi="Times New Roman" w:cs="Times New Roman"/>
          <w:sz w:val="28"/>
          <w:szCs w:val="28"/>
        </w:rPr>
      </w:pPr>
    </w:p>
    <w:p w:rsidR="00482067" w:rsidRDefault="00BC04C0" w:rsidP="00BC04C0">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Рисунок 2</w:t>
      </w:r>
      <w:r>
        <w:rPr>
          <w:rFonts w:ascii="Times New Roman" w:hAnsi="Times New Roman" w:cs="Times New Roman"/>
          <w:sz w:val="28"/>
          <w:szCs w:val="28"/>
        </w:rPr>
        <w:t>5</w:t>
      </w:r>
    </w:p>
    <w:p w:rsidR="00BC04C0" w:rsidRPr="00AD75E3" w:rsidRDefault="00BC04C0" w:rsidP="00BC04C0">
      <w:pPr>
        <w:tabs>
          <w:tab w:val="left" w:pos="709"/>
        </w:tabs>
        <w:spacing w:after="0" w:line="240" w:lineRule="auto"/>
        <w:jc w:val="right"/>
        <w:rPr>
          <w:b/>
          <w:sz w:val="28"/>
          <w:szCs w:val="28"/>
        </w:rPr>
      </w:pPr>
    </w:p>
    <w:p w:rsidR="00482067" w:rsidRPr="00AD75E3" w:rsidRDefault="00482067" w:rsidP="00482067">
      <w:pPr>
        <w:pStyle w:val="headertext"/>
        <w:shd w:val="clear" w:color="auto" w:fill="FFFFFF"/>
        <w:spacing w:before="0" w:beforeAutospacing="0" w:after="0" w:afterAutospacing="0"/>
        <w:jc w:val="both"/>
        <w:textAlignment w:val="baseline"/>
        <w:rPr>
          <w:b/>
          <w:sz w:val="28"/>
          <w:szCs w:val="28"/>
        </w:rPr>
      </w:pPr>
      <w:r w:rsidRPr="00AD75E3">
        <w:rPr>
          <w:b/>
          <w:noProof/>
          <w:sz w:val="28"/>
          <w:szCs w:val="28"/>
        </w:rPr>
        <w:drawing>
          <wp:inline distT="0" distB="0" distL="0" distR="0">
            <wp:extent cx="5943600" cy="2695575"/>
            <wp:effectExtent l="0" t="0" r="0" b="0"/>
            <wp:docPr id="4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695575"/>
                    </a:xfrm>
                    <a:prstGeom prst="rect">
                      <a:avLst/>
                    </a:prstGeom>
                    <a:noFill/>
                    <a:ln>
                      <a:noFill/>
                    </a:ln>
                  </pic:spPr>
                </pic:pic>
              </a:graphicData>
            </a:graphic>
          </wp:inline>
        </w:drawing>
      </w:r>
    </w:p>
    <w:p w:rsidR="00482067" w:rsidRPr="00AD75E3" w:rsidRDefault="00482067" w:rsidP="00482067">
      <w:pPr>
        <w:pStyle w:val="headertext"/>
        <w:shd w:val="clear" w:color="auto" w:fill="FFFFFF"/>
        <w:spacing w:before="0" w:beforeAutospacing="0" w:after="0" w:afterAutospacing="0"/>
        <w:ind w:firstLine="709"/>
        <w:jc w:val="both"/>
        <w:textAlignment w:val="baseline"/>
        <w:rPr>
          <w:sz w:val="28"/>
          <w:szCs w:val="28"/>
        </w:rPr>
      </w:pPr>
    </w:p>
    <w:p w:rsidR="00482067" w:rsidRPr="00AD75E3" w:rsidRDefault="00482067" w:rsidP="00482067">
      <w:pPr>
        <w:pStyle w:val="headertext"/>
        <w:shd w:val="clear" w:color="auto" w:fill="FFFFFF"/>
        <w:spacing w:before="0" w:beforeAutospacing="0" w:after="0" w:afterAutospacing="0"/>
        <w:ind w:firstLine="709"/>
        <w:jc w:val="both"/>
        <w:textAlignment w:val="baseline"/>
        <w:rPr>
          <w:b/>
          <w:sz w:val="28"/>
          <w:szCs w:val="28"/>
        </w:rPr>
      </w:pPr>
    </w:p>
    <w:p w:rsidR="00482067" w:rsidRPr="00AD75E3" w:rsidRDefault="00482067" w:rsidP="00482067">
      <w:pPr>
        <w:pStyle w:val="headertext"/>
        <w:shd w:val="clear" w:color="auto" w:fill="FFFFFF"/>
        <w:spacing w:before="0" w:beforeAutospacing="0" w:after="0" w:afterAutospacing="0"/>
        <w:ind w:firstLine="709"/>
        <w:jc w:val="both"/>
        <w:textAlignment w:val="baseline"/>
        <w:rPr>
          <w:sz w:val="28"/>
          <w:szCs w:val="28"/>
          <w:shd w:val="clear" w:color="auto" w:fill="FFFFFF"/>
        </w:rPr>
      </w:pPr>
      <w:r w:rsidRPr="00AD75E3">
        <w:rPr>
          <w:sz w:val="28"/>
          <w:szCs w:val="28"/>
        </w:rPr>
        <w:t>Месторасположение</w:t>
      </w:r>
      <w:r w:rsidR="00607646">
        <w:rPr>
          <w:sz w:val="28"/>
          <w:szCs w:val="28"/>
        </w:rPr>
        <w:t>:</w:t>
      </w:r>
      <w:r w:rsidRPr="00AD75E3">
        <w:rPr>
          <w:sz w:val="28"/>
          <w:szCs w:val="28"/>
        </w:rPr>
        <w:t xml:space="preserve"> Краснодарский край, р-н Тбилисский, в южной части ст. </w:t>
      </w:r>
      <w:proofErr w:type="spellStart"/>
      <w:r w:rsidRPr="00AD75E3">
        <w:rPr>
          <w:sz w:val="28"/>
          <w:szCs w:val="28"/>
        </w:rPr>
        <w:t>Геймановской</w:t>
      </w:r>
      <w:proofErr w:type="spellEnd"/>
      <w:r w:rsidRPr="00AD75E3">
        <w:rPr>
          <w:sz w:val="28"/>
          <w:szCs w:val="28"/>
        </w:rPr>
        <w:t>, проект предполагает строительство завода по переработке плодоовощной продукции, с</w:t>
      </w:r>
      <w:r w:rsidRPr="00AD75E3">
        <w:rPr>
          <w:sz w:val="28"/>
          <w:szCs w:val="28"/>
          <w:shd w:val="clear" w:color="auto" w:fill="FFFFFF"/>
        </w:rPr>
        <w:t xml:space="preserve"> наличием производственных линий, производительностью около 18 000 физических банок в смену (около 8 млн. физических банок в год), позволяющих выпускать порядка 50 ассортиментных позиций плодоовощной консервации, таких как, маринады (томаты, огурцы и т. д.), закусочная группа консервов, варенья, джемы, ягоды дробленые и протертые с сахаром, компоты, натуральные консервы в стеклянной таре (например, зеленый горошек).</w:t>
      </w:r>
    </w:p>
    <w:p w:rsidR="00482067" w:rsidRPr="00AD75E3" w:rsidRDefault="00482067" w:rsidP="00482067">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shd w:val="clear" w:color="auto" w:fill="FFFFFF"/>
        </w:rPr>
        <w:lastRenderedPageBreak/>
        <w:t xml:space="preserve">          Планируемый штат работников в период основного производственного сезона для обеспечения круглосуточного рабочего цикла составит порядка 250 человек (включая около 20 человек ИТР). Географическое месторасположение позволяет обеспечивать комплекс трудовыми ресурсами в достаточном количестве. </w:t>
      </w:r>
      <w:r w:rsidRPr="00AD75E3">
        <w:rPr>
          <w:rFonts w:ascii="Times New Roman" w:hAnsi="Times New Roman" w:cs="Times New Roman"/>
          <w:sz w:val="28"/>
          <w:szCs w:val="28"/>
        </w:rPr>
        <w:t>Коммуникации обладают следующими характеристиками: газ находится на расстоянии 600 м (необходимая мощность газа будет доступна при  условии модернизации ГРС Алексее-Тенгинская), электричество на расстоянии 450 м, расстояние до водонапорной башни 350 м.</w:t>
      </w:r>
    </w:p>
    <w:p w:rsidR="00482067" w:rsidRPr="00AD75E3" w:rsidRDefault="00482067" w:rsidP="0013265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Под реализацию данного проекта предусмотрен земельных участок с кадастровым номером 23:29:0000000:703, площадью 27.9 га (для размещения зданий и помещений для хранения и переработки с/х продукции, участок не имеет обременений.</w:t>
      </w:r>
    </w:p>
    <w:tbl>
      <w:tblPr>
        <w:tblW w:w="9654" w:type="dxa"/>
        <w:tblCellMar>
          <w:top w:w="15" w:type="dxa"/>
          <w:left w:w="15" w:type="dxa"/>
          <w:bottom w:w="15" w:type="dxa"/>
          <w:right w:w="15" w:type="dxa"/>
        </w:tblCellMar>
        <w:tblLook w:val="04A0"/>
      </w:tblPr>
      <w:tblGrid>
        <w:gridCol w:w="9654"/>
      </w:tblGrid>
      <w:tr w:rsidR="00482067" w:rsidRPr="00AD75E3" w:rsidTr="00FC3346">
        <w:tc>
          <w:tcPr>
            <w:tcW w:w="9654" w:type="dxa"/>
            <w:vAlign w:val="center"/>
            <w:hideMark/>
          </w:tcPr>
          <w:p w:rsidR="00482067" w:rsidRPr="00AD75E3" w:rsidRDefault="00482067" w:rsidP="003744FB">
            <w:pPr>
              <w:spacing w:after="0" w:line="240" w:lineRule="auto"/>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Основные характеристики завода</w:t>
            </w:r>
          </w:p>
        </w:tc>
      </w:tr>
      <w:tr w:rsidR="00482067" w:rsidRPr="00AD75E3" w:rsidTr="00FC3346">
        <w:tc>
          <w:tcPr>
            <w:tcW w:w="9654" w:type="dxa"/>
            <w:vAlign w:val="center"/>
            <w:hideMark/>
          </w:tcPr>
          <w:tbl>
            <w:tblPr>
              <w:tblW w:w="9381" w:type="dxa"/>
              <w:tblBorders>
                <w:top w:val="outset" w:sz="6" w:space="0" w:color="999999"/>
                <w:left w:val="outset" w:sz="6" w:space="0" w:color="999999"/>
                <w:bottom w:val="outset" w:sz="6" w:space="0" w:color="999999"/>
                <w:right w:val="outset" w:sz="6" w:space="0" w:color="999999"/>
              </w:tblBorders>
              <w:tblCellMar>
                <w:top w:w="15" w:type="dxa"/>
                <w:left w:w="15" w:type="dxa"/>
                <w:bottom w:w="15" w:type="dxa"/>
                <w:right w:w="15" w:type="dxa"/>
              </w:tblCellMar>
              <w:tblLook w:val="04A0"/>
            </w:tblPr>
            <w:tblGrid>
              <w:gridCol w:w="7363"/>
              <w:gridCol w:w="2018"/>
            </w:tblGrid>
            <w:tr w:rsidR="00482067" w:rsidRPr="00AD75E3" w:rsidTr="003744FB">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Общая площадь территории</w:t>
                  </w:r>
                </w:p>
              </w:tc>
              <w:tc>
                <w:tcPr>
                  <w:tcW w:w="0" w:type="auto"/>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27,9</w:t>
                  </w:r>
                </w:p>
              </w:tc>
            </w:tr>
            <w:tr w:rsidR="00482067" w:rsidRPr="00AD75E3" w:rsidTr="003744FB">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Площадь застройки</w:t>
                  </w:r>
                </w:p>
              </w:tc>
              <w:tc>
                <w:tcPr>
                  <w:tcW w:w="0" w:type="auto"/>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10 га</w:t>
                  </w:r>
                </w:p>
              </w:tc>
            </w:tr>
            <w:tr w:rsidR="00482067" w:rsidRPr="00AD75E3" w:rsidTr="003744FB">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Число новых рабочих мест</w:t>
                  </w:r>
                </w:p>
              </w:tc>
              <w:tc>
                <w:tcPr>
                  <w:tcW w:w="0" w:type="auto"/>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250</w:t>
                  </w:r>
                </w:p>
              </w:tc>
            </w:tr>
            <w:tr w:rsidR="00482067" w:rsidRPr="00AD75E3" w:rsidTr="003744FB">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Прогнозируемый ежемесячный доход от эксплуатации</w:t>
                  </w:r>
                </w:p>
              </w:tc>
              <w:tc>
                <w:tcPr>
                  <w:tcW w:w="0" w:type="auto"/>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35млн. руб.</w:t>
                  </w:r>
                </w:p>
              </w:tc>
            </w:tr>
          </w:tbl>
          <w:p w:rsidR="00482067" w:rsidRPr="00AD75E3" w:rsidRDefault="00482067" w:rsidP="003744FB">
            <w:pPr>
              <w:spacing w:after="0" w:line="240" w:lineRule="auto"/>
              <w:jc w:val="both"/>
              <w:rPr>
                <w:rFonts w:ascii="Times New Roman" w:eastAsia="Times New Roman" w:hAnsi="Times New Roman" w:cs="Times New Roman"/>
                <w:sz w:val="28"/>
                <w:szCs w:val="28"/>
              </w:rPr>
            </w:pPr>
          </w:p>
        </w:tc>
      </w:tr>
    </w:tbl>
    <w:p w:rsidR="00482067" w:rsidRPr="00AD75E3" w:rsidRDefault="00482067" w:rsidP="00482067">
      <w:pPr>
        <w:pStyle w:val="headertext"/>
        <w:shd w:val="clear" w:color="auto" w:fill="FFFFFF"/>
        <w:spacing w:before="0" w:beforeAutospacing="0" w:after="0" w:afterAutospacing="0" w:line="288" w:lineRule="atLeast"/>
        <w:ind w:firstLine="708"/>
        <w:jc w:val="both"/>
        <w:textAlignment w:val="baseline"/>
        <w:rPr>
          <w:sz w:val="28"/>
          <w:szCs w:val="28"/>
        </w:rPr>
      </w:pPr>
    </w:p>
    <w:p w:rsidR="00482067" w:rsidRDefault="00482067" w:rsidP="0013265F">
      <w:pPr>
        <w:pStyle w:val="headertext"/>
        <w:shd w:val="clear" w:color="auto" w:fill="FFFFFF"/>
        <w:spacing w:before="0" w:beforeAutospacing="0" w:after="0" w:afterAutospacing="0" w:line="288" w:lineRule="atLeast"/>
        <w:ind w:firstLine="709"/>
        <w:jc w:val="both"/>
        <w:textAlignment w:val="baseline"/>
        <w:rPr>
          <w:sz w:val="28"/>
          <w:szCs w:val="28"/>
        </w:rPr>
      </w:pPr>
      <w:r w:rsidRPr="00AD75E3">
        <w:rPr>
          <w:sz w:val="28"/>
          <w:szCs w:val="28"/>
        </w:rPr>
        <w:t>Инновационный тепличный комплекс интенсивного типа пятого поколения</w:t>
      </w:r>
      <w:r w:rsidR="0013265F">
        <w:rPr>
          <w:sz w:val="28"/>
          <w:szCs w:val="28"/>
        </w:rPr>
        <w:t>.</w:t>
      </w:r>
    </w:p>
    <w:p w:rsidR="00607646" w:rsidRPr="00AD75E3" w:rsidRDefault="00607646" w:rsidP="0013265F">
      <w:pPr>
        <w:pStyle w:val="headertext"/>
        <w:shd w:val="clear" w:color="auto" w:fill="FFFFFF"/>
        <w:spacing w:before="0" w:beforeAutospacing="0" w:after="0" w:afterAutospacing="0" w:line="288" w:lineRule="atLeast"/>
        <w:ind w:firstLine="709"/>
        <w:jc w:val="both"/>
        <w:textAlignment w:val="baseline"/>
        <w:rPr>
          <w:sz w:val="28"/>
          <w:szCs w:val="28"/>
        </w:rPr>
      </w:pPr>
    </w:p>
    <w:p w:rsidR="00482067" w:rsidRPr="00AD75E3" w:rsidRDefault="00482067" w:rsidP="00482067">
      <w:pPr>
        <w:pStyle w:val="headertext"/>
        <w:shd w:val="clear" w:color="auto" w:fill="FFFFFF"/>
        <w:spacing w:before="0" w:beforeAutospacing="0" w:after="0" w:afterAutospacing="0" w:line="288" w:lineRule="atLeast"/>
        <w:jc w:val="both"/>
        <w:textAlignment w:val="baseline"/>
        <w:rPr>
          <w:b/>
          <w:sz w:val="28"/>
          <w:szCs w:val="28"/>
        </w:rPr>
      </w:pPr>
      <w:r w:rsidRPr="00AD75E3">
        <w:rPr>
          <w:noProof/>
        </w:rPr>
        <w:drawing>
          <wp:inline distT="0" distB="0" distL="0" distR="0">
            <wp:extent cx="5943600" cy="3400425"/>
            <wp:effectExtent l="19050" t="0" r="0" b="0"/>
            <wp:docPr id="47" name="Рисунок 16" descr="http://zagorodnaya-life.ru/wp-content/uploads/2016/02/Urozhay-v-teplitsah-pyatogo-pokoleni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zagorodnaya-life.ru/wp-content/uploads/2016/02/Urozhay-v-teplitsah-pyatogo-pokoleniya.jpg"/>
                    <pic:cNvPicPr>
                      <a:picLocks noChangeAspect="1" noChangeArrowheads="1"/>
                    </pic:cNvPicPr>
                  </pic:nvPicPr>
                  <pic:blipFill>
                    <a:blip r:embed="rId3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398609"/>
                    </a:xfrm>
                    <a:prstGeom prst="rect">
                      <a:avLst/>
                    </a:prstGeom>
                    <a:noFill/>
                    <a:ln>
                      <a:noFill/>
                    </a:ln>
                  </pic:spPr>
                </pic:pic>
              </a:graphicData>
            </a:graphic>
          </wp:inline>
        </w:drawing>
      </w:r>
    </w:p>
    <w:p w:rsidR="00482067" w:rsidRDefault="00482067" w:rsidP="00482067">
      <w:pPr>
        <w:pStyle w:val="headertext"/>
        <w:shd w:val="clear" w:color="auto" w:fill="FFFFFF"/>
        <w:spacing w:before="0" w:beforeAutospacing="0" w:after="0" w:afterAutospacing="0" w:line="288" w:lineRule="atLeast"/>
        <w:jc w:val="both"/>
        <w:textAlignment w:val="baseline"/>
        <w:rPr>
          <w:b/>
          <w:sz w:val="28"/>
          <w:szCs w:val="28"/>
        </w:rPr>
      </w:pPr>
    </w:p>
    <w:p w:rsidR="00BC04C0" w:rsidRDefault="00BC04C0" w:rsidP="00482067">
      <w:pPr>
        <w:pStyle w:val="headertext"/>
        <w:shd w:val="clear" w:color="auto" w:fill="FFFFFF"/>
        <w:spacing w:before="0" w:beforeAutospacing="0" w:after="0" w:afterAutospacing="0" w:line="288" w:lineRule="atLeast"/>
        <w:jc w:val="both"/>
        <w:textAlignment w:val="baseline"/>
        <w:rPr>
          <w:b/>
          <w:sz w:val="28"/>
          <w:szCs w:val="28"/>
        </w:rPr>
      </w:pPr>
    </w:p>
    <w:p w:rsidR="00BC04C0" w:rsidRDefault="00BC04C0" w:rsidP="00482067">
      <w:pPr>
        <w:pStyle w:val="headertext"/>
        <w:shd w:val="clear" w:color="auto" w:fill="FFFFFF"/>
        <w:spacing w:before="0" w:beforeAutospacing="0" w:after="0" w:afterAutospacing="0" w:line="288" w:lineRule="atLeast"/>
        <w:jc w:val="both"/>
        <w:textAlignment w:val="baseline"/>
        <w:rPr>
          <w:b/>
          <w:sz w:val="28"/>
          <w:szCs w:val="28"/>
        </w:rPr>
      </w:pPr>
    </w:p>
    <w:p w:rsidR="00BC04C0" w:rsidRDefault="00BC04C0" w:rsidP="00482067">
      <w:pPr>
        <w:pStyle w:val="headertext"/>
        <w:shd w:val="clear" w:color="auto" w:fill="FFFFFF"/>
        <w:spacing w:before="0" w:beforeAutospacing="0" w:after="0" w:afterAutospacing="0" w:line="288" w:lineRule="atLeast"/>
        <w:jc w:val="both"/>
        <w:textAlignment w:val="baseline"/>
        <w:rPr>
          <w:b/>
          <w:sz w:val="28"/>
          <w:szCs w:val="28"/>
        </w:rPr>
      </w:pPr>
    </w:p>
    <w:p w:rsidR="00BC04C0" w:rsidRDefault="00BC04C0" w:rsidP="00482067">
      <w:pPr>
        <w:pStyle w:val="headertext"/>
        <w:shd w:val="clear" w:color="auto" w:fill="FFFFFF"/>
        <w:spacing w:before="0" w:beforeAutospacing="0" w:after="0" w:afterAutospacing="0" w:line="288" w:lineRule="atLeast"/>
        <w:jc w:val="both"/>
        <w:textAlignment w:val="baseline"/>
        <w:rPr>
          <w:b/>
          <w:sz w:val="28"/>
          <w:szCs w:val="28"/>
        </w:rPr>
      </w:pPr>
    </w:p>
    <w:p w:rsidR="00607646" w:rsidRDefault="00607646" w:rsidP="00BC04C0">
      <w:pPr>
        <w:tabs>
          <w:tab w:val="left" w:pos="709"/>
        </w:tabs>
        <w:spacing w:after="0" w:line="240" w:lineRule="auto"/>
        <w:jc w:val="right"/>
        <w:rPr>
          <w:rFonts w:ascii="Times New Roman" w:hAnsi="Times New Roman" w:cs="Times New Roman"/>
          <w:sz w:val="28"/>
          <w:szCs w:val="28"/>
        </w:rPr>
      </w:pPr>
    </w:p>
    <w:p w:rsidR="00BC04C0" w:rsidRPr="00AD75E3" w:rsidRDefault="00BC04C0" w:rsidP="00BC04C0">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lastRenderedPageBreak/>
        <w:t>Рисунок 2</w:t>
      </w:r>
      <w:r>
        <w:rPr>
          <w:rFonts w:ascii="Times New Roman" w:hAnsi="Times New Roman" w:cs="Times New Roman"/>
          <w:sz w:val="28"/>
          <w:szCs w:val="28"/>
        </w:rPr>
        <w:t>6</w:t>
      </w:r>
    </w:p>
    <w:p w:rsidR="00BC04C0" w:rsidRPr="00AD75E3" w:rsidRDefault="00BC04C0" w:rsidP="00BC04C0">
      <w:pPr>
        <w:pStyle w:val="headertext"/>
        <w:shd w:val="clear" w:color="auto" w:fill="FFFFFF"/>
        <w:spacing w:before="0" w:beforeAutospacing="0" w:after="0" w:afterAutospacing="0" w:line="288" w:lineRule="atLeast"/>
        <w:jc w:val="right"/>
        <w:textAlignment w:val="baseline"/>
        <w:rPr>
          <w:b/>
          <w:sz w:val="28"/>
          <w:szCs w:val="28"/>
        </w:rPr>
      </w:pPr>
    </w:p>
    <w:p w:rsidR="00482067" w:rsidRPr="00AD75E3" w:rsidRDefault="00482067" w:rsidP="00482067">
      <w:pPr>
        <w:pStyle w:val="headertext"/>
        <w:shd w:val="clear" w:color="auto" w:fill="FFFFFF"/>
        <w:spacing w:before="0" w:beforeAutospacing="0" w:after="0" w:afterAutospacing="0" w:line="288" w:lineRule="atLeast"/>
        <w:jc w:val="both"/>
        <w:textAlignment w:val="baseline"/>
        <w:rPr>
          <w:b/>
          <w:sz w:val="28"/>
          <w:szCs w:val="28"/>
        </w:rPr>
      </w:pPr>
      <w:r w:rsidRPr="00AD75E3">
        <w:rPr>
          <w:rFonts w:ascii="Calibri" w:hAnsi="Calibri" w:cs="Calibri"/>
          <w:b/>
          <w:bCs/>
          <w:noProof/>
          <w:sz w:val="18"/>
          <w:szCs w:val="18"/>
        </w:rPr>
        <w:drawing>
          <wp:inline distT="0" distB="0" distL="0" distR="0">
            <wp:extent cx="6000750" cy="2609850"/>
            <wp:effectExtent l="0" t="0" r="0" b="0"/>
            <wp:docPr id="48"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00750" cy="2609850"/>
                    </a:xfrm>
                    <a:prstGeom prst="rect">
                      <a:avLst/>
                    </a:prstGeom>
                    <a:noFill/>
                    <a:ln>
                      <a:noFill/>
                    </a:ln>
                  </pic:spPr>
                </pic:pic>
              </a:graphicData>
            </a:graphic>
          </wp:inline>
        </w:drawing>
      </w:r>
    </w:p>
    <w:p w:rsidR="00482067" w:rsidRPr="00AD75E3" w:rsidRDefault="00482067" w:rsidP="00482067">
      <w:pPr>
        <w:pStyle w:val="headertext"/>
        <w:shd w:val="clear" w:color="auto" w:fill="FFFFFF"/>
        <w:spacing w:before="0" w:beforeAutospacing="0" w:after="0" w:afterAutospacing="0" w:line="288" w:lineRule="atLeast"/>
        <w:jc w:val="both"/>
        <w:textAlignment w:val="baseline"/>
        <w:rPr>
          <w:b/>
          <w:sz w:val="28"/>
          <w:szCs w:val="28"/>
        </w:rPr>
      </w:pPr>
    </w:p>
    <w:p w:rsidR="00482067" w:rsidRPr="00AD75E3" w:rsidRDefault="00482067" w:rsidP="00482067">
      <w:pPr>
        <w:pStyle w:val="headertext"/>
        <w:shd w:val="clear" w:color="auto" w:fill="FFFFFF"/>
        <w:spacing w:before="0" w:beforeAutospacing="0" w:after="0" w:afterAutospacing="0" w:line="288" w:lineRule="atLeast"/>
        <w:ind w:firstLine="708"/>
        <w:jc w:val="both"/>
        <w:textAlignment w:val="baseline"/>
        <w:rPr>
          <w:sz w:val="28"/>
          <w:szCs w:val="28"/>
        </w:rPr>
      </w:pPr>
      <w:r w:rsidRPr="00AD75E3">
        <w:rPr>
          <w:sz w:val="28"/>
          <w:szCs w:val="28"/>
        </w:rPr>
        <w:t xml:space="preserve"> Месторасположение</w:t>
      </w:r>
      <w:r w:rsidRPr="00AD75E3">
        <w:rPr>
          <w:b/>
          <w:sz w:val="28"/>
          <w:szCs w:val="28"/>
        </w:rPr>
        <w:t xml:space="preserve"> </w:t>
      </w:r>
      <w:r w:rsidRPr="00AD75E3">
        <w:rPr>
          <w:sz w:val="28"/>
          <w:szCs w:val="28"/>
        </w:rPr>
        <w:t xml:space="preserve">(в 1200 м по направлению на северо-восток от пересечения автодороги Темрюк-Краснодар-Кропоткин и автодороги </w:t>
      </w:r>
      <w:proofErr w:type="spellStart"/>
      <w:r w:rsidRPr="00AD75E3">
        <w:rPr>
          <w:sz w:val="28"/>
          <w:szCs w:val="28"/>
        </w:rPr>
        <w:t>Тбилисская-Нововладимировская</w:t>
      </w:r>
      <w:proofErr w:type="spellEnd"/>
      <w:r w:rsidRPr="00AD75E3">
        <w:rPr>
          <w:sz w:val="28"/>
          <w:szCs w:val="28"/>
        </w:rPr>
        <w:t xml:space="preserve">), проект предполагает строительство теплицы пятого поколения, так называемую «полузакрытую теплицу», так как она поддерживает в любой период вегетации оптимальный микроклимат (специалисты считают теплицы пятого поколения революционным прорывом в тепличном бизнесе). </w:t>
      </w:r>
    </w:p>
    <w:p w:rsidR="00482067" w:rsidRPr="00AD75E3" w:rsidRDefault="00482067" w:rsidP="00482067">
      <w:pPr>
        <w:pStyle w:val="headertext"/>
        <w:shd w:val="clear" w:color="auto" w:fill="FFFFFF"/>
        <w:spacing w:before="0" w:beforeAutospacing="0" w:after="0" w:afterAutospacing="0" w:line="288" w:lineRule="atLeast"/>
        <w:ind w:firstLine="708"/>
        <w:jc w:val="both"/>
        <w:textAlignment w:val="baseline"/>
        <w:rPr>
          <w:sz w:val="28"/>
          <w:szCs w:val="28"/>
        </w:rPr>
      </w:pPr>
      <w:r w:rsidRPr="00AD75E3">
        <w:rPr>
          <w:sz w:val="28"/>
          <w:szCs w:val="28"/>
        </w:rPr>
        <w:t>Проектом предусмотрено круглогодичн</w:t>
      </w:r>
      <w:r w:rsidR="00B52AE1">
        <w:rPr>
          <w:sz w:val="28"/>
          <w:szCs w:val="28"/>
        </w:rPr>
        <w:t xml:space="preserve">ое  выращивание томатов   </w:t>
      </w:r>
      <w:r w:rsidR="00B52AE1" w:rsidRPr="00B52AE1">
        <w:rPr>
          <w:sz w:val="28"/>
          <w:szCs w:val="28"/>
        </w:rPr>
        <w:t xml:space="preserve">               </w:t>
      </w:r>
      <w:r w:rsidRPr="00AD75E3">
        <w:rPr>
          <w:sz w:val="28"/>
          <w:szCs w:val="28"/>
        </w:rPr>
        <w:t xml:space="preserve"> (21 320 тонн в год) и огурцов (32 760 тонн в год), производственный цикл будет включать в себя также сортировку, охлаждение и фасовку произведенных овощей для отпуска в крупные торговые сети на территории России.</w:t>
      </w:r>
    </w:p>
    <w:p w:rsidR="00482067" w:rsidRPr="00AD75E3" w:rsidRDefault="00482067" w:rsidP="00482067">
      <w:pPr>
        <w:pStyle w:val="headertext"/>
        <w:shd w:val="clear" w:color="auto" w:fill="FFFFFF"/>
        <w:spacing w:before="0" w:beforeAutospacing="0" w:after="0" w:afterAutospacing="0" w:line="288" w:lineRule="atLeast"/>
        <w:ind w:firstLine="708"/>
        <w:jc w:val="both"/>
        <w:textAlignment w:val="baseline"/>
        <w:rPr>
          <w:sz w:val="28"/>
          <w:szCs w:val="28"/>
        </w:rPr>
      </w:pPr>
      <w:r w:rsidRPr="00AD75E3">
        <w:rPr>
          <w:sz w:val="28"/>
          <w:szCs w:val="28"/>
        </w:rPr>
        <w:t xml:space="preserve">Данный проект очень выгоден своим  географическим расположением, так как находится  в 1200 м по направлению  на северо-восток от  пересечения автодороги Темрюк-Краснодар-Кропоткин и автодороги </w:t>
      </w:r>
      <w:proofErr w:type="spellStart"/>
      <w:r w:rsidRPr="00AD75E3">
        <w:rPr>
          <w:sz w:val="28"/>
          <w:szCs w:val="28"/>
        </w:rPr>
        <w:t>Тбилисская-Нововладимировская</w:t>
      </w:r>
      <w:proofErr w:type="spellEnd"/>
      <w:r w:rsidRPr="00AD75E3">
        <w:rPr>
          <w:sz w:val="28"/>
          <w:szCs w:val="28"/>
        </w:rPr>
        <w:t>. Железнодорожные пути находятся на расстоянии 3 км, железнодорожная станция «</w:t>
      </w:r>
      <w:proofErr w:type="spellStart"/>
      <w:r w:rsidRPr="00AD75E3">
        <w:rPr>
          <w:sz w:val="28"/>
          <w:szCs w:val="28"/>
        </w:rPr>
        <w:t>Гречишкина</w:t>
      </w:r>
      <w:proofErr w:type="spellEnd"/>
      <w:r w:rsidRPr="00AD75E3">
        <w:rPr>
          <w:sz w:val="28"/>
          <w:szCs w:val="28"/>
        </w:rPr>
        <w:t>» на расстоянии 5 км., подключение к электричеству 1,1 км, газ на расстоянии 1,4 км от участка.</w:t>
      </w:r>
    </w:p>
    <w:p w:rsidR="00482067" w:rsidRPr="00AD75E3" w:rsidRDefault="00482067" w:rsidP="00482067">
      <w:pPr>
        <w:pStyle w:val="headertext"/>
        <w:shd w:val="clear" w:color="auto" w:fill="FFFFFF"/>
        <w:spacing w:before="0" w:beforeAutospacing="0" w:after="0" w:afterAutospacing="0" w:line="288" w:lineRule="atLeast"/>
        <w:ind w:firstLine="708"/>
        <w:jc w:val="both"/>
        <w:textAlignment w:val="baseline"/>
        <w:rPr>
          <w:sz w:val="28"/>
          <w:szCs w:val="28"/>
        </w:rPr>
      </w:pPr>
      <w:r w:rsidRPr="00AD75E3">
        <w:rPr>
          <w:sz w:val="28"/>
          <w:szCs w:val="28"/>
        </w:rPr>
        <w:t>Под реализацию данного проекта предусмотрено 2 земельных участка:</w:t>
      </w:r>
    </w:p>
    <w:p w:rsidR="00482067" w:rsidRPr="00AD75E3" w:rsidRDefault="00482067" w:rsidP="00482067">
      <w:pPr>
        <w:pStyle w:val="headertext"/>
        <w:shd w:val="clear" w:color="auto" w:fill="FFFFFF"/>
        <w:spacing w:before="0" w:beforeAutospacing="0" w:after="0" w:afterAutospacing="0" w:line="288" w:lineRule="atLeast"/>
        <w:jc w:val="both"/>
        <w:textAlignment w:val="baseline"/>
        <w:rPr>
          <w:sz w:val="28"/>
          <w:szCs w:val="28"/>
        </w:rPr>
      </w:pPr>
      <w:r w:rsidRPr="00AD75E3">
        <w:rPr>
          <w:sz w:val="28"/>
          <w:szCs w:val="28"/>
        </w:rPr>
        <w:t xml:space="preserve">Первый участок с кадастровым номером  </w:t>
      </w:r>
      <w:r w:rsidRPr="00AD75E3">
        <w:rPr>
          <w:bCs/>
          <w:sz w:val="28"/>
          <w:szCs w:val="28"/>
        </w:rPr>
        <w:t>23:29:0302000:778,</w:t>
      </w:r>
      <w:r w:rsidRPr="00AD75E3">
        <w:rPr>
          <w:sz w:val="28"/>
          <w:szCs w:val="28"/>
        </w:rPr>
        <w:t>площадью 4 га (для размещения подъездных путей автомобильного транспорта), второй участок с кадастровым номером  23:29:0302000:781,площадью 37,1 га (для теплиц). В настоящее время ведётся процедура снятия обременений с данных участков.</w:t>
      </w:r>
    </w:p>
    <w:tbl>
      <w:tblPr>
        <w:tblW w:w="11250" w:type="dxa"/>
        <w:tblCellMar>
          <w:top w:w="15" w:type="dxa"/>
          <w:left w:w="15" w:type="dxa"/>
          <w:bottom w:w="15" w:type="dxa"/>
          <w:right w:w="15" w:type="dxa"/>
        </w:tblCellMar>
        <w:tblLook w:val="04A0"/>
      </w:tblPr>
      <w:tblGrid>
        <w:gridCol w:w="11250"/>
      </w:tblGrid>
      <w:tr w:rsidR="00482067" w:rsidRPr="00AD75E3" w:rsidTr="003744FB">
        <w:tc>
          <w:tcPr>
            <w:tcW w:w="0" w:type="auto"/>
            <w:vAlign w:val="center"/>
            <w:hideMark/>
          </w:tcPr>
          <w:p w:rsidR="00482067" w:rsidRPr="00AD75E3" w:rsidRDefault="00482067" w:rsidP="00FC3346">
            <w:pPr>
              <w:spacing w:after="0" w:line="240" w:lineRule="auto"/>
              <w:jc w:val="right"/>
              <w:rPr>
                <w:rFonts w:ascii="Times New Roman" w:eastAsia="Times New Roman" w:hAnsi="Times New Roman" w:cs="Times New Roman"/>
                <w:sz w:val="28"/>
                <w:szCs w:val="28"/>
              </w:rPr>
            </w:pPr>
          </w:p>
          <w:p w:rsidR="00482067" w:rsidRPr="00AD75E3" w:rsidRDefault="00482067" w:rsidP="003744FB">
            <w:pPr>
              <w:spacing w:after="0" w:line="240" w:lineRule="auto"/>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Основные характеристики тепличного комплекса</w:t>
            </w:r>
          </w:p>
        </w:tc>
      </w:tr>
      <w:tr w:rsidR="00482067" w:rsidRPr="00AD75E3" w:rsidTr="003744FB">
        <w:tc>
          <w:tcPr>
            <w:tcW w:w="0" w:type="auto"/>
            <w:vAlign w:val="center"/>
            <w:hideMark/>
          </w:tcPr>
          <w:tbl>
            <w:tblPr>
              <w:tblW w:w="9381" w:type="dxa"/>
              <w:tblBorders>
                <w:top w:val="outset" w:sz="6" w:space="0" w:color="999999"/>
                <w:left w:val="outset" w:sz="6" w:space="0" w:color="999999"/>
                <w:bottom w:val="outset" w:sz="6" w:space="0" w:color="999999"/>
                <w:right w:val="outset" w:sz="6" w:space="0" w:color="999999"/>
              </w:tblBorders>
              <w:tblCellMar>
                <w:top w:w="15" w:type="dxa"/>
                <w:left w:w="15" w:type="dxa"/>
                <w:bottom w:w="15" w:type="dxa"/>
                <w:right w:w="15" w:type="dxa"/>
              </w:tblCellMar>
              <w:tblLook w:val="04A0"/>
            </w:tblPr>
            <w:tblGrid>
              <w:gridCol w:w="7363"/>
              <w:gridCol w:w="2018"/>
            </w:tblGrid>
            <w:tr w:rsidR="00482067" w:rsidRPr="00AD75E3" w:rsidTr="003744FB">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Общая площадь территории</w:t>
                  </w:r>
                </w:p>
              </w:tc>
              <w:tc>
                <w:tcPr>
                  <w:tcW w:w="0" w:type="auto"/>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41,1га</w:t>
                  </w:r>
                </w:p>
              </w:tc>
            </w:tr>
            <w:tr w:rsidR="00482067" w:rsidRPr="00AD75E3" w:rsidTr="003744FB">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Площадь застройки</w:t>
                  </w:r>
                </w:p>
              </w:tc>
              <w:tc>
                <w:tcPr>
                  <w:tcW w:w="0" w:type="auto"/>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35 га</w:t>
                  </w:r>
                </w:p>
              </w:tc>
            </w:tr>
            <w:tr w:rsidR="00482067" w:rsidRPr="00AD75E3" w:rsidTr="003744FB">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Число новых рабочих мест</w:t>
                  </w:r>
                </w:p>
              </w:tc>
              <w:tc>
                <w:tcPr>
                  <w:tcW w:w="0" w:type="auto"/>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450</w:t>
                  </w:r>
                </w:p>
              </w:tc>
            </w:tr>
            <w:tr w:rsidR="00482067" w:rsidRPr="00AD75E3" w:rsidTr="003744FB">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Прогнозируемый ежемесячный доход от эксплуатации</w:t>
                  </w:r>
                </w:p>
              </w:tc>
              <w:tc>
                <w:tcPr>
                  <w:tcW w:w="0" w:type="auto"/>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40млн. руб.</w:t>
                  </w:r>
                </w:p>
              </w:tc>
            </w:tr>
          </w:tbl>
          <w:p w:rsidR="00482067" w:rsidRPr="00AD75E3" w:rsidRDefault="00482067" w:rsidP="003744FB">
            <w:pPr>
              <w:spacing w:after="0" w:line="240" w:lineRule="auto"/>
              <w:jc w:val="both"/>
              <w:rPr>
                <w:rFonts w:ascii="Times New Roman" w:eastAsia="Times New Roman" w:hAnsi="Times New Roman" w:cs="Times New Roman"/>
                <w:sz w:val="28"/>
                <w:szCs w:val="28"/>
              </w:rPr>
            </w:pPr>
          </w:p>
        </w:tc>
      </w:tr>
    </w:tbl>
    <w:p w:rsidR="00482067" w:rsidRPr="00AD75E3" w:rsidRDefault="00482067" w:rsidP="00482067">
      <w:pPr>
        <w:pStyle w:val="a7"/>
        <w:spacing w:before="0" w:beforeAutospacing="0" w:after="0" w:afterAutospacing="0"/>
        <w:jc w:val="both"/>
        <w:rPr>
          <w:sz w:val="28"/>
          <w:szCs w:val="28"/>
        </w:rPr>
      </w:pPr>
    </w:p>
    <w:p w:rsidR="00482067" w:rsidRDefault="00482067" w:rsidP="0013265F">
      <w:pPr>
        <w:pStyle w:val="headertext"/>
        <w:shd w:val="clear" w:color="auto" w:fill="FFFFFF"/>
        <w:spacing w:before="0" w:beforeAutospacing="0" w:after="0" w:afterAutospacing="0" w:line="288" w:lineRule="atLeast"/>
        <w:ind w:firstLine="709"/>
        <w:jc w:val="both"/>
        <w:textAlignment w:val="baseline"/>
        <w:rPr>
          <w:sz w:val="28"/>
          <w:szCs w:val="28"/>
          <w:shd w:val="clear" w:color="auto" w:fill="FFFFFF"/>
        </w:rPr>
      </w:pPr>
      <w:r w:rsidRPr="00AD75E3">
        <w:rPr>
          <w:sz w:val="28"/>
          <w:szCs w:val="28"/>
        </w:rPr>
        <w:t>С</w:t>
      </w:r>
      <w:r w:rsidRPr="00AD75E3">
        <w:rPr>
          <w:sz w:val="28"/>
          <w:szCs w:val="28"/>
          <w:shd w:val="clear" w:color="auto" w:fill="FFFFFF"/>
        </w:rPr>
        <w:t>троительство завода по переработке сельскохозяйственной продукции.</w:t>
      </w:r>
    </w:p>
    <w:p w:rsidR="00607646" w:rsidRPr="00AD75E3" w:rsidRDefault="00607646" w:rsidP="0013265F">
      <w:pPr>
        <w:pStyle w:val="headertext"/>
        <w:shd w:val="clear" w:color="auto" w:fill="FFFFFF"/>
        <w:spacing w:before="0" w:beforeAutospacing="0" w:after="0" w:afterAutospacing="0" w:line="288" w:lineRule="atLeast"/>
        <w:ind w:firstLine="709"/>
        <w:jc w:val="both"/>
        <w:textAlignment w:val="baseline"/>
        <w:rPr>
          <w:noProof/>
        </w:rPr>
      </w:pPr>
    </w:p>
    <w:p w:rsidR="00BC04C0" w:rsidRPr="00AD75E3" w:rsidRDefault="00BC04C0" w:rsidP="00BC04C0">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Рисунок 2</w:t>
      </w:r>
      <w:r>
        <w:rPr>
          <w:rFonts w:ascii="Times New Roman" w:hAnsi="Times New Roman" w:cs="Times New Roman"/>
          <w:sz w:val="28"/>
          <w:szCs w:val="28"/>
        </w:rPr>
        <w:t>7</w:t>
      </w:r>
    </w:p>
    <w:p w:rsidR="00482067" w:rsidRPr="00AD75E3" w:rsidRDefault="00482067" w:rsidP="00BC04C0">
      <w:pPr>
        <w:pStyle w:val="headertext"/>
        <w:shd w:val="clear" w:color="auto" w:fill="FFFFFF"/>
        <w:spacing w:before="0" w:beforeAutospacing="0" w:after="0" w:afterAutospacing="0" w:line="288" w:lineRule="atLeast"/>
        <w:ind w:firstLine="708"/>
        <w:jc w:val="right"/>
        <w:textAlignment w:val="baseline"/>
        <w:rPr>
          <w:sz w:val="28"/>
          <w:szCs w:val="28"/>
        </w:rPr>
      </w:pPr>
    </w:p>
    <w:p w:rsidR="00482067" w:rsidRPr="00AD75E3" w:rsidRDefault="00482067" w:rsidP="00482067">
      <w:pPr>
        <w:pStyle w:val="headertext"/>
        <w:shd w:val="clear" w:color="auto" w:fill="FFFFFF"/>
        <w:spacing w:before="0" w:beforeAutospacing="0" w:after="0" w:afterAutospacing="0" w:line="288" w:lineRule="atLeast"/>
        <w:jc w:val="both"/>
        <w:textAlignment w:val="baseline"/>
        <w:rPr>
          <w:sz w:val="28"/>
          <w:szCs w:val="28"/>
        </w:rPr>
      </w:pPr>
      <w:r w:rsidRPr="00AD75E3">
        <w:rPr>
          <w:noProof/>
        </w:rPr>
        <w:drawing>
          <wp:inline distT="0" distB="0" distL="0" distR="0">
            <wp:extent cx="5924549" cy="3057525"/>
            <wp:effectExtent l="19050" t="0" r="1" b="0"/>
            <wp:docPr id="4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062441"/>
                    </a:xfrm>
                    <a:prstGeom prst="rect">
                      <a:avLst/>
                    </a:prstGeom>
                    <a:noFill/>
                    <a:ln>
                      <a:noFill/>
                    </a:ln>
                  </pic:spPr>
                </pic:pic>
              </a:graphicData>
            </a:graphic>
          </wp:inline>
        </w:drawing>
      </w:r>
    </w:p>
    <w:p w:rsidR="00482067" w:rsidRPr="00AD75E3" w:rsidRDefault="00482067" w:rsidP="00482067">
      <w:pPr>
        <w:pStyle w:val="headertext"/>
        <w:shd w:val="clear" w:color="auto" w:fill="FFFFFF"/>
        <w:spacing w:before="0" w:beforeAutospacing="0" w:after="0" w:afterAutospacing="0" w:line="288" w:lineRule="atLeast"/>
        <w:jc w:val="both"/>
        <w:textAlignment w:val="baseline"/>
        <w:rPr>
          <w:sz w:val="28"/>
          <w:szCs w:val="28"/>
        </w:rPr>
      </w:pPr>
    </w:p>
    <w:p w:rsidR="00482067" w:rsidRPr="00AD75E3" w:rsidRDefault="00482067" w:rsidP="0013265F">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shd w:val="clear" w:color="auto" w:fill="FFFFFF"/>
        </w:rPr>
        <w:t xml:space="preserve">Месторасположение: в </w:t>
      </w:r>
      <w:r w:rsidRPr="00AD75E3">
        <w:rPr>
          <w:rFonts w:ascii="Times New Roman" w:hAnsi="Times New Roman"/>
          <w:sz w:val="28"/>
          <w:szCs w:val="28"/>
        </w:rPr>
        <w:t>3,9 км по направлению на северо-запад от станицы Тбилисской, площадь 5,6 га, кадастровый номер 23:29:0302000:78 с разрешённым использованием (для размещения производственных и административных зданий), не имеет обременений.</w:t>
      </w:r>
      <w:r w:rsidR="00B52AE1" w:rsidRPr="00B52AE1">
        <w:rPr>
          <w:rFonts w:ascii="Times New Roman" w:hAnsi="Times New Roman"/>
          <w:sz w:val="28"/>
          <w:szCs w:val="28"/>
        </w:rPr>
        <w:t xml:space="preserve"> </w:t>
      </w:r>
      <w:r w:rsidRPr="00AD75E3">
        <w:rPr>
          <w:rFonts w:ascii="Times New Roman" w:hAnsi="Times New Roman"/>
          <w:sz w:val="28"/>
          <w:szCs w:val="28"/>
        </w:rPr>
        <w:t>Инфраструктура (электричество на расстоянии 200м, газ на расстоянии 450 м, железнодорожные пути 3,2 км., ЖД станция 5 км.)</w:t>
      </w:r>
    </w:p>
    <w:p w:rsidR="00482067" w:rsidRPr="00AD75E3" w:rsidRDefault="00482067" w:rsidP="00482067">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shd w:val="clear" w:color="auto" w:fill="FFFFFF"/>
        </w:rPr>
        <w:t>В настоящее время данным участком заинтересованы 2 инвестора, первый планирует строительство крахмального завода по производству крахмала кукурузного  в соответствии с </w:t>
      </w:r>
      <w:hyperlink r:id="rId39" w:tgtFrame="_blank" w:history="1">
        <w:r w:rsidRPr="00AD75E3">
          <w:rPr>
            <w:rStyle w:val="af6"/>
            <w:rFonts w:ascii="Times New Roman" w:hAnsi="Times New Roman" w:cs="Times New Roman"/>
            <w:color w:val="auto"/>
            <w:sz w:val="28"/>
            <w:szCs w:val="28"/>
            <w:shd w:val="clear" w:color="auto" w:fill="FFFFFF"/>
          </w:rPr>
          <w:t>ГОСТ 32159-2013</w:t>
        </w:r>
      </w:hyperlink>
      <w:r w:rsidRPr="00AD75E3">
        <w:rPr>
          <w:rFonts w:ascii="Times New Roman" w:hAnsi="Times New Roman" w:cs="Times New Roman"/>
          <w:sz w:val="28"/>
          <w:szCs w:val="28"/>
        </w:rPr>
        <w:t>. Этот инвестор Компания «</w:t>
      </w:r>
      <w:proofErr w:type="spellStart"/>
      <w:r w:rsidRPr="00AD75E3">
        <w:rPr>
          <w:rFonts w:ascii="Times New Roman" w:hAnsi="Times New Roman" w:cs="Times New Roman"/>
          <w:sz w:val="28"/>
          <w:szCs w:val="28"/>
        </w:rPr>
        <w:t>Амилко</w:t>
      </w:r>
      <w:proofErr w:type="spellEnd"/>
      <w:r w:rsidRPr="00AD75E3">
        <w:rPr>
          <w:rFonts w:ascii="Times New Roman" w:hAnsi="Times New Roman" w:cs="Times New Roman"/>
          <w:sz w:val="28"/>
          <w:szCs w:val="28"/>
        </w:rPr>
        <w:t xml:space="preserve">», которая на сегодняшний день </w:t>
      </w:r>
      <w:r w:rsidRPr="00AD75E3">
        <w:rPr>
          <w:rFonts w:ascii="Times New Roman" w:hAnsi="Times New Roman" w:cs="Times New Roman"/>
          <w:sz w:val="28"/>
          <w:szCs w:val="28"/>
          <w:shd w:val="clear" w:color="auto" w:fill="FFFFFF"/>
        </w:rPr>
        <w:t xml:space="preserve">на отечественном рынке </w:t>
      </w:r>
      <w:proofErr w:type="spellStart"/>
      <w:r w:rsidRPr="00AD75E3">
        <w:rPr>
          <w:rFonts w:ascii="Times New Roman" w:hAnsi="Times New Roman" w:cs="Times New Roman"/>
          <w:sz w:val="28"/>
          <w:szCs w:val="28"/>
          <w:shd w:val="clear" w:color="auto" w:fill="FFFFFF"/>
        </w:rPr>
        <w:t>крахмалопродуктов</w:t>
      </w:r>
      <w:proofErr w:type="spellEnd"/>
      <w:r w:rsidRPr="00AD75E3">
        <w:rPr>
          <w:rFonts w:ascii="Times New Roman" w:hAnsi="Times New Roman" w:cs="Times New Roman"/>
          <w:sz w:val="28"/>
          <w:szCs w:val="28"/>
          <w:shd w:val="clear" w:color="auto" w:fill="FFFFFF"/>
        </w:rPr>
        <w:t>, по объемам производства,</w:t>
      </w:r>
      <w:r w:rsidR="00607646">
        <w:rPr>
          <w:rFonts w:ascii="Times New Roman" w:hAnsi="Times New Roman" w:cs="Times New Roman"/>
          <w:sz w:val="28"/>
          <w:szCs w:val="28"/>
          <w:shd w:val="clear" w:color="auto" w:fill="FFFFFF"/>
        </w:rPr>
        <w:t xml:space="preserve"> </w:t>
      </w:r>
      <w:r w:rsidRPr="00AD75E3">
        <w:rPr>
          <w:rFonts w:ascii="Times New Roman" w:hAnsi="Times New Roman" w:cs="Times New Roman"/>
          <w:sz w:val="28"/>
          <w:szCs w:val="28"/>
        </w:rPr>
        <w:t xml:space="preserve">является вторым производителем, уступая </w:t>
      </w:r>
      <w:r w:rsidRPr="00AD75E3">
        <w:rPr>
          <w:rFonts w:ascii="Times New Roman" w:hAnsi="Times New Roman" w:cs="Times New Roman"/>
          <w:sz w:val="28"/>
          <w:szCs w:val="28"/>
          <w:shd w:val="clear" w:color="auto" w:fill="FFFFFF"/>
        </w:rPr>
        <w:t>только американцам.</w:t>
      </w:r>
      <w:r w:rsidR="00607646">
        <w:rPr>
          <w:rFonts w:ascii="Times New Roman" w:hAnsi="Times New Roman" w:cs="Times New Roman"/>
          <w:sz w:val="28"/>
          <w:szCs w:val="28"/>
          <w:shd w:val="clear" w:color="auto" w:fill="FFFFFF"/>
        </w:rPr>
        <w:t xml:space="preserve"> </w:t>
      </w:r>
      <w:r w:rsidRPr="00AD75E3">
        <w:rPr>
          <w:rFonts w:ascii="Times New Roman" w:hAnsi="Times New Roman" w:cs="Times New Roman"/>
          <w:sz w:val="28"/>
          <w:szCs w:val="28"/>
          <w:shd w:val="clear" w:color="auto" w:fill="FFFFFF"/>
        </w:rPr>
        <w:t>Озвученная стратегия компании ООО «</w:t>
      </w:r>
      <w:proofErr w:type="spellStart"/>
      <w:r w:rsidRPr="00AD75E3">
        <w:rPr>
          <w:rFonts w:ascii="Times New Roman" w:hAnsi="Times New Roman" w:cs="Times New Roman"/>
          <w:sz w:val="28"/>
          <w:szCs w:val="28"/>
          <w:shd w:val="clear" w:color="auto" w:fill="FFFFFF"/>
        </w:rPr>
        <w:t>Амилко</w:t>
      </w:r>
      <w:proofErr w:type="spellEnd"/>
      <w:r w:rsidRPr="00AD75E3">
        <w:rPr>
          <w:rFonts w:ascii="Times New Roman" w:hAnsi="Times New Roman" w:cs="Times New Roman"/>
          <w:sz w:val="28"/>
          <w:szCs w:val="28"/>
          <w:shd w:val="clear" w:color="auto" w:fill="FFFFFF"/>
        </w:rPr>
        <w:t xml:space="preserve">» нацелена на лидерство по объему производства в ближайшую перспективу. Поэтому наше муниципальное образование активно предлагает им  перспективную площадку для расширения производства </w:t>
      </w:r>
      <w:proofErr w:type="spellStart"/>
      <w:r w:rsidRPr="00AD75E3">
        <w:rPr>
          <w:rFonts w:ascii="Times New Roman" w:hAnsi="Times New Roman" w:cs="Times New Roman"/>
          <w:sz w:val="28"/>
          <w:szCs w:val="28"/>
          <w:shd w:val="clear" w:color="auto" w:fill="FFFFFF"/>
        </w:rPr>
        <w:t>крахмалопродуктов</w:t>
      </w:r>
      <w:proofErr w:type="spellEnd"/>
      <w:r w:rsidRPr="00AD75E3">
        <w:rPr>
          <w:rFonts w:ascii="Times New Roman" w:hAnsi="Times New Roman" w:cs="Times New Roman"/>
          <w:sz w:val="28"/>
          <w:szCs w:val="28"/>
          <w:shd w:val="clear" w:color="auto" w:fill="FFFFFF"/>
        </w:rPr>
        <w:t>. Тем более что на нашей территории расположены мощности компании по хранению зерна (два года назад компания «</w:t>
      </w:r>
      <w:proofErr w:type="spellStart"/>
      <w:r w:rsidRPr="00AD75E3">
        <w:rPr>
          <w:rFonts w:ascii="Times New Roman" w:hAnsi="Times New Roman" w:cs="Times New Roman"/>
          <w:sz w:val="28"/>
          <w:szCs w:val="28"/>
          <w:shd w:val="clear" w:color="auto" w:fill="FFFFFF"/>
        </w:rPr>
        <w:t>Амилко</w:t>
      </w:r>
      <w:proofErr w:type="spellEnd"/>
      <w:r w:rsidRPr="00AD75E3">
        <w:rPr>
          <w:rFonts w:ascii="Times New Roman" w:hAnsi="Times New Roman" w:cs="Times New Roman"/>
          <w:sz w:val="28"/>
          <w:szCs w:val="28"/>
          <w:shd w:val="clear" w:color="auto" w:fill="FFFFFF"/>
        </w:rPr>
        <w:t xml:space="preserve">» приобрела зерновой элеватор в станице Тбилисской). Компания в качестве альтернативы рассматривает и участок частной формы собственности в том же районе. </w:t>
      </w:r>
    </w:p>
    <w:p w:rsidR="00482067" w:rsidRPr="00AD75E3" w:rsidRDefault="00482067" w:rsidP="00482067">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 xml:space="preserve">Второй заинтересованный инвестор планирует строительство спиртового завода из местного сырья (инвестор местный который уже в течение продолжительного времени зарекомендовал себя как надежный стратегический партнер нашего муниципального образования). В любом случае эта площадка </w:t>
      </w:r>
      <w:r w:rsidRPr="00AD75E3">
        <w:rPr>
          <w:rFonts w:ascii="Times New Roman" w:hAnsi="Times New Roman"/>
          <w:sz w:val="28"/>
          <w:szCs w:val="28"/>
        </w:rPr>
        <w:lastRenderedPageBreak/>
        <w:t xml:space="preserve">перспективна для экономического развития как нашего муниципального образования, так и восточной экономической зоны Краснодарского края. </w:t>
      </w:r>
    </w:p>
    <w:p w:rsidR="00482067" w:rsidRPr="00AD75E3" w:rsidRDefault="00482067" w:rsidP="0013265F">
      <w:pPr>
        <w:pStyle w:val="headertext"/>
        <w:shd w:val="clear" w:color="auto" w:fill="FFFFFF"/>
        <w:spacing w:before="0" w:beforeAutospacing="0" w:after="0" w:afterAutospacing="0" w:line="288" w:lineRule="atLeast"/>
        <w:ind w:firstLine="709"/>
        <w:jc w:val="both"/>
        <w:textAlignment w:val="baseline"/>
        <w:rPr>
          <w:sz w:val="28"/>
          <w:szCs w:val="28"/>
        </w:rPr>
      </w:pPr>
      <w:proofErr w:type="spellStart"/>
      <w:r w:rsidRPr="00AD75E3">
        <w:rPr>
          <w:sz w:val="28"/>
          <w:szCs w:val="28"/>
          <w:u w:val="single"/>
        </w:rPr>
        <w:t>Туристско</w:t>
      </w:r>
      <w:proofErr w:type="spellEnd"/>
      <w:r w:rsidRPr="00AD75E3">
        <w:rPr>
          <w:sz w:val="28"/>
          <w:szCs w:val="28"/>
          <w:u w:val="single"/>
        </w:rPr>
        <w:t xml:space="preserve"> – рекреационный кластер  представлен двумя проектами</w:t>
      </w:r>
      <w:r w:rsidR="0013265F">
        <w:rPr>
          <w:sz w:val="28"/>
          <w:szCs w:val="28"/>
          <w:u w:val="single"/>
        </w:rPr>
        <w:t>:</w:t>
      </w:r>
    </w:p>
    <w:p w:rsidR="00482067" w:rsidRPr="0013265F" w:rsidRDefault="00482067" w:rsidP="0013265F">
      <w:pPr>
        <w:spacing w:after="0" w:line="240" w:lineRule="auto"/>
        <w:ind w:firstLine="709"/>
        <w:jc w:val="both"/>
        <w:rPr>
          <w:rFonts w:ascii="Times New Roman" w:hAnsi="Times New Roman"/>
          <w:sz w:val="28"/>
          <w:szCs w:val="28"/>
        </w:rPr>
      </w:pPr>
      <w:r w:rsidRPr="0013265F">
        <w:rPr>
          <w:rFonts w:ascii="Times New Roman" w:hAnsi="Times New Roman"/>
          <w:sz w:val="28"/>
          <w:szCs w:val="28"/>
        </w:rPr>
        <w:t xml:space="preserve">Реконструкция (модернизация) МАУ ЛОД «Ласточка» в </w:t>
      </w:r>
      <w:r w:rsidR="009C6D08" w:rsidRPr="0013265F">
        <w:rPr>
          <w:rFonts w:ascii="Times New Roman" w:hAnsi="Times New Roman"/>
          <w:sz w:val="28"/>
          <w:szCs w:val="28"/>
        </w:rPr>
        <w:t>организацию отдыха детей в каникулярное время</w:t>
      </w:r>
      <w:r w:rsidRPr="0013265F">
        <w:rPr>
          <w:rFonts w:ascii="Times New Roman" w:hAnsi="Times New Roman"/>
          <w:sz w:val="28"/>
          <w:szCs w:val="28"/>
        </w:rPr>
        <w:t xml:space="preserve">. </w:t>
      </w:r>
    </w:p>
    <w:p w:rsidR="00482067" w:rsidRPr="00AD75E3" w:rsidRDefault="00482067" w:rsidP="00482067">
      <w:pPr>
        <w:jc w:val="both"/>
      </w:pPr>
      <w:r w:rsidRPr="00AD75E3">
        <w:rPr>
          <w:noProof/>
          <w:sz w:val="28"/>
          <w:szCs w:val="28"/>
        </w:rPr>
        <w:drawing>
          <wp:inline distT="0" distB="0" distL="0" distR="0">
            <wp:extent cx="4706628" cy="2019300"/>
            <wp:effectExtent l="19050" t="0" r="0" b="0"/>
            <wp:docPr id="5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srcRect/>
                    <a:stretch>
                      <a:fillRect/>
                    </a:stretch>
                  </pic:blipFill>
                  <pic:spPr bwMode="auto">
                    <a:xfrm>
                      <a:off x="0" y="0"/>
                      <a:ext cx="4737894" cy="2032714"/>
                    </a:xfrm>
                    <a:prstGeom prst="rect">
                      <a:avLst/>
                    </a:prstGeom>
                    <a:noFill/>
                    <a:ln w="9525">
                      <a:noFill/>
                      <a:miter lim="800000"/>
                      <a:headEnd/>
                      <a:tailEnd/>
                    </a:ln>
                  </pic:spPr>
                </pic:pic>
              </a:graphicData>
            </a:graphic>
          </wp:inline>
        </w:drawing>
      </w:r>
    </w:p>
    <w:p w:rsidR="00BC04C0" w:rsidRPr="00AD75E3" w:rsidRDefault="00BC04C0" w:rsidP="00BC04C0">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Рисунок 2</w:t>
      </w:r>
      <w:r>
        <w:rPr>
          <w:rFonts w:ascii="Times New Roman" w:hAnsi="Times New Roman" w:cs="Times New Roman"/>
          <w:sz w:val="28"/>
          <w:szCs w:val="28"/>
        </w:rPr>
        <w:t>8</w:t>
      </w:r>
    </w:p>
    <w:p w:rsidR="00482067" w:rsidRPr="00AD75E3" w:rsidRDefault="00482067" w:rsidP="00BC04C0">
      <w:pPr>
        <w:pStyle w:val="af2"/>
        <w:spacing w:after="0" w:line="240" w:lineRule="auto"/>
        <w:ind w:firstLine="696"/>
        <w:jc w:val="right"/>
        <w:rPr>
          <w:rFonts w:ascii="Times New Roman" w:hAnsi="Times New Roman"/>
          <w:sz w:val="28"/>
          <w:szCs w:val="28"/>
        </w:rPr>
      </w:pPr>
    </w:p>
    <w:p w:rsidR="00482067" w:rsidRPr="00AD75E3" w:rsidRDefault="00482067" w:rsidP="00482067">
      <w:pPr>
        <w:pStyle w:val="af2"/>
        <w:spacing w:after="0" w:line="240" w:lineRule="auto"/>
        <w:ind w:firstLine="696"/>
        <w:jc w:val="both"/>
        <w:rPr>
          <w:rFonts w:ascii="Times New Roman" w:hAnsi="Times New Roman"/>
          <w:sz w:val="28"/>
          <w:szCs w:val="28"/>
        </w:rPr>
      </w:pPr>
      <w:r w:rsidRPr="00AD75E3">
        <w:rPr>
          <w:rFonts w:ascii="Times New Roman" w:hAnsi="Times New Roman"/>
          <w:noProof/>
          <w:sz w:val="28"/>
          <w:szCs w:val="28"/>
        </w:rPr>
        <w:drawing>
          <wp:inline distT="0" distB="0" distL="0" distR="0">
            <wp:extent cx="3986768" cy="1923441"/>
            <wp:effectExtent l="0" t="0" r="0" b="635"/>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a:blip r:embed="rId4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6768" cy="1923441"/>
                    </a:xfrm>
                    <a:prstGeom prst="rect">
                      <a:avLst/>
                    </a:prstGeom>
                    <a:noFill/>
                    <a:ln>
                      <a:noFill/>
                    </a:ln>
                    <a:extLst>
                      <a:ext uri="{909E8E84-426E-40DD-AFC4-6F175D3DCCD1}">
                        <a14:hiddenFill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chemeClr val="accent1"/>
                          </a:solidFill>
                        </a14:hiddenFill>
                      </a:ext>
                      <a:ext uri="{91240B29-F687-4F45-9708-019B960494DF}">
                        <a14:hiddenLine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chemeClr val="tx1"/>
                          </a:solidFill>
                          <a:miter lim="800000"/>
                          <a:headEnd/>
                          <a:tailEnd/>
                        </a14:hiddenLine>
                      </a:ext>
                    </a:extLst>
                  </pic:spPr>
                </pic:pic>
              </a:graphicData>
            </a:graphic>
          </wp:inline>
        </w:drawing>
      </w:r>
    </w:p>
    <w:p w:rsidR="00482067" w:rsidRPr="00AD75E3" w:rsidRDefault="00482067" w:rsidP="00482067">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Месторасположение: Тбилисский район, Кавказское лесничество, Первомайское участковое лесничество, квартал 3В, части выделов 1, 2, 3, 4, 5, 6, 14</w:t>
      </w:r>
    </w:p>
    <w:p w:rsidR="00482067" w:rsidRPr="00AD75E3" w:rsidRDefault="00482067" w:rsidP="00482067">
      <w:pPr>
        <w:pStyle w:val="af2"/>
        <w:spacing w:after="0" w:line="240" w:lineRule="auto"/>
        <w:jc w:val="both"/>
        <w:rPr>
          <w:rFonts w:ascii="Times New Roman" w:hAnsi="Times New Roman"/>
          <w:sz w:val="28"/>
          <w:szCs w:val="28"/>
        </w:rPr>
      </w:pPr>
      <w:r w:rsidRPr="00AD75E3">
        <w:rPr>
          <w:rFonts w:ascii="Times New Roman" w:hAnsi="Times New Roman"/>
          <w:sz w:val="28"/>
          <w:szCs w:val="28"/>
        </w:rPr>
        <w:t>Реконструкция лагеря будет проходить в 3 этапа.</w:t>
      </w:r>
    </w:p>
    <w:p w:rsidR="00482067" w:rsidRPr="00AD75E3" w:rsidRDefault="00482067" w:rsidP="00482067">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 xml:space="preserve">1 этап – строительство 5 корпусов блочного типа единовременного проживания 20 человек, в доме (раздельный) душ, туалет. </w:t>
      </w:r>
    </w:p>
    <w:p w:rsidR="00482067" w:rsidRPr="00AD75E3" w:rsidRDefault="00482067" w:rsidP="00482067">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Также предусмотрено строительство амфитеатра, который  подразумевает под собой здание клуба с открытой и закрытыми зонами на 70 мест.</w:t>
      </w:r>
    </w:p>
    <w:p w:rsidR="00482067" w:rsidRPr="00AD75E3" w:rsidRDefault="00482067" w:rsidP="00482067">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 xml:space="preserve">2  этап – строительство спортивного ядра лагеря (спортивная площадка для занятий игровыми видами спорта мини-футбол, баскетбол, волейбол и др.), а также, турники,  площадка для </w:t>
      </w:r>
      <w:proofErr w:type="spellStart"/>
      <w:r w:rsidRPr="00AD75E3">
        <w:rPr>
          <w:rFonts w:ascii="Times New Roman" w:hAnsi="Times New Roman"/>
          <w:sz w:val="28"/>
          <w:szCs w:val="28"/>
        </w:rPr>
        <w:t>воркаута</w:t>
      </w:r>
      <w:proofErr w:type="spellEnd"/>
      <w:r w:rsidRPr="00AD75E3">
        <w:rPr>
          <w:rFonts w:ascii="Times New Roman" w:hAnsi="Times New Roman"/>
          <w:sz w:val="28"/>
          <w:szCs w:val="28"/>
        </w:rPr>
        <w:t>.</w:t>
      </w:r>
    </w:p>
    <w:p w:rsidR="00482067" w:rsidRPr="00AD75E3" w:rsidRDefault="00482067" w:rsidP="00482067">
      <w:pPr>
        <w:pStyle w:val="af2"/>
        <w:spacing w:after="0" w:line="240" w:lineRule="auto"/>
        <w:ind w:hanging="11"/>
        <w:jc w:val="both"/>
        <w:rPr>
          <w:rFonts w:ascii="Times New Roman" w:hAnsi="Times New Roman"/>
          <w:sz w:val="28"/>
          <w:szCs w:val="28"/>
        </w:rPr>
      </w:pPr>
      <w:r w:rsidRPr="00AD75E3">
        <w:rPr>
          <w:rFonts w:ascii="Times New Roman" w:hAnsi="Times New Roman"/>
          <w:sz w:val="28"/>
          <w:szCs w:val="28"/>
        </w:rPr>
        <w:t>3 этап – реконструкция бассейна.</w:t>
      </w:r>
    </w:p>
    <w:p w:rsidR="00482067" w:rsidRPr="00AD75E3" w:rsidRDefault="00482067" w:rsidP="00482067">
      <w:pPr>
        <w:pStyle w:val="af2"/>
        <w:spacing w:after="0" w:line="240" w:lineRule="auto"/>
        <w:ind w:left="0" w:firstLine="720"/>
        <w:jc w:val="both"/>
        <w:rPr>
          <w:rFonts w:ascii="Times New Roman" w:hAnsi="Times New Roman"/>
          <w:sz w:val="28"/>
          <w:szCs w:val="28"/>
        </w:rPr>
      </w:pPr>
      <w:r w:rsidRPr="00AD75E3">
        <w:rPr>
          <w:rFonts w:ascii="Times New Roman" w:hAnsi="Times New Roman"/>
          <w:sz w:val="28"/>
          <w:szCs w:val="28"/>
        </w:rPr>
        <w:t>Проектом предусмотрено строительство смотровой площадки на реку Кубань.</w:t>
      </w:r>
    </w:p>
    <w:p w:rsidR="00482067" w:rsidRPr="00AD75E3" w:rsidRDefault="00482067" w:rsidP="00482067">
      <w:pPr>
        <w:pStyle w:val="af2"/>
        <w:spacing w:after="0" w:line="240" w:lineRule="auto"/>
        <w:jc w:val="both"/>
        <w:rPr>
          <w:rFonts w:ascii="Times New Roman" w:hAnsi="Times New Roman"/>
          <w:sz w:val="28"/>
          <w:szCs w:val="28"/>
        </w:rPr>
      </w:pPr>
      <w:r w:rsidRPr="00AD75E3">
        <w:rPr>
          <w:rFonts w:ascii="Times New Roman" w:hAnsi="Times New Roman"/>
          <w:sz w:val="28"/>
          <w:szCs w:val="28"/>
        </w:rPr>
        <w:t>Планируется инвестировать в проект более 100 млн. руб.</w:t>
      </w:r>
    </w:p>
    <w:p w:rsidR="00482067" w:rsidRPr="00AD75E3" w:rsidRDefault="00482067" w:rsidP="00482067">
      <w:pPr>
        <w:pStyle w:val="af2"/>
        <w:spacing w:after="0" w:line="240" w:lineRule="auto"/>
        <w:ind w:left="0" w:firstLine="720"/>
        <w:jc w:val="both"/>
        <w:rPr>
          <w:rFonts w:ascii="Times New Roman" w:hAnsi="Times New Roman"/>
          <w:sz w:val="28"/>
          <w:szCs w:val="28"/>
        </w:rPr>
      </w:pPr>
      <w:r w:rsidRPr="00AD75E3">
        <w:rPr>
          <w:rFonts w:ascii="Times New Roman" w:hAnsi="Times New Roman"/>
          <w:sz w:val="28"/>
          <w:szCs w:val="28"/>
        </w:rPr>
        <w:lastRenderedPageBreak/>
        <w:t xml:space="preserve">Ввод в эксплуатацию лагеря позволит муниципальному образованию Тбилисский район </w:t>
      </w:r>
      <w:r w:rsidR="002D6248">
        <w:rPr>
          <w:rFonts w:ascii="Times New Roman" w:hAnsi="Times New Roman"/>
          <w:sz w:val="28"/>
          <w:szCs w:val="28"/>
        </w:rPr>
        <w:t>организовывать отдых детей в каникулярное время</w:t>
      </w:r>
      <w:r w:rsidRPr="00AD75E3">
        <w:rPr>
          <w:rFonts w:ascii="Times New Roman" w:hAnsi="Times New Roman"/>
          <w:sz w:val="28"/>
          <w:szCs w:val="28"/>
        </w:rPr>
        <w:t xml:space="preserve"> более 800 человек в год.</w:t>
      </w:r>
    </w:p>
    <w:p w:rsidR="00482067" w:rsidRPr="00AD75E3" w:rsidRDefault="00482067" w:rsidP="0013265F">
      <w:pPr>
        <w:pStyle w:val="af2"/>
        <w:spacing w:after="0" w:line="240" w:lineRule="auto"/>
        <w:ind w:left="0" w:firstLine="709"/>
        <w:jc w:val="both"/>
        <w:rPr>
          <w:sz w:val="28"/>
          <w:szCs w:val="28"/>
        </w:rPr>
      </w:pPr>
      <w:r w:rsidRPr="00AD75E3">
        <w:rPr>
          <w:rFonts w:ascii="Times New Roman" w:hAnsi="Times New Roman"/>
          <w:sz w:val="28"/>
          <w:lang w:eastAsia="ar-SA"/>
        </w:rPr>
        <w:t>Н</w:t>
      </w:r>
      <w:r w:rsidRPr="00AD75E3">
        <w:rPr>
          <w:rFonts w:ascii="Times New Roman" w:eastAsia="Calibri" w:hAnsi="Times New Roman"/>
          <w:sz w:val="28"/>
          <w:lang w:eastAsia="ar-SA"/>
        </w:rPr>
        <w:t>а базе</w:t>
      </w:r>
      <w:r w:rsidRPr="00AD75E3">
        <w:rPr>
          <w:rFonts w:ascii="Times New Roman" w:hAnsi="Times New Roman"/>
          <w:sz w:val="28"/>
          <w:lang w:eastAsia="ar-SA"/>
        </w:rPr>
        <w:t xml:space="preserve"> лагеря</w:t>
      </w:r>
      <w:r w:rsidRPr="00AD75E3">
        <w:rPr>
          <w:rFonts w:ascii="Times New Roman" w:eastAsia="Calibri" w:hAnsi="Times New Roman"/>
          <w:sz w:val="28"/>
          <w:lang w:eastAsia="ar-SA"/>
        </w:rPr>
        <w:t xml:space="preserve"> планируется  организовать центр детей и молодежи, что позволит совместно органами государственной власти Краснодарского края значительно расширить деятельность учреждения и привлечь на  базу будущего центра не только детей и молодёжь Тбилисского района, но и других территорий Краснодарского края.</w:t>
      </w:r>
    </w:p>
    <w:p w:rsidR="00482067" w:rsidRPr="00AD75E3" w:rsidRDefault="00482067" w:rsidP="0013265F">
      <w:pPr>
        <w:spacing w:after="0" w:line="240" w:lineRule="auto"/>
        <w:ind w:firstLine="709"/>
        <w:rPr>
          <w:rFonts w:ascii="Times New Roman" w:hAnsi="Times New Roman"/>
          <w:b/>
          <w:sz w:val="28"/>
          <w:szCs w:val="28"/>
        </w:rPr>
      </w:pPr>
      <w:r w:rsidRPr="0013265F">
        <w:rPr>
          <w:rFonts w:ascii="Times New Roman" w:hAnsi="Times New Roman"/>
          <w:sz w:val="28"/>
          <w:szCs w:val="28"/>
        </w:rPr>
        <w:t>Строительство бассейна</w:t>
      </w:r>
      <w:r w:rsidR="0013265F">
        <w:rPr>
          <w:rFonts w:ascii="Times New Roman" w:hAnsi="Times New Roman"/>
          <w:sz w:val="28"/>
          <w:szCs w:val="28"/>
        </w:rPr>
        <w:t>.</w:t>
      </w:r>
    </w:p>
    <w:p w:rsidR="00482067" w:rsidRPr="00AD75E3" w:rsidRDefault="00482067" w:rsidP="0013265F">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Месторасположение станица Тбилисская по ул. Октябрьская, 2Е, данный з/у имеет площадь 3,04 га, кадастровый номер 23:29:0304093:34 с назначением (для размещения объектов физической культуры и спорта для строительства бассейна и ледового катка), не имеет обременений. Инфраструктура (электричество на расстоянии 150м, газ на расстоянии 200 м).</w:t>
      </w:r>
    </w:p>
    <w:p w:rsidR="00BC04C0" w:rsidRPr="00AD75E3" w:rsidRDefault="00BC04C0" w:rsidP="00BC04C0">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Рисунок 2</w:t>
      </w:r>
      <w:r>
        <w:rPr>
          <w:rFonts w:ascii="Times New Roman" w:hAnsi="Times New Roman" w:cs="Times New Roman"/>
          <w:sz w:val="28"/>
          <w:szCs w:val="28"/>
        </w:rPr>
        <w:t>9</w:t>
      </w:r>
    </w:p>
    <w:p w:rsidR="00482067" w:rsidRPr="00AD75E3" w:rsidRDefault="00482067" w:rsidP="00BC04C0">
      <w:pPr>
        <w:pStyle w:val="af2"/>
        <w:spacing w:after="0" w:line="240" w:lineRule="auto"/>
        <w:ind w:left="0" w:firstLine="284"/>
        <w:jc w:val="right"/>
        <w:rPr>
          <w:rFonts w:ascii="Times New Roman" w:hAnsi="Times New Roman"/>
          <w:sz w:val="28"/>
          <w:szCs w:val="28"/>
        </w:rPr>
      </w:pPr>
    </w:p>
    <w:p w:rsidR="00482067" w:rsidRPr="00AD75E3" w:rsidRDefault="00482067" w:rsidP="00482067">
      <w:pPr>
        <w:spacing w:after="0" w:line="240" w:lineRule="auto"/>
        <w:jc w:val="both"/>
        <w:rPr>
          <w:rFonts w:ascii="Times New Roman" w:hAnsi="Times New Roman" w:cs="Times New Roman"/>
          <w:sz w:val="28"/>
          <w:szCs w:val="28"/>
        </w:rPr>
      </w:pPr>
      <w:r w:rsidRPr="00AD75E3">
        <w:rPr>
          <w:noProof/>
        </w:rPr>
        <w:drawing>
          <wp:inline distT="0" distB="0" distL="0" distR="0">
            <wp:extent cx="5940425" cy="2836934"/>
            <wp:effectExtent l="0" t="0" r="3175" b="1905"/>
            <wp:docPr id="5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2836934"/>
                    </a:xfrm>
                    <a:prstGeom prst="rect">
                      <a:avLst/>
                    </a:prstGeom>
                    <a:noFill/>
                    <a:ln>
                      <a:noFill/>
                    </a:ln>
                  </pic:spPr>
                </pic:pic>
              </a:graphicData>
            </a:graphic>
          </wp:inline>
        </w:drawing>
      </w:r>
    </w:p>
    <w:p w:rsidR="00482067" w:rsidRPr="00AD75E3" w:rsidRDefault="00482067" w:rsidP="00482067">
      <w:pPr>
        <w:spacing w:after="0" w:line="240" w:lineRule="auto"/>
        <w:jc w:val="both"/>
        <w:rPr>
          <w:rFonts w:ascii="Times New Roman" w:hAnsi="Times New Roman" w:cs="Times New Roman"/>
          <w:sz w:val="28"/>
          <w:szCs w:val="28"/>
        </w:rPr>
      </w:pPr>
    </w:p>
    <w:p w:rsidR="00482067" w:rsidRPr="00AD75E3" w:rsidRDefault="00482067" w:rsidP="00482067">
      <w:pPr>
        <w:pStyle w:val="af2"/>
        <w:spacing w:after="0" w:line="240" w:lineRule="auto"/>
        <w:ind w:left="0" w:firstLine="709"/>
        <w:jc w:val="both"/>
        <w:rPr>
          <w:rFonts w:ascii="Times New Roman" w:hAnsi="Times New Roman"/>
          <w:sz w:val="28"/>
          <w:szCs w:val="28"/>
          <w:shd w:val="clear" w:color="auto" w:fill="FFFFFF"/>
        </w:rPr>
      </w:pPr>
      <w:r w:rsidRPr="00AD75E3">
        <w:rPr>
          <w:rFonts w:ascii="Times New Roman" w:hAnsi="Times New Roman"/>
          <w:sz w:val="28"/>
          <w:szCs w:val="28"/>
        </w:rPr>
        <w:t xml:space="preserve">Данный участок предполагается для размещения бассейна </w:t>
      </w:r>
      <w:r w:rsidRPr="00AD75E3">
        <w:rPr>
          <w:rFonts w:ascii="Times New Roman" w:hAnsi="Times New Roman"/>
          <w:sz w:val="28"/>
          <w:szCs w:val="28"/>
          <w:shd w:val="clear" w:color="auto" w:fill="FFFFFF"/>
        </w:rPr>
        <w:t>по схеме государственно-частного партнерства. Площадь объекта составляет 5,7 тыс. кв. м. В состав комплекса включены три бассейна (спортивный, детский и оздоровительный).</w:t>
      </w:r>
    </w:p>
    <w:p w:rsidR="00482067" w:rsidRPr="00AD75E3" w:rsidRDefault="00482067" w:rsidP="00482067">
      <w:pPr>
        <w:pStyle w:val="af2"/>
        <w:spacing w:after="0" w:line="240" w:lineRule="auto"/>
        <w:ind w:left="0" w:firstLine="709"/>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Предлагается краевая компенсация инвестору не более 80% от капитальных затрат, но бюджетные средства на эксплуатацию спортивного объекта использоваться не будут.</w:t>
      </w:r>
    </w:p>
    <w:p w:rsidR="00482067" w:rsidRPr="00AD75E3" w:rsidRDefault="00482067" w:rsidP="00482067">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shd w:val="clear" w:color="auto" w:fill="FFFFFF"/>
        </w:rPr>
        <w:t xml:space="preserve">В настоящее время подобных соглашений ГЧП на территории Краснодарского края нет. Указ президента в части развития физической культуры и спорта до 2024 года не возможно выполнить без использования форм ГЧП поэтому предлагаем наш участок, и просим поддержки краевых ведомств в поиске частного партнера для реализации этого проекта. (В данном направлении есть удачный опыт в Ростовской области в городе Каменоломни наше муниципальное образование по численности населения превосходит этот </w:t>
      </w:r>
      <w:r w:rsidRPr="00AD75E3">
        <w:rPr>
          <w:rFonts w:ascii="Times New Roman" w:hAnsi="Times New Roman"/>
          <w:sz w:val="28"/>
          <w:szCs w:val="28"/>
          <w:shd w:val="clear" w:color="auto" w:fill="FFFFFF"/>
        </w:rPr>
        <w:lastRenderedPageBreak/>
        <w:t>город, а ближайший бассейн находится на расстоянии более 30 км.) Необходимость реализации данного проекта обусловлена также предложением федерального министерства образования вводить в программу обучения уроки по плаванию. При реализации данного проекта мы получим: у</w:t>
      </w:r>
      <w:r w:rsidRPr="00AD75E3">
        <w:rPr>
          <w:rFonts w:ascii="Times New Roman" w:hAnsi="Times New Roman"/>
          <w:sz w:val="28"/>
          <w:szCs w:val="28"/>
        </w:rPr>
        <w:t>лучшение состояния здоровья населения, повышение уровня занятости населения (создание 58 рабочих мест), привлечение частных инвестиций, рост налоговых поступлений в бюджеты всех уровней.</w:t>
      </w:r>
    </w:p>
    <w:p w:rsidR="00482067" w:rsidRPr="00AD75E3" w:rsidRDefault="00482067" w:rsidP="0013265F">
      <w:pPr>
        <w:pStyle w:val="headertext"/>
        <w:shd w:val="clear" w:color="auto" w:fill="FFFFFF"/>
        <w:spacing w:before="0" w:beforeAutospacing="0" w:after="0" w:afterAutospacing="0" w:line="288" w:lineRule="atLeast"/>
        <w:ind w:firstLine="709"/>
        <w:jc w:val="both"/>
        <w:textAlignment w:val="baseline"/>
        <w:rPr>
          <w:b/>
          <w:spacing w:val="2"/>
          <w:sz w:val="28"/>
          <w:szCs w:val="28"/>
        </w:rPr>
      </w:pPr>
      <w:r w:rsidRPr="00AD75E3">
        <w:rPr>
          <w:sz w:val="28"/>
          <w:szCs w:val="28"/>
          <w:u w:val="single"/>
        </w:rPr>
        <w:t>Кластер Торгово-транспортно логистический</w:t>
      </w:r>
      <w:r w:rsidR="0013265F">
        <w:rPr>
          <w:sz w:val="28"/>
          <w:szCs w:val="28"/>
          <w:u w:val="single"/>
        </w:rPr>
        <w:t>.</w:t>
      </w:r>
    </w:p>
    <w:p w:rsidR="00482067" w:rsidRPr="00AD75E3" w:rsidRDefault="00482067" w:rsidP="00482067">
      <w:pPr>
        <w:pStyle w:val="1"/>
        <w:spacing w:before="0" w:beforeAutospacing="0" w:after="0" w:afterAutospacing="0"/>
        <w:ind w:firstLine="709"/>
        <w:jc w:val="both"/>
        <w:rPr>
          <w:b w:val="0"/>
          <w:sz w:val="28"/>
          <w:szCs w:val="28"/>
        </w:rPr>
      </w:pPr>
      <w:r w:rsidRPr="00AD75E3">
        <w:rPr>
          <w:b w:val="0"/>
          <w:sz w:val="28"/>
          <w:szCs w:val="28"/>
        </w:rPr>
        <w:t xml:space="preserve">Представлен </w:t>
      </w:r>
      <w:proofErr w:type="spellStart"/>
      <w:r w:rsidRPr="00AD75E3">
        <w:rPr>
          <w:b w:val="0"/>
          <w:sz w:val="28"/>
          <w:szCs w:val="28"/>
        </w:rPr>
        <w:t>логистическим</w:t>
      </w:r>
      <w:proofErr w:type="spellEnd"/>
      <w:r w:rsidRPr="00AD75E3">
        <w:rPr>
          <w:b w:val="0"/>
          <w:sz w:val="28"/>
          <w:szCs w:val="28"/>
        </w:rPr>
        <w:t xml:space="preserve"> распределительным сельскохозяйственным центром</w:t>
      </w:r>
      <w:r w:rsidR="00607646">
        <w:rPr>
          <w:b w:val="0"/>
          <w:sz w:val="28"/>
          <w:szCs w:val="28"/>
        </w:rPr>
        <w:t>.</w:t>
      </w:r>
    </w:p>
    <w:p w:rsidR="00482067" w:rsidRPr="00AD75E3" w:rsidRDefault="00482067" w:rsidP="00482067">
      <w:pPr>
        <w:pStyle w:val="1"/>
        <w:spacing w:before="0" w:beforeAutospacing="0" w:after="0" w:afterAutospacing="0"/>
        <w:ind w:firstLine="709"/>
        <w:jc w:val="both"/>
        <w:rPr>
          <w:bCs w:val="0"/>
          <w:sz w:val="28"/>
          <w:szCs w:val="28"/>
        </w:rPr>
      </w:pPr>
    </w:p>
    <w:p w:rsidR="00482067" w:rsidRPr="00AD75E3" w:rsidRDefault="00482067" w:rsidP="00482067">
      <w:pPr>
        <w:pStyle w:val="headertext"/>
        <w:shd w:val="clear" w:color="auto" w:fill="FFFFFF"/>
        <w:spacing w:before="0" w:beforeAutospacing="0" w:after="0" w:afterAutospacing="0" w:line="288" w:lineRule="atLeast"/>
        <w:jc w:val="both"/>
        <w:textAlignment w:val="baseline"/>
        <w:rPr>
          <w:b/>
          <w:spacing w:val="2"/>
          <w:sz w:val="28"/>
          <w:szCs w:val="28"/>
        </w:rPr>
      </w:pPr>
      <w:r w:rsidRPr="00AD75E3">
        <w:rPr>
          <w:noProof/>
        </w:rPr>
        <w:drawing>
          <wp:inline distT="0" distB="0" distL="0" distR="0">
            <wp:extent cx="5940425" cy="2809875"/>
            <wp:effectExtent l="19050" t="0" r="3175" b="0"/>
            <wp:docPr id="57" name="Рисунок 20" descr="https://www.joskin.com/images/galvanisation-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joskin.com/images/galvanisation-1920.jpg"/>
                    <pic:cNvPicPr>
                      <a:picLocks noChangeAspect="1" noChangeArrowheads="1"/>
                    </pic:cNvPicPr>
                  </pic:nvPicPr>
                  <pic:blipFill>
                    <a:blip r:embed="rId4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2809875"/>
                    </a:xfrm>
                    <a:prstGeom prst="rect">
                      <a:avLst/>
                    </a:prstGeom>
                    <a:noFill/>
                    <a:ln>
                      <a:noFill/>
                    </a:ln>
                  </pic:spPr>
                </pic:pic>
              </a:graphicData>
            </a:graphic>
          </wp:inline>
        </w:drawing>
      </w:r>
    </w:p>
    <w:p w:rsidR="00482067" w:rsidRDefault="00482067" w:rsidP="00482067">
      <w:pPr>
        <w:pStyle w:val="headertext"/>
        <w:shd w:val="clear" w:color="auto" w:fill="FFFFFF"/>
        <w:spacing w:before="0" w:beforeAutospacing="0" w:after="0" w:afterAutospacing="0" w:line="288" w:lineRule="atLeast"/>
        <w:jc w:val="both"/>
        <w:textAlignment w:val="baseline"/>
        <w:rPr>
          <w:b/>
          <w:spacing w:val="2"/>
          <w:sz w:val="28"/>
          <w:szCs w:val="28"/>
        </w:rPr>
      </w:pPr>
    </w:p>
    <w:p w:rsidR="00BC04C0" w:rsidRPr="00AD75E3" w:rsidRDefault="00BC04C0" w:rsidP="00BC04C0">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 xml:space="preserve">Рисунок </w:t>
      </w:r>
      <w:r>
        <w:rPr>
          <w:rFonts w:ascii="Times New Roman" w:hAnsi="Times New Roman" w:cs="Times New Roman"/>
          <w:sz w:val="28"/>
          <w:szCs w:val="28"/>
        </w:rPr>
        <w:t>30</w:t>
      </w:r>
    </w:p>
    <w:p w:rsidR="00BC04C0" w:rsidRPr="00AD75E3" w:rsidRDefault="00BC04C0" w:rsidP="00BC04C0">
      <w:pPr>
        <w:pStyle w:val="headertext"/>
        <w:shd w:val="clear" w:color="auto" w:fill="FFFFFF"/>
        <w:spacing w:before="0" w:beforeAutospacing="0" w:after="0" w:afterAutospacing="0" w:line="288" w:lineRule="atLeast"/>
        <w:jc w:val="right"/>
        <w:textAlignment w:val="baseline"/>
        <w:rPr>
          <w:b/>
          <w:spacing w:val="2"/>
          <w:sz w:val="28"/>
          <w:szCs w:val="28"/>
        </w:rPr>
      </w:pPr>
    </w:p>
    <w:p w:rsidR="00482067" w:rsidRPr="00AD75E3" w:rsidRDefault="00482067" w:rsidP="00482067">
      <w:pPr>
        <w:pStyle w:val="headertext"/>
        <w:shd w:val="clear" w:color="auto" w:fill="FFFFFF"/>
        <w:spacing w:before="0" w:beforeAutospacing="0" w:after="0" w:afterAutospacing="0" w:line="288" w:lineRule="atLeast"/>
        <w:jc w:val="both"/>
        <w:textAlignment w:val="baseline"/>
        <w:rPr>
          <w:b/>
          <w:spacing w:val="2"/>
          <w:sz w:val="28"/>
          <w:szCs w:val="28"/>
        </w:rPr>
      </w:pPr>
      <w:r w:rsidRPr="00AD75E3">
        <w:rPr>
          <w:noProof/>
        </w:rPr>
        <w:drawing>
          <wp:inline distT="0" distB="0" distL="0" distR="0">
            <wp:extent cx="5934075" cy="3248025"/>
            <wp:effectExtent l="0" t="0" r="9525" b="9525"/>
            <wp:docPr id="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248025"/>
                    </a:xfrm>
                    <a:prstGeom prst="rect">
                      <a:avLst/>
                    </a:prstGeom>
                    <a:noFill/>
                    <a:ln>
                      <a:noFill/>
                    </a:ln>
                  </pic:spPr>
                </pic:pic>
              </a:graphicData>
            </a:graphic>
          </wp:inline>
        </w:drawing>
      </w:r>
    </w:p>
    <w:p w:rsidR="00482067" w:rsidRPr="00AD75E3" w:rsidRDefault="00482067" w:rsidP="00482067">
      <w:pPr>
        <w:pStyle w:val="headertext"/>
        <w:shd w:val="clear" w:color="auto" w:fill="FFFFFF"/>
        <w:spacing w:before="0" w:beforeAutospacing="0" w:after="0" w:afterAutospacing="0" w:line="288" w:lineRule="atLeast"/>
        <w:jc w:val="both"/>
        <w:textAlignment w:val="baseline"/>
        <w:rPr>
          <w:b/>
          <w:spacing w:val="2"/>
          <w:sz w:val="28"/>
          <w:szCs w:val="28"/>
        </w:rPr>
      </w:pPr>
    </w:p>
    <w:p w:rsidR="00482067" w:rsidRPr="00AD75E3" w:rsidRDefault="00482067" w:rsidP="00482067">
      <w:pPr>
        <w:pStyle w:val="headertext"/>
        <w:shd w:val="clear" w:color="auto" w:fill="FFFFFF"/>
        <w:spacing w:before="0" w:beforeAutospacing="0" w:after="0" w:afterAutospacing="0" w:line="288" w:lineRule="atLeast"/>
        <w:ind w:firstLine="708"/>
        <w:jc w:val="both"/>
        <w:textAlignment w:val="baseline"/>
        <w:rPr>
          <w:spacing w:val="2"/>
          <w:sz w:val="28"/>
          <w:szCs w:val="28"/>
        </w:rPr>
      </w:pPr>
      <w:r w:rsidRPr="00AD75E3">
        <w:rPr>
          <w:spacing w:val="2"/>
          <w:sz w:val="28"/>
          <w:szCs w:val="28"/>
        </w:rPr>
        <w:lastRenderedPageBreak/>
        <w:t xml:space="preserve">На земельном участке предполагается создание комплекса позволяющего осуществлять </w:t>
      </w:r>
      <w:r w:rsidRPr="00AD75E3">
        <w:rPr>
          <w:sz w:val="28"/>
          <w:szCs w:val="28"/>
        </w:rPr>
        <w:t>поставку и обработку оптовых партий продовольственных товаров и продукции овощеводства отечественного производства, в большей части деятельность комплекса будет направлена на работу с производителями входящими в состав восточной экономической зоны. Предполагаемым проектом комплекс будет включать в себя: склады для хранения и переработки мелких и крупных партий грузов общего назначения, склады временного хранения, склады с особым температурным режимом, а также площадки для приема, переработки и хранения грузов, оказания услуг по использованию имеющихся складских помещений и оборудования, оптимизации товаропотоков, в том числе транспортно-экспедиционные и логистические</w:t>
      </w:r>
      <w:r w:rsidRPr="00AD75E3">
        <w:rPr>
          <w:spacing w:val="2"/>
          <w:sz w:val="28"/>
          <w:szCs w:val="28"/>
        </w:rPr>
        <w:t>.</w:t>
      </w:r>
    </w:p>
    <w:p w:rsidR="00482067" w:rsidRPr="00AD75E3" w:rsidRDefault="00482067" w:rsidP="00482067">
      <w:pPr>
        <w:pStyle w:val="headertext"/>
        <w:shd w:val="clear" w:color="auto" w:fill="FFFFFF"/>
        <w:spacing w:before="0" w:beforeAutospacing="0" w:after="0" w:afterAutospacing="0" w:line="288" w:lineRule="atLeast"/>
        <w:ind w:firstLine="708"/>
        <w:jc w:val="both"/>
        <w:textAlignment w:val="baseline"/>
        <w:rPr>
          <w:sz w:val="28"/>
          <w:szCs w:val="28"/>
        </w:rPr>
      </w:pPr>
      <w:r w:rsidRPr="00AD75E3">
        <w:rPr>
          <w:spacing w:val="2"/>
          <w:sz w:val="28"/>
          <w:szCs w:val="28"/>
        </w:rPr>
        <w:t xml:space="preserve">Реализация данного проекта в муниципальном образовании Тбилисский район имеет ряд стратегических преимуществ. Месторасположение </w:t>
      </w:r>
      <w:r w:rsidRPr="00AD75E3">
        <w:rPr>
          <w:sz w:val="28"/>
          <w:szCs w:val="28"/>
        </w:rPr>
        <w:t>комплекса имеет выгодное территориальное географическое положение, практически находится в центре восточно-экономической зоны и равноудален от всех входящих в нее резидентов. Трасса Темрюк – Краснодар - Кропоткин-граница Ставропольского края эффективно свяжет комплекс с Краснодарской агломерацией и Ставропольским краем, реализовав, в определенной степени, позицию нашей зоны в качестве «Восточных ворот Краснодарского края». Кроме того в непосредственной близости от участка (350 м) проходят ж/д пути, а на расстоянии 5км располагается железнодорожная станция «</w:t>
      </w:r>
      <w:proofErr w:type="spellStart"/>
      <w:r w:rsidRPr="00AD75E3">
        <w:rPr>
          <w:sz w:val="28"/>
          <w:szCs w:val="28"/>
        </w:rPr>
        <w:t>Гречишкин</w:t>
      </w:r>
      <w:r w:rsidR="00607646">
        <w:rPr>
          <w:sz w:val="28"/>
          <w:szCs w:val="28"/>
        </w:rPr>
        <w:t>о</w:t>
      </w:r>
      <w:proofErr w:type="spellEnd"/>
      <w:r w:rsidRPr="00AD75E3">
        <w:rPr>
          <w:sz w:val="28"/>
          <w:szCs w:val="28"/>
        </w:rPr>
        <w:t>», в границах земельного участка имеются необходимые инженерные коммуникации газ и электричество, имеется центральное водоснабжение. Предполагаемое водоотведение – септик.</w:t>
      </w:r>
    </w:p>
    <w:p w:rsidR="00482067" w:rsidRPr="00AD75E3" w:rsidRDefault="00482067" w:rsidP="00482067">
      <w:pPr>
        <w:pStyle w:val="headertext"/>
        <w:shd w:val="clear" w:color="auto" w:fill="FFFFFF"/>
        <w:spacing w:before="0" w:beforeAutospacing="0" w:after="0" w:afterAutospacing="0" w:line="288" w:lineRule="atLeast"/>
        <w:ind w:firstLine="708"/>
        <w:jc w:val="both"/>
        <w:textAlignment w:val="baseline"/>
        <w:rPr>
          <w:sz w:val="28"/>
          <w:szCs w:val="28"/>
        </w:rPr>
      </w:pPr>
      <w:r w:rsidRPr="00AD75E3">
        <w:rPr>
          <w:spacing w:val="2"/>
          <w:sz w:val="28"/>
          <w:szCs w:val="28"/>
        </w:rPr>
        <w:t>Месторасположение</w:t>
      </w:r>
      <w:r w:rsidR="00607646">
        <w:rPr>
          <w:spacing w:val="2"/>
          <w:sz w:val="28"/>
          <w:szCs w:val="28"/>
        </w:rPr>
        <w:t>: з</w:t>
      </w:r>
      <w:r w:rsidRPr="00AD75E3">
        <w:rPr>
          <w:sz w:val="28"/>
          <w:szCs w:val="28"/>
        </w:rPr>
        <w:t xml:space="preserve">емельный участок располагается в  </w:t>
      </w:r>
      <w:r w:rsidRPr="00AD75E3">
        <w:rPr>
          <w:spacing w:val="2"/>
          <w:sz w:val="28"/>
          <w:szCs w:val="28"/>
        </w:rPr>
        <w:t>ст. Тбилисская ул. Пролетарская 63А,</w:t>
      </w:r>
      <w:r w:rsidRPr="00AD75E3">
        <w:rPr>
          <w:sz w:val="28"/>
          <w:szCs w:val="28"/>
        </w:rPr>
        <w:t xml:space="preserve"> имеет площадь 15 га (данная площадь позволит инвестору, как реализовать собственный проект, так и предлагать ряд коммерческих услуг, позволяющих эффективно вести торговлю и складское хозяйство. Назначение з/у соответствует заявленному проекту (для сельскохозяйственного производства), данный участок имеет кадастровый номер (23:29:0304056:698), не имеет обременений.</w:t>
      </w:r>
    </w:p>
    <w:p w:rsidR="00482067" w:rsidRPr="00AD75E3" w:rsidRDefault="00482067" w:rsidP="00482067">
      <w:pPr>
        <w:pStyle w:val="headertext"/>
        <w:shd w:val="clear" w:color="auto" w:fill="FFFFFF"/>
        <w:spacing w:before="0" w:beforeAutospacing="0" w:after="0" w:afterAutospacing="0"/>
        <w:ind w:firstLine="709"/>
        <w:jc w:val="both"/>
        <w:textAlignment w:val="baseline"/>
        <w:rPr>
          <w:sz w:val="28"/>
          <w:szCs w:val="28"/>
        </w:rPr>
      </w:pPr>
      <w:r w:rsidRPr="00AD75E3">
        <w:rPr>
          <w:sz w:val="28"/>
          <w:szCs w:val="28"/>
        </w:rPr>
        <w:t>Реализация проекта будет осуществлят</w:t>
      </w:r>
      <w:r w:rsidR="00607646">
        <w:rPr>
          <w:sz w:val="28"/>
          <w:szCs w:val="28"/>
        </w:rPr>
        <w:t>ь</w:t>
      </w:r>
      <w:r w:rsidRPr="00AD75E3">
        <w:rPr>
          <w:sz w:val="28"/>
          <w:szCs w:val="28"/>
        </w:rPr>
        <w:t>ся под патронажем Администрации муниципального образования  Тбилисский район. При строительстве и эксплуатации (Комплекса) будет использован значительный отечественный и зарубежный опыт по организации объектов инфраструктуры торговли и услуг.</w:t>
      </w:r>
    </w:p>
    <w:p w:rsidR="00482067" w:rsidRDefault="00482067" w:rsidP="00482067">
      <w:pPr>
        <w:pStyle w:val="headertext"/>
        <w:shd w:val="clear" w:color="auto" w:fill="FFFFFF"/>
        <w:tabs>
          <w:tab w:val="left" w:pos="709"/>
        </w:tabs>
        <w:spacing w:before="0" w:beforeAutospacing="0" w:after="0" w:afterAutospacing="0"/>
        <w:ind w:firstLine="709"/>
        <w:jc w:val="both"/>
        <w:textAlignment w:val="baseline"/>
        <w:rPr>
          <w:sz w:val="28"/>
          <w:szCs w:val="28"/>
        </w:rPr>
      </w:pPr>
      <w:r w:rsidRPr="00AD75E3">
        <w:rPr>
          <w:sz w:val="28"/>
          <w:szCs w:val="28"/>
        </w:rPr>
        <w:t xml:space="preserve">В настоящее время к данному проекту проявлен интерес и ведутся переговоры с потенциальным инвестором (ООО </w:t>
      </w:r>
      <w:proofErr w:type="spellStart"/>
      <w:r w:rsidRPr="00AD75E3">
        <w:rPr>
          <w:sz w:val="28"/>
          <w:szCs w:val="28"/>
        </w:rPr>
        <w:t>ЗакромаЮга</w:t>
      </w:r>
      <w:proofErr w:type="spellEnd"/>
      <w:r w:rsidRPr="00AD75E3">
        <w:rPr>
          <w:sz w:val="28"/>
          <w:szCs w:val="28"/>
        </w:rPr>
        <w:t xml:space="preserve"> ИНН 2372019365 инвестор имеет ряд оптовых баз по территории России, в Тбилисском районе формируется Южный форпост компании).</w:t>
      </w:r>
    </w:p>
    <w:p w:rsidR="00607646" w:rsidRDefault="00607646" w:rsidP="00482067">
      <w:pPr>
        <w:pStyle w:val="headertext"/>
        <w:shd w:val="clear" w:color="auto" w:fill="FFFFFF"/>
        <w:tabs>
          <w:tab w:val="left" w:pos="709"/>
        </w:tabs>
        <w:spacing w:before="0" w:beforeAutospacing="0" w:after="0" w:afterAutospacing="0"/>
        <w:ind w:firstLine="709"/>
        <w:jc w:val="both"/>
        <w:textAlignment w:val="baseline"/>
        <w:rPr>
          <w:sz w:val="28"/>
          <w:szCs w:val="28"/>
        </w:rPr>
      </w:pPr>
    </w:p>
    <w:p w:rsidR="00607646" w:rsidRPr="00AD75E3" w:rsidRDefault="00607646" w:rsidP="00482067">
      <w:pPr>
        <w:pStyle w:val="headertext"/>
        <w:shd w:val="clear" w:color="auto" w:fill="FFFFFF"/>
        <w:tabs>
          <w:tab w:val="left" w:pos="709"/>
        </w:tabs>
        <w:spacing w:before="0" w:beforeAutospacing="0" w:after="0" w:afterAutospacing="0"/>
        <w:ind w:firstLine="709"/>
        <w:jc w:val="both"/>
        <w:textAlignment w:val="baseline"/>
        <w:rPr>
          <w:sz w:val="28"/>
          <w:szCs w:val="28"/>
        </w:rPr>
      </w:pPr>
    </w:p>
    <w:tbl>
      <w:tblPr>
        <w:tblW w:w="9729" w:type="dxa"/>
        <w:tblCellMar>
          <w:top w:w="15" w:type="dxa"/>
          <w:left w:w="15" w:type="dxa"/>
          <w:bottom w:w="15" w:type="dxa"/>
          <w:right w:w="15" w:type="dxa"/>
        </w:tblCellMar>
        <w:tblLook w:val="04A0"/>
      </w:tblPr>
      <w:tblGrid>
        <w:gridCol w:w="9729"/>
      </w:tblGrid>
      <w:tr w:rsidR="00482067" w:rsidRPr="00AD75E3" w:rsidTr="00641971">
        <w:trPr>
          <w:trHeight w:val="665"/>
        </w:trPr>
        <w:tc>
          <w:tcPr>
            <w:tcW w:w="0" w:type="auto"/>
            <w:vAlign w:val="center"/>
            <w:hideMark/>
          </w:tcPr>
          <w:p w:rsidR="00E805FF" w:rsidRPr="00641971" w:rsidRDefault="00E805FF" w:rsidP="003744FB">
            <w:pPr>
              <w:spacing w:after="0" w:line="240" w:lineRule="auto"/>
              <w:jc w:val="center"/>
              <w:rPr>
                <w:rFonts w:ascii="Times New Roman" w:eastAsia="Times New Roman" w:hAnsi="Times New Roman" w:cs="Times New Roman"/>
                <w:sz w:val="20"/>
                <w:szCs w:val="20"/>
              </w:rPr>
            </w:pPr>
          </w:p>
          <w:p w:rsidR="00E805FF" w:rsidRPr="00AD75E3" w:rsidRDefault="00E805FF" w:rsidP="00607646">
            <w:pPr>
              <w:spacing w:after="0" w:line="360" w:lineRule="auto"/>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                           </w:t>
            </w:r>
            <w:r w:rsidR="00482067" w:rsidRPr="00AD75E3">
              <w:rPr>
                <w:rFonts w:ascii="Times New Roman" w:eastAsia="Times New Roman" w:hAnsi="Times New Roman" w:cs="Times New Roman"/>
                <w:sz w:val="28"/>
                <w:szCs w:val="28"/>
              </w:rPr>
              <w:t>Основные характеристики торгового комплекса</w:t>
            </w:r>
          </w:p>
        </w:tc>
      </w:tr>
      <w:tr w:rsidR="00482067" w:rsidRPr="00AD75E3" w:rsidTr="00641971">
        <w:trPr>
          <w:trHeight w:val="1475"/>
        </w:trPr>
        <w:tc>
          <w:tcPr>
            <w:tcW w:w="0" w:type="auto"/>
            <w:vAlign w:val="center"/>
            <w:hideMark/>
          </w:tcPr>
          <w:tbl>
            <w:tblPr>
              <w:tblW w:w="9348" w:type="dxa"/>
              <w:tblBorders>
                <w:top w:val="outset" w:sz="6" w:space="0" w:color="999999"/>
                <w:left w:val="outset" w:sz="6" w:space="0" w:color="999999"/>
                <w:bottom w:val="outset" w:sz="6" w:space="0" w:color="999999"/>
                <w:right w:val="outset" w:sz="6" w:space="0" w:color="999999"/>
              </w:tblBorders>
              <w:tblCellMar>
                <w:top w:w="15" w:type="dxa"/>
                <w:left w:w="15" w:type="dxa"/>
                <w:bottom w:w="15" w:type="dxa"/>
                <w:right w:w="15" w:type="dxa"/>
              </w:tblCellMar>
              <w:tblLook w:val="04A0"/>
            </w:tblPr>
            <w:tblGrid>
              <w:gridCol w:w="7363"/>
              <w:gridCol w:w="1985"/>
            </w:tblGrid>
            <w:tr w:rsidR="00482067" w:rsidRPr="00AD75E3" w:rsidTr="00641971">
              <w:trPr>
                <w:trHeight w:val="218"/>
              </w:trPr>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Общая площадь территории</w:t>
                  </w:r>
                </w:p>
              </w:tc>
              <w:tc>
                <w:tcPr>
                  <w:tcW w:w="1985"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15,1 га</w:t>
                  </w:r>
                </w:p>
              </w:tc>
            </w:tr>
            <w:tr w:rsidR="00482067" w:rsidRPr="00AD75E3" w:rsidTr="00641971">
              <w:trPr>
                <w:trHeight w:val="218"/>
              </w:trPr>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Площадь застройки</w:t>
                  </w:r>
                </w:p>
              </w:tc>
              <w:tc>
                <w:tcPr>
                  <w:tcW w:w="1985"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8 га</w:t>
                  </w:r>
                </w:p>
              </w:tc>
            </w:tr>
            <w:tr w:rsidR="00482067" w:rsidRPr="00AD75E3" w:rsidTr="00641971">
              <w:trPr>
                <w:trHeight w:val="228"/>
              </w:trPr>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Число новых рабочих мест</w:t>
                  </w:r>
                </w:p>
              </w:tc>
              <w:tc>
                <w:tcPr>
                  <w:tcW w:w="1985"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45</w:t>
                  </w:r>
                </w:p>
              </w:tc>
            </w:tr>
            <w:tr w:rsidR="00482067" w:rsidRPr="00AD75E3" w:rsidTr="00641971">
              <w:trPr>
                <w:trHeight w:val="218"/>
              </w:trPr>
              <w:tc>
                <w:tcPr>
                  <w:tcW w:w="7363"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Прогнозируемый ежемесячный доход от эксплуатации</w:t>
                  </w:r>
                </w:p>
              </w:tc>
              <w:tc>
                <w:tcPr>
                  <w:tcW w:w="1985" w:type="dxa"/>
                  <w:tcBorders>
                    <w:top w:val="outset" w:sz="6" w:space="0" w:color="auto"/>
                    <w:left w:val="outset" w:sz="6" w:space="0" w:color="auto"/>
                    <w:bottom w:val="outset" w:sz="6" w:space="0" w:color="auto"/>
                    <w:right w:val="outset" w:sz="6" w:space="0" w:color="auto"/>
                  </w:tcBorders>
                  <w:vAlign w:val="center"/>
                  <w:hideMark/>
                </w:tcPr>
                <w:p w:rsidR="00482067" w:rsidRPr="00AD75E3" w:rsidRDefault="00482067" w:rsidP="003744FB">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4,37млн. руб.</w:t>
                  </w:r>
                </w:p>
              </w:tc>
            </w:tr>
          </w:tbl>
          <w:p w:rsidR="00482067" w:rsidRPr="00AD75E3" w:rsidRDefault="00482067" w:rsidP="003744FB">
            <w:pPr>
              <w:spacing w:after="0" w:line="240" w:lineRule="auto"/>
              <w:jc w:val="both"/>
              <w:rPr>
                <w:rFonts w:ascii="Times New Roman" w:eastAsia="Times New Roman" w:hAnsi="Times New Roman" w:cs="Times New Roman"/>
                <w:sz w:val="28"/>
                <w:szCs w:val="28"/>
              </w:rPr>
            </w:pPr>
          </w:p>
        </w:tc>
      </w:tr>
    </w:tbl>
    <w:p w:rsidR="00641971" w:rsidRDefault="00641971" w:rsidP="00641971">
      <w:pPr>
        <w:pStyle w:val="headertext"/>
        <w:shd w:val="clear" w:color="auto" w:fill="FFFFFF"/>
        <w:spacing w:before="0" w:beforeAutospacing="0" w:after="0" w:afterAutospacing="0" w:line="288" w:lineRule="atLeast"/>
        <w:ind w:firstLine="709"/>
        <w:jc w:val="both"/>
        <w:textAlignment w:val="baseline"/>
        <w:rPr>
          <w:sz w:val="28"/>
          <w:szCs w:val="28"/>
          <w:u w:val="single"/>
        </w:rPr>
      </w:pPr>
    </w:p>
    <w:p w:rsidR="00482067" w:rsidRPr="00AD75E3" w:rsidRDefault="00482067" w:rsidP="00641971">
      <w:pPr>
        <w:pStyle w:val="headertext"/>
        <w:shd w:val="clear" w:color="auto" w:fill="FFFFFF"/>
        <w:spacing w:before="0" w:beforeAutospacing="0" w:after="0" w:afterAutospacing="0" w:line="288" w:lineRule="atLeast"/>
        <w:ind w:firstLine="709"/>
        <w:jc w:val="both"/>
        <w:textAlignment w:val="baseline"/>
        <w:rPr>
          <w:sz w:val="28"/>
          <w:szCs w:val="28"/>
          <w:u w:val="single"/>
        </w:rPr>
      </w:pPr>
      <w:r w:rsidRPr="00AD75E3">
        <w:rPr>
          <w:sz w:val="28"/>
          <w:szCs w:val="28"/>
          <w:u w:val="single"/>
        </w:rPr>
        <w:t xml:space="preserve">Кластер умной промышленности </w:t>
      </w:r>
    </w:p>
    <w:p w:rsidR="00BC04C0" w:rsidRDefault="00482067" w:rsidP="00641971">
      <w:pPr>
        <w:pStyle w:val="headertext"/>
        <w:shd w:val="clear" w:color="auto" w:fill="FFFFFF"/>
        <w:spacing w:before="0" w:beforeAutospacing="0" w:after="0" w:afterAutospacing="0" w:line="288" w:lineRule="atLeast"/>
        <w:ind w:firstLine="709"/>
        <w:jc w:val="both"/>
        <w:textAlignment w:val="baseline"/>
        <w:rPr>
          <w:sz w:val="28"/>
          <w:szCs w:val="28"/>
        </w:rPr>
      </w:pPr>
      <w:r w:rsidRPr="00AD75E3">
        <w:rPr>
          <w:sz w:val="28"/>
          <w:szCs w:val="28"/>
        </w:rPr>
        <w:t xml:space="preserve">Данный кластер представлен Строительством завода «Умный кирпич» на базе банкротного предприятия </w:t>
      </w:r>
      <w:r w:rsidRPr="00AD75E3">
        <w:rPr>
          <w:bCs/>
          <w:sz w:val="28"/>
          <w:szCs w:val="28"/>
          <w:bdr w:val="none" w:sz="0" w:space="0" w:color="auto" w:frame="1"/>
        </w:rPr>
        <w:t>ООО «Кирпичный завод «Тбилисский»</w:t>
      </w:r>
      <w:r w:rsidRPr="00AD75E3">
        <w:rPr>
          <w:sz w:val="28"/>
          <w:szCs w:val="28"/>
        </w:rPr>
        <w:t>.</w:t>
      </w:r>
    </w:p>
    <w:p w:rsidR="00BC04C0" w:rsidRDefault="00BC04C0" w:rsidP="00482067">
      <w:pPr>
        <w:spacing w:after="0" w:line="240" w:lineRule="auto"/>
        <w:jc w:val="both"/>
        <w:rPr>
          <w:rFonts w:ascii="Times New Roman" w:eastAsia="Times New Roman" w:hAnsi="Times New Roman" w:cs="Times New Roman"/>
          <w:sz w:val="28"/>
          <w:szCs w:val="28"/>
        </w:rPr>
      </w:pPr>
    </w:p>
    <w:p w:rsidR="00BC04C0" w:rsidRPr="00AD75E3" w:rsidRDefault="00BC04C0" w:rsidP="00BC04C0">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 xml:space="preserve">Рисунок </w:t>
      </w:r>
      <w:r>
        <w:rPr>
          <w:rFonts w:ascii="Times New Roman" w:hAnsi="Times New Roman" w:cs="Times New Roman"/>
          <w:sz w:val="28"/>
          <w:szCs w:val="28"/>
        </w:rPr>
        <w:t>31</w:t>
      </w:r>
    </w:p>
    <w:p w:rsidR="00BC04C0" w:rsidRPr="00AD75E3" w:rsidRDefault="00BC04C0" w:rsidP="00BC04C0">
      <w:pPr>
        <w:spacing w:after="0" w:line="240" w:lineRule="auto"/>
        <w:jc w:val="right"/>
        <w:rPr>
          <w:rFonts w:ascii="Times New Roman" w:eastAsia="Times New Roman" w:hAnsi="Times New Roman" w:cs="Times New Roman"/>
          <w:sz w:val="28"/>
          <w:szCs w:val="28"/>
        </w:rPr>
      </w:pPr>
    </w:p>
    <w:p w:rsidR="00482067" w:rsidRDefault="00482067" w:rsidP="00482067">
      <w:pPr>
        <w:pStyle w:val="af2"/>
        <w:spacing w:after="0" w:line="240" w:lineRule="auto"/>
        <w:ind w:left="0"/>
        <w:jc w:val="both"/>
        <w:rPr>
          <w:rFonts w:ascii="Times New Roman" w:hAnsi="Times New Roman"/>
          <w:sz w:val="28"/>
          <w:szCs w:val="28"/>
        </w:rPr>
      </w:pPr>
      <w:r w:rsidRPr="00AD75E3">
        <w:rPr>
          <w:rFonts w:ascii="Times New Roman" w:hAnsi="Times New Roman"/>
          <w:noProof/>
          <w:sz w:val="24"/>
          <w:szCs w:val="24"/>
        </w:rPr>
        <w:drawing>
          <wp:inline distT="0" distB="0" distL="0" distR="0">
            <wp:extent cx="4981575" cy="2809875"/>
            <wp:effectExtent l="19050" t="0" r="9525" b="0"/>
            <wp:docPr id="5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87317" cy="2813114"/>
                    </a:xfrm>
                    <a:prstGeom prst="rect">
                      <a:avLst/>
                    </a:prstGeom>
                    <a:noFill/>
                    <a:ln>
                      <a:noFill/>
                    </a:ln>
                  </pic:spPr>
                </pic:pic>
              </a:graphicData>
            </a:graphic>
          </wp:inline>
        </w:drawing>
      </w:r>
    </w:p>
    <w:p w:rsidR="00641971" w:rsidRPr="00AD75E3" w:rsidRDefault="00641971" w:rsidP="00482067">
      <w:pPr>
        <w:pStyle w:val="af2"/>
        <w:spacing w:after="0" w:line="240" w:lineRule="auto"/>
        <w:ind w:left="0"/>
        <w:jc w:val="both"/>
        <w:rPr>
          <w:rFonts w:ascii="Times New Roman" w:hAnsi="Times New Roman"/>
          <w:sz w:val="28"/>
          <w:szCs w:val="28"/>
        </w:rPr>
      </w:pPr>
    </w:p>
    <w:p w:rsidR="00482067" w:rsidRPr="00AD75E3" w:rsidRDefault="00482067" w:rsidP="00482067">
      <w:pPr>
        <w:pStyle w:val="af2"/>
        <w:spacing w:after="0" w:line="240" w:lineRule="auto"/>
        <w:ind w:left="0"/>
        <w:jc w:val="both"/>
        <w:rPr>
          <w:rFonts w:ascii="Times New Roman" w:hAnsi="Times New Roman"/>
          <w:sz w:val="28"/>
          <w:szCs w:val="28"/>
        </w:rPr>
      </w:pPr>
      <w:r w:rsidRPr="00AD75E3">
        <w:rPr>
          <w:rFonts w:ascii="Times New Roman" w:hAnsi="Times New Roman"/>
          <w:noProof/>
          <w:sz w:val="28"/>
          <w:szCs w:val="28"/>
        </w:rPr>
        <w:drawing>
          <wp:inline distT="0" distB="0" distL="0" distR="0">
            <wp:extent cx="4403750" cy="2188442"/>
            <wp:effectExtent l="0" t="0" r="0" b="2540"/>
            <wp:docPr id="6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4166" cy="2188649"/>
                    </a:xfrm>
                    <a:prstGeom prst="rect">
                      <a:avLst/>
                    </a:prstGeom>
                    <a:noFill/>
                    <a:ln>
                      <a:noFill/>
                    </a:ln>
                  </pic:spPr>
                </pic:pic>
              </a:graphicData>
            </a:graphic>
          </wp:inline>
        </w:drawing>
      </w:r>
    </w:p>
    <w:p w:rsidR="00482067" w:rsidRPr="00AD75E3" w:rsidRDefault="00482067" w:rsidP="00482067">
      <w:pPr>
        <w:pStyle w:val="af2"/>
        <w:spacing w:after="0" w:line="240" w:lineRule="auto"/>
        <w:ind w:left="0"/>
        <w:jc w:val="both"/>
        <w:rPr>
          <w:rFonts w:ascii="Times New Roman" w:hAnsi="Times New Roman"/>
          <w:sz w:val="28"/>
          <w:szCs w:val="28"/>
        </w:rPr>
      </w:pPr>
      <w:r w:rsidRPr="00AD75E3">
        <w:rPr>
          <w:rFonts w:ascii="Times New Roman" w:hAnsi="Times New Roman"/>
          <w:noProof/>
          <w:sz w:val="28"/>
          <w:szCs w:val="28"/>
        </w:rPr>
        <w:lastRenderedPageBreak/>
        <w:drawing>
          <wp:inline distT="0" distB="0" distL="0" distR="0">
            <wp:extent cx="4403750" cy="2291194"/>
            <wp:effectExtent l="0" t="0" r="0" b="0"/>
            <wp:docPr id="6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05802" cy="2292262"/>
                    </a:xfrm>
                    <a:prstGeom prst="rect">
                      <a:avLst/>
                    </a:prstGeom>
                    <a:noFill/>
                    <a:ln>
                      <a:noFill/>
                    </a:ln>
                  </pic:spPr>
                </pic:pic>
              </a:graphicData>
            </a:graphic>
          </wp:inline>
        </w:drawing>
      </w:r>
    </w:p>
    <w:p w:rsidR="00482067" w:rsidRPr="00AD75E3" w:rsidRDefault="00482067" w:rsidP="00641971">
      <w:pPr>
        <w:pStyle w:val="headertext"/>
        <w:shd w:val="clear" w:color="auto" w:fill="FFFFFF"/>
        <w:spacing w:before="0" w:beforeAutospacing="0" w:after="0" w:afterAutospacing="0"/>
        <w:ind w:firstLine="709"/>
        <w:jc w:val="both"/>
        <w:textAlignment w:val="baseline"/>
        <w:rPr>
          <w:sz w:val="28"/>
          <w:szCs w:val="28"/>
        </w:rPr>
      </w:pPr>
      <w:r w:rsidRPr="00AD75E3">
        <w:rPr>
          <w:sz w:val="28"/>
          <w:szCs w:val="28"/>
        </w:rPr>
        <w:t>Строительство данного проекта планируется на земельном участке</w:t>
      </w:r>
      <w:r w:rsidR="00607646">
        <w:rPr>
          <w:sz w:val="28"/>
          <w:szCs w:val="28"/>
        </w:rPr>
        <w:t>,</w:t>
      </w:r>
      <w:r w:rsidRPr="00AD75E3">
        <w:rPr>
          <w:sz w:val="28"/>
          <w:szCs w:val="28"/>
        </w:rPr>
        <w:t xml:space="preserve"> распложенном по адресу:  Краснодарский край, Тбилисский район, ст. Тбилисская, ул. Октябрьская, 2, площадь 5,5 га </w:t>
      </w:r>
      <w:r w:rsidRPr="00AD75E3">
        <w:rPr>
          <w:bCs/>
          <w:sz w:val="28"/>
          <w:szCs w:val="28"/>
        </w:rPr>
        <w:t>(также 2 участка общей площадью 8 га с использованием для разработки полезных ископаемых)</w:t>
      </w:r>
    </w:p>
    <w:p w:rsidR="00482067" w:rsidRPr="00AD75E3" w:rsidRDefault="00482067" w:rsidP="00482067">
      <w:pPr>
        <w:pStyle w:val="af2"/>
        <w:spacing w:after="0" w:line="240" w:lineRule="auto"/>
        <w:ind w:left="0" w:firstLine="708"/>
        <w:jc w:val="both"/>
        <w:rPr>
          <w:rFonts w:ascii="Times New Roman" w:hAnsi="Times New Roman"/>
          <w:sz w:val="28"/>
          <w:szCs w:val="28"/>
        </w:rPr>
      </w:pPr>
      <w:r w:rsidRPr="00AD75E3">
        <w:rPr>
          <w:rFonts w:ascii="Times New Roman" w:hAnsi="Times New Roman"/>
          <w:sz w:val="28"/>
          <w:szCs w:val="28"/>
        </w:rPr>
        <w:t>На земельном участке имеется вся инженерная инфраструктура (электричество, газ, вода), административные и производственные здания.</w:t>
      </w:r>
    </w:p>
    <w:p w:rsidR="00482067" w:rsidRPr="00AD75E3" w:rsidRDefault="00482067" w:rsidP="00482067">
      <w:pPr>
        <w:pStyle w:val="af2"/>
        <w:spacing w:after="0" w:line="240" w:lineRule="auto"/>
        <w:ind w:left="0" w:firstLine="708"/>
        <w:jc w:val="both"/>
        <w:rPr>
          <w:rFonts w:ascii="Times New Roman" w:hAnsi="Times New Roman"/>
          <w:sz w:val="28"/>
          <w:szCs w:val="28"/>
        </w:rPr>
      </w:pPr>
      <w:r w:rsidRPr="00AD75E3">
        <w:rPr>
          <w:rFonts w:ascii="Times New Roman" w:hAnsi="Times New Roman"/>
          <w:sz w:val="28"/>
          <w:szCs w:val="28"/>
        </w:rPr>
        <w:t xml:space="preserve">Проектом предусмотрено строительство или реконструкция завода по производству «умного кирпича» мощностью 25 млн. кирпичей в год. Ориентировочная стоимость проекта 175 млн. руб. </w:t>
      </w:r>
    </w:p>
    <w:p w:rsidR="00482067" w:rsidRPr="00AD75E3" w:rsidRDefault="00482067" w:rsidP="00641971">
      <w:pPr>
        <w:pStyle w:val="af2"/>
        <w:spacing w:after="0" w:line="240" w:lineRule="auto"/>
        <w:ind w:left="0" w:firstLine="708"/>
        <w:jc w:val="both"/>
        <w:rPr>
          <w:sz w:val="28"/>
          <w:szCs w:val="28"/>
        </w:rPr>
      </w:pPr>
      <w:r w:rsidRPr="00AD75E3">
        <w:rPr>
          <w:rFonts w:ascii="Times New Roman" w:hAnsi="Times New Roman"/>
          <w:sz w:val="28"/>
          <w:szCs w:val="28"/>
        </w:rPr>
        <w:t>Данный объект считаем привлекательным в силу его месторасположения, имеющейся инженерной инфраструктуре на земельном участке  и наличии административных и производственных зданий.</w:t>
      </w:r>
    </w:p>
    <w:p w:rsidR="00482067" w:rsidRPr="00AD75E3" w:rsidRDefault="00482067" w:rsidP="00641971">
      <w:pPr>
        <w:pStyle w:val="headertext"/>
        <w:shd w:val="clear" w:color="auto" w:fill="FFFFFF"/>
        <w:spacing w:before="0" w:beforeAutospacing="0" w:after="0" w:afterAutospacing="0"/>
        <w:ind w:firstLine="709"/>
        <w:jc w:val="both"/>
        <w:textAlignment w:val="baseline"/>
        <w:rPr>
          <w:sz w:val="28"/>
          <w:szCs w:val="28"/>
          <w:u w:val="single"/>
        </w:rPr>
      </w:pPr>
      <w:r w:rsidRPr="00AD75E3">
        <w:rPr>
          <w:sz w:val="28"/>
          <w:szCs w:val="28"/>
          <w:u w:val="single"/>
        </w:rPr>
        <w:t xml:space="preserve">Кластер социальных и </w:t>
      </w:r>
      <w:proofErr w:type="spellStart"/>
      <w:r w:rsidRPr="00AD75E3">
        <w:rPr>
          <w:sz w:val="28"/>
          <w:szCs w:val="28"/>
          <w:u w:val="single"/>
        </w:rPr>
        <w:t>креативных</w:t>
      </w:r>
      <w:proofErr w:type="spellEnd"/>
      <w:r w:rsidRPr="00AD75E3">
        <w:rPr>
          <w:sz w:val="28"/>
          <w:szCs w:val="28"/>
          <w:u w:val="single"/>
        </w:rPr>
        <w:t xml:space="preserve"> индустрий</w:t>
      </w:r>
      <w:r w:rsidR="00641971">
        <w:rPr>
          <w:sz w:val="28"/>
          <w:szCs w:val="28"/>
          <w:u w:val="single"/>
        </w:rPr>
        <w:t>.</w:t>
      </w:r>
    </w:p>
    <w:p w:rsidR="00482067" w:rsidRPr="00AD75E3" w:rsidRDefault="00482067" w:rsidP="00641971">
      <w:pPr>
        <w:pStyle w:val="headertext"/>
        <w:shd w:val="clear" w:color="auto" w:fill="FFFFFF"/>
        <w:spacing w:before="0" w:beforeAutospacing="0" w:after="0" w:afterAutospacing="0"/>
        <w:ind w:firstLine="709"/>
        <w:jc w:val="both"/>
        <w:textAlignment w:val="baseline"/>
        <w:rPr>
          <w:sz w:val="28"/>
          <w:szCs w:val="28"/>
        </w:rPr>
      </w:pPr>
      <w:r w:rsidRPr="00AD75E3">
        <w:rPr>
          <w:sz w:val="28"/>
          <w:szCs w:val="28"/>
        </w:rPr>
        <w:t>Данный кластер представлен тремя проектами:</w:t>
      </w:r>
    </w:p>
    <w:p w:rsidR="00482067" w:rsidRPr="00641971" w:rsidRDefault="00D04584" w:rsidP="00641971">
      <w:pPr>
        <w:ind w:firstLine="709"/>
        <w:jc w:val="both"/>
        <w:rPr>
          <w:sz w:val="28"/>
          <w:szCs w:val="28"/>
        </w:rPr>
      </w:pPr>
      <w:r>
        <w:rPr>
          <w:rFonts w:ascii="Times New Roman" w:hAnsi="Times New Roman"/>
          <w:sz w:val="28"/>
          <w:szCs w:val="28"/>
        </w:rPr>
        <w:t>«</w:t>
      </w:r>
      <w:r w:rsidR="00482067" w:rsidRPr="00641971">
        <w:rPr>
          <w:rFonts w:ascii="Times New Roman" w:hAnsi="Times New Roman"/>
          <w:sz w:val="28"/>
          <w:szCs w:val="28"/>
        </w:rPr>
        <w:t>Строительство Общеобразовательной школы на 1100 мест по ул. 8 Марта</w:t>
      </w:r>
      <w:r w:rsidR="00641971">
        <w:rPr>
          <w:rFonts w:ascii="Times New Roman" w:hAnsi="Times New Roman"/>
          <w:sz w:val="28"/>
          <w:szCs w:val="28"/>
        </w:rPr>
        <w:t xml:space="preserve">, </w:t>
      </w:r>
      <w:r w:rsidR="00482067" w:rsidRPr="00641971">
        <w:rPr>
          <w:rFonts w:ascii="Times New Roman" w:hAnsi="Times New Roman"/>
          <w:sz w:val="28"/>
          <w:szCs w:val="28"/>
        </w:rPr>
        <w:t>д. 90Б в ст. Тбилисской</w:t>
      </w:r>
      <w:r>
        <w:rPr>
          <w:rFonts w:ascii="Times New Roman" w:hAnsi="Times New Roman"/>
          <w:sz w:val="28"/>
          <w:szCs w:val="28"/>
        </w:rPr>
        <w:t>»</w:t>
      </w:r>
    </w:p>
    <w:p w:rsidR="00482067" w:rsidRPr="00AD75E3" w:rsidRDefault="00482067" w:rsidP="00482067">
      <w:pPr>
        <w:pStyle w:val="af2"/>
        <w:spacing w:after="0" w:line="240" w:lineRule="auto"/>
        <w:ind w:left="0"/>
        <w:jc w:val="both"/>
        <w:rPr>
          <w:rFonts w:ascii="Times New Roman" w:hAnsi="Times New Roman"/>
          <w:sz w:val="28"/>
          <w:szCs w:val="28"/>
        </w:rPr>
      </w:pPr>
      <w:r w:rsidRPr="00AD75E3">
        <w:rPr>
          <w:noProof/>
        </w:rPr>
        <w:drawing>
          <wp:inline distT="0" distB="0" distL="0" distR="0">
            <wp:extent cx="5934075" cy="2255761"/>
            <wp:effectExtent l="0" t="0" r="0" b="0"/>
            <wp:docPr id="409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255761"/>
                    </a:xfrm>
                    <a:prstGeom prst="rect">
                      <a:avLst/>
                    </a:prstGeom>
                    <a:noFill/>
                    <a:ln>
                      <a:noFill/>
                    </a:ln>
                  </pic:spPr>
                </pic:pic>
              </a:graphicData>
            </a:graphic>
          </wp:inline>
        </w:drawing>
      </w:r>
    </w:p>
    <w:p w:rsidR="00BC04C0" w:rsidRDefault="00BC04C0" w:rsidP="00BC04C0">
      <w:pPr>
        <w:tabs>
          <w:tab w:val="left" w:pos="709"/>
        </w:tabs>
        <w:spacing w:after="0" w:line="240" w:lineRule="auto"/>
        <w:jc w:val="right"/>
        <w:rPr>
          <w:rFonts w:ascii="Times New Roman" w:hAnsi="Times New Roman" w:cs="Times New Roman"/>
          <w:sz w:val="28"/>
          <w:szCs w:val="28"/>
        </w:rPr>
      </w:pPr>
    </w:p>
    <w:p w:rsidR="00607646" w:rsidRDefault="00607646" w:rsidP="00BC04C0">
      <w:pPr>
        <w:tabs>
          <w:tab w:val="left" w:pos="709"/>
        </w:tabs>
        <w:spacing w:after="0" w:line="240" w:lineRule="auto"/>
        <w:jc w:val="right"/>
        <w:rPr>
          <w:rFonts w:ascii="Times New Roman" w:hAnsi="Times New Roman" w:cs="Times New Roman"/>
          <w:sz w:val="28"/>
          <w:szCs w:val="28"/>
        </w:rPr>
      </w:pPr>
    </w:p>
    <w:p w:rsidR="00607646" w:rsidRDefault="00607646" w:rsidP="00BC04C0">
      <w:pPr>
        <w:tabs>
          <w:tab w:val="left" w:pos="709"/>
        </w:tabs>
        <w:spacing w:after="0" w:line="240" w:lineRule="auto"/>
        <w:jc w:val="right"/>
        <w:rPr>
          <w:rFonts w:ascii="Times New Roman" w:hAnsi="Times New Roman" w:cs="Times New Roman"/>
          <w:sz w:val="28"/>
          <w:szCs w:val="28"/>
        </w:rPr>
      </w:pPr>
    </w:p>
    <w:p w:rsidR="00607646" w:rsidRDefault="00607646" w:rsidP="00BC04C0">
      <w:pPr>
        <w:tabs>
          <w:tab w:val="left" w:pos="709"/>
        </w:tabs>
        <w:spacing w:after="0" w:line="240" w:lineRule="auto"/>
        <w:jc w:val="right"/>
        <w:rPr>
          <w:rFonts w:ascii="Times New Roman" w:hAnsi="Times New Roman" w:cs="Times New Roman"/>
          <w:sz w:val="28"/>
          <w:szCs w:val="28"/>
        </w:rPr>
      </w:pPr>
    </w:p>
    <w:p w:rsidR="00607646" w:rsidRDefault="00607646" w:rsidP="00BC04C0">
      <w:pPr>
        <w:tabs>
          <w:tab w:val="left" w:pos="709"/>
        </w:tabs>
        <w:spacing w:after="0" w:line="240" w:lineRule="auto"/>
        <w:jc w:val="right"/>
        <w:rPr>
          <w:rFonts w:ascii="Times New Roman" w:hAnsi="Times New Roman" w:cs="Times New Roman"/>
          <w:sz w:val="28"/>
          <w:szCs w:val="28"/>
        </w:rPr>
      </w:pPr>
    </w:p>
    <w:p w:rsidR="00BC04C0" w:rsidRPr="00AD75E3" w:rsidRDefault="00BC04C0" w:rsidP="00BC04C0">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lastRenderedPageBreak/>
        <w:t xml:space="preserve">Рисунок </w:t>
      </w:r>
      <w:r>
        <w:rPr>
          <w:rFonts w:ascii="Times New Roman" w:hAnsi="Times New Roman" w:cs="Times New Roman"/>
          <w:sz w:val="28"/>
          <w:szCs w:val="28"/>
        </w:rPr>
        <w:t>32</w:t>
      </w:r>
    </w:p>
    <w:p w:rsidR="00482067" w:rsidRPr="00AD75E3" w:rsidRDefault="00482067" w:rsidP="00BC04C0">
      <w:pPr>
        <w:pStyle w:val="af2"/>
        <w:spacing w:after="0" w:line="240" w:lineRule="auto"/>
        <w:ind w:left="0"/>
        <w:jc w:val="right"/>
        <w:rPr>
          <w:rFonts w:ascii="Times New Roman" w:hAnsi="Times New Roman"/>
          <w:sz w:val="28"/>
          <w:szCs w:val="28"/>
        </w:rPr>
      </w:pPr>
    </w:p>
    <w:p w:rsidR="00482067" w:rsidRPr="00AD75E3" w:rsidRDefault="00482067" w:rsidP="00482067">
      <w:pPr>
        <w:jc w:val="both"/>
      </w:pPr>
      <w:r w:rsidRPr="00AD75E3">
        <w:rPr>
          <w:noProof/>
          <w:sz w:val="24"/>
          <w:szCs w:val="24"/>
        </w:rPr>
        <w:drawing>
          <wp:inline distT="0" distB="0" distL="0" distR="0">
            <wp:extent cx="5934075" cy="2324100"/>
            <wp:effectExtent l="0" t="0" r="9525" b="0"/>
            <wp:docPr id="409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324100"/>
                    </a:xfrm>
                    <a:prstGeom prst="rect">
                      <a:avLst/>
                    </a:prstGeom>
                    <a:noFill/>
                    <a:ln>
                      <a:noFill/>
                    </a:ln>
                  </pic:spPr>
                </pic:pic>
              </a:graphicData>
            </a:graphic>
          </wp:inline>
        </w:drawing>
      </w:r>
    </w:p>
    <w:p w:rsidR="00482067" w:rsidRPr="00AD75E3" w:rsidRDefault="00482067" w:rsidP="00482067">
      <w:pPr>
        <w:pStyle w:val="af2"/>
        <w:spacing w:after="0" w:line="240" w:lineRule="auto"/>
        <w:jc w:val="both"/>
        <w:rPr>
          <w:rFonts w:ascii="Times New Roman" w:hAnsi="Times New Roman"/>
          <w:sz w:val="28"/>
          <w:szCs w:val="28"/>
        </w:rPr>
      </w:pPr>
      <w:r w:rsidRPr="00AD75E3">
        <w:rPr>
          <w:rFonts w:ascii="Times New Roman" w:hAnsi="Times New Roman"/>
          <w:sz w:val="28"/>
          <w:szCs w:val="28"/>
        </w:rPr>
        <w:t xml:space="preserve">Данный проект предусматривает следующее: </w:t>
      </w:r>
    </w:p>
    <w:p w:rsidR="00482067" w:rsidRPr="00AD75E3" w:rsidRDefault="00482067" w:rsidP="00641971">
      <w:pPr>
        <w:pStyle w:val="af2"/>
        <w:shd w:val="clear" w:color="auto" w:fill="FFFFFF" w:themeFill="background1"/>
        <w:spacing w:after="0" w:line="240" w:lineRule="auto"/>
        <w:ind w:left="0" w:firstLine="709"/>
        <w:jc w:val="both"/>
        <w:rPr>
          <w:rFonts w:ascii="Times New Roman" w:eastAsia="Arial" w:hAnsi="Times New Roman"/>
          <w:sz w:val="28"/>
          <w:szCs w:val="28"/>
        </w:rPr>
      </w:pPr>
      <w:r w:rsidRPr="00AD75E3">
        <w:rPr>
          <w:rFonts w:ascii="Times New Roman" w:eastAsia="Arial" w:hAnsi="Times New Roman"/>
          <w:sz w:val="28"/>
          <w:szCs w:val="28"/>
        </w:rPr>
        <w:t>Помещения начальной школы для учащихся 1- 4 классов на 400 учащихся состоят из  16 классов, полностью оборудованные всем необходимым для комфортного учебного процесса</w:t>
      </w:r>
      <w:r w:rsidR="00641971">
        <w:rPr>
          <w:rFonts w:ascii="Times New Roman" w:eastAsia="Arial" w:hAnsi="Times New Roman"/>
          <w:sz w:val="28"/>
          <w:szCs w:val="28"/>
        </w:rPr>
        <w:t>;</w:t>
      </w:r>
    </w:p>
    <w:p w:rsidR="00482067" w:rsidRPr="00AD75E3" w:rsidRDefault="00482067" w:rsidP="00641971">
      <w:pPr>
        <w:pStyle w:val="af2"/>
        <w:shd w:val="clear" w:color="auto" w:fill="FFFFFF" w:themeFill="background1"/>
        <w:spacing w:after="0" w:line="240" w:lineRule="auto"/>
        <w:ind w:left="0" w:firstLine="709"/>
        <w:jc w:val="both"/>
        <w:rPr>
          <w:rFonts w:ascii="Times New Roman" w:eastAsia="Arial" w:hAnsi="Times New Roman"/>
          <w:sz w:val="28"/>
          <w:szCs w:val="28"/>
        </w:rPr>
      </w:pPr>
      <w:r w:rsidRPr="00AD75E3">
        <w:rPr>
          <w:rFonts w:ascii="Times New Roman" w:eastAsia="Arial" w:hAnsi="Times New Roman"/>
          <w:sz w:val="28"/>
          <w:szCs w:val="28"/>
        </w:rPr>
        <w:t>Общешкольный блок (библиотека, читальный зал, медиатека, 2 акт</w:t>
      </w:r>
      <w:r w:rsidR="00641971">
        <w:rPr>
          <w:rFonts w:ascii="Times New Roman" w:eastAsia="Arial" w:hAnsi="Times New Roman"/>
          <w:sz w:val="28"/>
          <w:szCs w:val="28"/>
        </w:rPr>
        <w:t>овых зала, артистическая сцена);</w:t>
      </w:r>
    </w:p>
    <w:p w:rsidR="00482067" w:rsidRPr="00AD75E3" w:rsidRDefault="00482067" w:rsidP="00641971">
      <w:pPr>
        <w:pStyle w:val="af2"/>
        <w:spacing w:after="0" w:line="240" w:lineRule="auto"/>
        <w:ind w:left="712"/>
        <w:jc w:val="both"/>
        <w:rPr>
          <w:rFonts w:ascii="Times New Roman" w:hAnsi="Times New Roman"/>
          <w:sz w:val="28"/>
          <w:szCs w:val="28"/>
        </w:rPr>
      </w:pPr>
      <w:r w:rsidRPr="00AD75E3">
        <w:rPr>
          <w:rFonts w:ascii="Times New Roman" w:hAnsi="Times New Roman"/>
          <w:sz w:val="28"/>
          <w:szCs w:val="28"/>
        </w:rPr>
        <w:t>Кабинеты эстетического воспитания (пение, музыка, ИЗО, музей, танцы)</w:t>
      </w:r>
      <w:r w:rsidR="00641971">
        <w:rPr>
          <w:rFonts w:ascii="Times New Roman" w:hAnsi="Times New Roman"/>
          <w:sz w:val="28"/>
          <w:szCs w:val="28"/>
        </w:rPr>
        <w:t>;</w:t>
      </w:r>
    </w:p>
    <w:p w:rsidR="00482067" w:rsidRPr="00AD75E3" w:rsidRDefault="00482067" w:rsidP="00641971">
      <w:pPr>
        <w:pStyle w:val="14"/>
        <w:shd w:val="clear" w:color="auto" w:fill="FFFFFF" w:themeFill="background1"/>
        <w:spacing w:before="0" w:line="240" w:lineRule="auto"/>
        <w:ind w:firstLine="709"/>
        <w:rPr>
          <w:sz w:val="28"/>
          <w:szCs w:val="28"/>
        </w:rPr>
      </w:pPr>
      <w:r w:rsidRPr="00AD75E3">
        <w:rPr>
          <w:sz w:val="28"/>
          <w:szCs w:val="28"/>
        </w:rPr>
        <w:t>Спортивно-оздоровительный</w:t>
      </w:r>
      <w:r w:rsidR="00641971">
        <w:rPr>
          <w:sz w:val="28"/>
          <w:szCs w:val="28"/>
        </w:rPr>
        <w:t xml:space="preserve"> </w:t>
      </w:r>
      <w:r w:rsidRPr="00AD75E3">
        <w:rPr>
          <w:sz w:val="28"/>
          <w:szCs w:val="28"/>
        </w:rPr>
        <w:t>блок (2 спортзала, тренажёрный зал)</w:t>
      </w:r>
      <w:r w:rsidR="00641971">
        <w:rPr>
          <w:sz w:val="28"/>
          <w:szCs w:val="28"/>
        </w:rPr>
        <w:t>;</w:t>
      </w:r>
      <w:r w:rsidRPr="00AD75E3">
        <w:rPr>
          <w:sz w:val="28"/>
          <w:szCs w:val="28"/>
        </w:rPr>
        <w:t xml:space="preserve"> </w:t>
      </w:r>
    </w:p>
    <w:p w:rsidR="00482067" w:rsidRPr="00AD75E3" w:rsidRDefault="00482067" w:rsidP="00641971">
      <w:pPr>
        <w:pStyle w:val="14"/>
        <w:shd w:val="clear" w:color="auto" w:fill="FFFFFF" w:themeFill="background1"/>
        <w:tabs>
          <w:tab w:val="left" w:pos="1134"/>
        </w:tabs>
        <w:spacing w:before="0" w:line="240" w:lineRule="auto"/>
        <w:ind w:firstLine="709"/>
        <w:rPr>
          <w:sz w:val="28"/>
          <w:szCs w:val="28"/>
        </w:rPr>
      </w:pPr>
      <w:r w:rsidRPr="00AD75E3">
        <w:rPr>
          <w:sz w:val="28"/>
          <w:szCs w:val="28"/>
        </w:rPr>
        <w:t>Столовая, обеденный зал с буфетом из расчета посадки всех обучающихся в 3 смены с учетом преподавателей и администра</w:t>
      </w:r>
      <w:r w:rsidR="00641971">
        <w:rPr>
          <w:sz w:val="28"/>
          <w:szCs w:val="28"/>
        </w:rPr>
        <w:t>ции на 370 мест с зоной раздачи;</w:t>
      </w:r>
    </w:p>
    <w:p w:rsidR="00482067" w:rsidRDefault="00482067" w:rsidP="00641971">
      <w:pPr>
        <w:spacing w:after="0"/>
        <w:ind w:firstLine="709"/>
        <w:jc w:val="both"/>
        <w:rPr>
          <w:rFonts w:ascii="Times New Roman" w:hAnsi="Times New Roman"/>
          <w:sz w:val="28"/>
          <w:szCs w:val="28"/>
        </w:rPr>
      </w:pPr>
      <w:r w:rsidRPr="00641971">
        <w:rPr>
          <w:rFonts w:ascii="Times New Roman" w:hAnsi="Times New Roman"/>
          <w:sz w:val="28"/>
          <w:szCs w:val="28"/>
        </w:rPr>
        <w:t>Медицинский блок (врач, стоматолог, процедурная, прививочная)</w:t>
      </w:r>
      <w:r w:rsidR="00641971">
        <w:rPr>
          <w:rFonts w:ascii="Times New Roman" w:hAnsi="Times New Roman"/>
          <w:sz w:val="28"/>
          <w:szCs w:val="28"/>
        </w:rPr>
        <w:t>;</w:t>
      </w:r>
    </w:p>
    <w:p w:rsidR="00482067" w:rsidRPr="00AD75E3" w:rsidRDefault="00482067" w:rsidP="00641971">
      <w:pPr>
        <w:shd w:val="clear" w:color="auto" w:fill="FFFFFF" w:themeFill="background1"/>
        <w:autoSpaceDE w:val="0"/>
        <w:autoSpaceDN w:val="0"/>
        <w:adjustRightInd w:val="0"/>
        <w:spacing w:after="0" w:line="240" w:lineRule="auto"/>
        <w:ind w:firstLine="709"/>
        <w:jc w:val="both"/>
        <w:rPr>
          <w:rFonts w:ascii="Times New Roman" w:hAnsi="Times New Roman" w:cs="Times New Roman"/>
          <w:sz w:val="28"/>
          <w:szCs w:val="28"/>
        </w:rPr>
      </w:pPr>
      <w:r w:rsidRPr="00641971">
        <w:rPr>
          <w:rFonts w:ascii="Times New Roman" w:hAnsi="Times New Roman"/>
          <w:sz w:val="28"/>
          <w:szCs w:val="28"/>
        </w:rPr>
        <w:t>Устройство территории</w:t>
      </w:r>
      <w:r w:rsidR="00641971">
        <w:rPr>
          <w:rFonts w:ascii="Times New Roman" w:hAnsi="Times New Roman"/>
          <w:sz w:val="28"/>
          <w:szCs w:val="28"/>
        </w:rPr>
        <w:t xml:space="preserve"> п</w:t>
      </w:r>
      <w:r w:rsidRPr="00AD75E3">
        <w:rPr>
          <w:rFonts w:ascii="Times New Roman" w:hAnsi="Times New Roman" w:cs="Times New Roman"/>
          <w:sz w:val="28"/>
          <w:szCs w:val="28"/>
        </w:rPr>
        <w:t>одразумевает размещение следующих зон:</w:t>
      </w:r>
    </w:p>
    <w:p w:rsidR="00482067" w:rsidRPr="00AD75E3" w:rsidRDefault="00482067" w:rsidP="00482067">
      <w:pPr>
        <w:shd w:val="clear" w:color="auto" w:fill="FFFFFF" w:themeFill="background1"/>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зона отдыха будет содержать  о</w:t>
      </w:r>
      <w:r w:rsidRPr="00AD75E3">
        <w:rPr>
          <w:rFonts w:ascii="Times New Roman" w:eastAsia="Times New Roman" w:hAnsi="Times New Roman" w:cs="Times New Roman"/>
          <w:sz w:val="28"/>
          <w:szCs w:val="28"/>
        </w:rPr>
        <w:t>зеленение деревьями и кустарниками,</w:t>
      </w:r>
      <w:r w:rsidRPr="00AD75E3">
        <w:rPr>
          <w:rFonts w:ascii="Times New Roman" w:hAnsi="Times New Roman" w:cs="Times New Roman"/>
          <w:sz w:val="28"/>
          <w:szCs w:val="28"/>
        </w:rPr>
        <w:t xml:space="preserve"> площадка для торжественных мероприятий</w:t>
      </w:r>
      <w:r w:rsidR="00641971">
        <w:rPr>
          <w:rFonts w:ascii="Times New Roman" w:hAnsi="Times New Roman" w:cs="Times New Roman"/>
          <w:sz w:val="28"/>
          <w:szCs w:val="28"/>
        </w:rPr>
        <w:t>;</w:t>
      </w:r>
    </w:p>
    <w:p w:rsidR="00482067" w:rsidRPr="00AD75E3" w:rsidRDefault="00482067" w:rsidP="00482067">
      <w:pPr>
        <w:pStyle w:val="14"/>
        <w:shd w:val="clear" w:color="auto" w:fill="FFFFFF" w:themeFill="background1"/>
        <w:tabs>
          <w:tab w:val="left" w:pos="851"/>
        </w:tabs>
        <w:spacing w:before="0" w:line="240" w:lineRule="auto"/>
        <w:ind w:right="-7" w:firstLine="709"/>
        <w:rPr>
          <w:sz w:val="28"/>
          <w:szCs w:val="28"/>
        </w:rPr>
      </w:pPr>
      <w:r w:rsidRPr="00AD75E3">
        <w:rPr>
          <w:rFonts w:eastAsiaTheme="minorEastAsia"/>
          <w:sz w:val="28"/>
          <w:szCs w:val="28"/>
        </w:rPr>
        <w:t xml:space="preserve">физкультурно-спортивная зона будет содержать </w:t>
      </w:r>
      <w:r w:rsidRPr="00AD75E3">
        <w:rPr>
          <w:sz w:val="28"/>
          <w:szCs w:val="28"/>
        </w:rPr>
        <w:t xml:space="preserve">легкоатлетическое ядро (4 беговые дорожки по кругу внутренней длины не менее 250 м с зоной для бега на 100 м, поле для футбола, стандартная волейбольная площадка, стандартная баскетбольная площадка, гимнастический городок в составе секции шведских стенок, 4 турника разной высоты, </w:t>
      </w:r>
      <w:proofErr w:type="spellStart"/>
      <w:r w:rsidRPr="00AD75E3">
        <w:rPr>
          <w:sz w:val="28"/>
          <w:szCs w:val="28"/>
        </w:rPr>
        <w:t>рукоход</w:t>
      </w:r>
      <w:proofErr w:type="spellEnd"/>
      <w:r w:rsidRPr="00AD75E3">
        <w:rPr>
          <w:sz w:val="28"/>
          <w:szCs w:val="28"/>
        </w:rPr>
        <w:t>, брусья гимнастические, детская игровая площадка для начальной школы, зона прыжков в длину с ямой для песка, сектор для толкания я</w:t>
      </w:r>
      <w:r w:rsidR="00641971">
        <w:rPr>
          <w:sz w:val="28"/>
          <w:szCs w:val="28"/>
        </w:rPr>
        <w:t>дра, площадка для метания диска;</w:t>
      </w:r>
    </w:p>
    <w:p w:rsidR="00482067" w:rsidRPr="00AD75E3" w:rsidRDefault="00482067" w:rsidP="00482067">
      <w:pPr>
        <w:shd w:val="clear" w:color="auto" w:fill="FFFFFF" w:themeFill="background1"/>
        <w:autoSpaceDE w:val="0"/>
        <w:autoSpaceDN w:val="0"/>
        <w:adjustRightInd w:val="0"/>
        <w:spacing w:after="0" w:line="240" w:lineRule="auto"/>
        <w:ind w:firstLine="709"/>
        <w:jc w:val="both"/>
        <w:rPr>
          <w:rFonts w:ascii="Times New Roman" w:hAnsi="Times New Roman" w:cs="Times New Roman"/>
          <w:sz w:val="28"/>
          <w:szCs w:val="28"/>
        </w:rPr>
      </w:pPr>
      <w:r w:rsidRPr="00AD75E3">
        <w:rPr>
          <w:rFonts w:ascii="Times New Roman" w:eastAsia="Times New Roman" w:hAnsi="Times New Roman" w:cs="Times New Roman"/>
          <w:sz w:val="28"/>
          <w:szCs w:val="28"/>
        </w:rPr>
        <w:t xml:space="preserve">проектом предусмотрено зона удобной </w:t>
      </w:r>
      <w:proofErr w:type="spellStart"/>
      <w:r w:rsidRPr="00AD75E3">
        <w:rPr>
          <w:rFonts w:ascii="Times New Roman" w:eastAsia="Times New Roman" w:hAnsi="Times New Roman" w:cs="Times New Roman"/>
          <w:sz w:val="28"/>
          <w:szCs w:val="28"/>
        </w:rPr>
        <w:t>автопарковки</w:t>
      </w:r>
      <w:proofErr w:type="spellEnd"/>
      <w:r w:rsidR="00641971">
        <w:rPr>
          <w:rFonts w:ascii="Times New Roman" w:eastAsia="Times New Roman" w:hAnsi="Times New Roman" w:cs="Times New Roman"/>
          <w:sz w:val="28"/>
          <w:szCs w:val="28"/>
        </w:rPr>
        <w:t>;</w:t>
      </w:r>
    </w:p>
    <w:p w:rsidR="00482067" w:rsidRPr="00AD75E3" w:rsidRDefault="00482067" w:rsidP="00482067">
      <w:pPr>
        <w:pStyle w:val="af2"/>
        <w:spacing w:after="0" w:line="240" w:lineRule="auto"/>
        <w:jc w:val="both"/>
        <w:rPr>
          <w:rFonts w:ascii="Times New Roman" w:hAnsi="Times New Roman"/>
          <w:sz w:val="28"/>
          <w:szCs w:val="28"/>
        </w:rPr>
      </w:pPr>
      <w:r w:rsidRPr="00AD75E3">
        <w:rPr>
          <w:rFonts w:ascii="Times New Roman" w:hAnsi="Times New Roman"/>
          <w:sz w:val="28"/>
          <w:szCs w:val="28"/>
        </w:rPr>
        <w:t>Ориентировочная стоимость 900 млн. руб.</w:t>
      </w:r>
    </w:p>
    <w:p w:rsidR="00482067" w:rsidRDefault="00482067" w:rsidP="00D04584">
      <w:pPr>
        <w:spacing w:after="0" w:line="240" w:lineRule="auto"/>
        <w:ind w:firstLine="708"/>
        <w:jc w:val="both"/>
        <w:rPr>
          <w:rFonts w:ascii="Times New Roman" w:hAnsi="Times New Roman" w:cs="Times New Roman"/>
          <w:sz w:val="28"/>
          <w:szCs w:val="28"/>
          <w:shd w:val="clear" w:color="auto" w:fill="FFFFFF"/>
        </w:rPr>
      </w:pPr>
      <w:r w:rsidRPr="00AD75E3">
        <w:rPr>
          <w:rFonts w:ascii="Times New Roman" w:hAnsi="Times New Roman" w:cs="Times New Roman"/>
          <w:sz w:val="28"/>
          <w:szCs w:val="28"/>
          <w:shd w:val="clear" w:color="auto" w:fill="FFFFFF"/>
        </w:rPr>
        <w:t>Строительство средней общеобразовательной школы позволит создать условия для получения качественного среднего общего образования детьми ст. Тбилисская. После реализации мероприятия будет создано 47 новых рабочих мест.</w:t>
      </w:r>
      <w:r w:rsidR="00D04584">
        <w:rPr>
          <w:rFonts w:ascii="Times New Roman" w:hAnsi="Times New Roman" w:cs="Times New Roman"/>
          <w:sz w:val="28"/>
          <w:szCs w:val="28"/>
          <w:shd w:val="clear" w:color="auto" w:fill="FFFFFF"/>
        </w:rPr>
        <w:t xml:space="preserve"> </w:t>
      </w:r>
      <w:r w:rsidRPr="00AD75E3">
        <w:rPr>
          <w:rFonts w:ascii="Times New Roman" w:hAnsi="Times New Roman" w:cs="Times New Roman"/>
          <w:sz w:val="28"/>
          <w:szCs w:val="28"/>
          <w:shd w:val="clear" w:color="auto" w:fill="FFFFFF"/>
        </w:rPr>
        <w:t xml:space="preserve">В настоящее время у муниципального образования имеется проект с положительным заключением гос. экспертизы. </w:t>
      </w:r>
    </w:p>
    <w:p w:rsidR="00607646" w:rsidRPr="00AD75E3" w:rsidRDefault="00607646" w:rsidP="00D04584">
      <w:pPr>
        <w:spacing w:after="0" w:line="240" w:lineRule="auto"/>
        <w:ind w:firstLine="708"/>
        <w:jc w:val="both"/>
        <w:rPr>
          <w:sz w:val="28"/>
          <w:szCs w:val="28"/>
        </w:rPr>
      </w:pPr>
    </w:p>
    <w:p w:rsidR="00482067" w:rsidRPr="00AD75E3" w:rsidRDefault="00482067" w:rsidP="00D04584">
      <w:pPr>
        <w:pStyle w:val="headertext"/>
        <w:shd w:val="clear" w:color="auto" w:fill="FFFFFF"/>
        <w:spacing w:before="0" w:beforeAutospacing="0" w:after="0" w:afterAutospacing="0"/>
        <w:ind w:firstLine="709"/>
        <w:jc w:val="both"/>
        <w:textAlignment w:val="baseline"/>
        <w:rPr>
          <w:sz w:val="28"/>
          <w:szCs w:val="28"/>
        </w:rPr>
      </w:pPr>
      <w:r w:rsidRPr="00AD75E3">
        <w:rPr>
          <w:sz w:val="28"/>
          <w:szCs w:val="28"/>
        </w:rPr>
        <w:lastRenderedPageBreak/>
        <w:t>«Реконструкция стадиона Парка ОАО «Кропоткинское»</w:t>
      </w:r>
    </w:p>
    <w:p w:rsidR="00482067" w:rsidRPr="00AD75E3" w:rsidRDefault="00482067" w:rsidP="00482067">
      <w:pPr>
        <w:pStyle w:val="headertext"/>
        <w:shd w:val="clear" w:color="auto" w:fill="FFFFFF"/>
        <w:spacing w:before="0" w:beforeAutospacing="0" w:after="0" w:afterAutospacing="0"/>
        <w:ind w:left="1495"/>
        <w:jc w:val="both"/>
        <w:textAlignment w:val="baseline"/>
        <w:rPr>
          <w:b/>
          <w:sz w:val="28"/>
          <w:szCs w:val="28"/>
        </w:rPr>
      </w:pPr>
    </w:p>
    <w:p w:rsidR="00482067" w:rsidRDefault="00482067" w:rsidP="00482067">
      <w:pPr>
        <w:jc w:val="both"/>
      </w:pPr>
      <w:r w:rsidRPr="00AD75E3">
        <w:rPr>
          <w:noProof/>
        </w:rPr>
        <w:drawing>
          <wp:inline distT="0" distB="0" distL="0" distR="0">
            <wp:extent cx="5940425" cy="3341489"/>
            <wp:effectExtent l="0" t="0" r="3175" b="0"/>
            <wp:docPr id="4098" name="Рисунок 18" descr="https://ardexpert.ru/uploads/images/690/11-2016/78b07beb9d532b8074c77ece5e924c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dexpert.ru/uploads/images/690/11-2016/78b07beb9d532b8074c77ece5e924c70.jpg"/>
                    <pic:cNvPicPr>
                      <a:picLocks noChangeAspect="1" noChangeArrowheads="1"/>
                    </pic:cNvPicPr>
                  </pic:nvPicPr>
                  <pic:blipFill>
                    <a:blip r:embed="rId5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3341489"/>
                    </a:xfrm>
                    <a:prstGeom prst="rect">
                      <a:avLst/>
                    </a:prstGeom>
                    <a:noFill/>
                    <a:ln>
                      <a:noFill/>
                    </a:ln>
                  </pic:spPr>
                </pic:pic>
              </a:graphicData>
            </a:graphic>
          </wp:inline>
        </w:drawing>
      </w:r>
    </w:p>
    <w:p w:rsidR="00FC3346" w:rsidRPr="00AD75E3" w:rsidRDefault="00FC3346" w:rsidP="00FC3346">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 xml:space="preserve">Рисунок </w:t>
      </w:r>
      <w:r>
        <w:rPr>
          <w:rFonts w:ascii="Times New Roman" w:hAnsi="Times New Roman" w:cs="Times New Roman"/>
          <w:sz w:val="28"/>
          <w:szCs w:val="28"/>
        </w:rPr>
        <w:t>33</w:t>
      </w:r>
    </w:p>
    <w:p w:rsidR="00FC3346" w:rsidRPr="00AD75E3" w:rsidRDefault="00FC3346" w:rsidP="00FC3346">
      <w:pPr>
        <w:jc w:val="right"/>
      </w:pPr>
    </w:p>
    <w:p w:rsidR="00482067" w:rsidRPr="00AD75E3" w:rsidRDefault="00482067" w:rsidP="00482067">
      <w:pPr>
        <w:spacing w:after="0" w:line="240" w:lineRule="auto"/>
        <w:jc w:val="both"/>
        <w:rPr>
          <w:rFonts w:ascii="Times New Roman" w:hAnsi="Times New Roman" w:cs="Times New Roman"/>
          <w:sz w:val="28"/>
          <w:szCs w:val="28"/>
        </w:rPr>
      </w:pPr>
      <w:r w:rsidRPr="00AD75E3">
        <w:rPr>
          <w:rFonts w:ascii="Times New Roman" w:hAnsi="Times New Roman" w:cs="Times New Roman"/>
          <w:noProof/>
          <w:sz w:val="28"/>
          <w:szCs w:val="28"/>
        </w:rPr>
        <w:drawing>
          <wp:inline distT="0" distB="0" distL="0" distR="0">
            <wp:extent cx="5934075" cy="2781300"/>
            <wp:effectExtent l="19050" t="0" r="9525" b="0"/>
            <wp:docPr id="409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781300"/>
                    </a:xfrm>
                    <a:prstGeom prst="rect">
                      <a:avLst/>
                    </a:prstGeom>
                    <a:noFill/>
                    <a:ln>
                      <a:noFill/>
                    </a:ln>
                  </pic:spPr>
                </pic:pic>
              </a:graphicData>
            </a:graphic>
          </wp:inline>
        </w:drawing>
      </w:r>
    </w:p>
    <w:p w:rsidR="00482067" w:rsidRPr="00AD75E3" w:rsidRDefault="00482067" w:rsidP="00482067">
      <w:pPr>
        <w:spacing w:after="0" w:line="240" w:lineRule="auto"/>
        <w:ind w:firstLine="709"/>
        <w:jc w:val="both"/>
        <w:rPr>
          <w:rFonts w:ascii="Times New Roman" w:hAnsi="Times New Roman" w:cs="Times New Roman"/>
          <w:sz w:val="28"/>
          <w:szCs w:val="28"/>
        </w:rPr>
      </w:pPr>
    </w:p>
    <w:p w:rsidR="00482067" w:rsidRPr="00AD75E3" w:rsidRDefault="00482067" w:rsidP="00482067">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Месторасположение: ст. Тбилисская</w:t>
      </w:r>
      <w:r w:rsidR="00607646">
        <w:rPr>
          <w:rFonts w:ascii="Times New Roman" w:hAnsi="Times New Roman" w:cs="Times New Roman"/>
          <w:sz w:val="28"/>
          <w:szCs w:val="28"/>
        </w:rPr>
        <w:t>,</w:t>
      </w:r>
      <w:r w:rsidRPr="00AD75E3">
        <w:rPr>
          <w:rFonts w:ascii="Times New Roman" w:hAnsi="Times New Roman" w:cs="Times New Roman"/>
          <w:sz w:val="28"/>
          <w:szCs w:val="28"/>
        </w:rPr>
        <w:t xml:space="preserve"> ул. Базарная 143А</w:t>
      </w:r>
      <w:r w:rsidR="00607646">
        <w:rPr>
          <w:rFonts w:ascii="Times New Roman" w:hAnsi="Times New Roman" w:cs="Times New Roman"/>
          <w:sz w:val="28"/>
          <w:szCs w:val="28"/>
        </w:rPr>
        <w:t>.</w:t>
      </w:r>
      <w:r w:rsidRPr="00AD75E3">
        <w:rPr>
          <w:rFonts w:ascii="Times New Roman" w:hAnsi="Times New Roman" w:cs="Times New Roman"/>
          <w:sz w:val="28"/>
          <w:szCs w:val="28"/>
        </w:rPr>
        <w:t xml:space="preserve"> </w:t>
      </w:r>
    </w:p>
    <w:p w:rsidR="00482067" w:rsidRPr="00AD75E3" w:rsidRDefault="00482067" w:rsidP="00482067">
      <w:pPr>
        <w:spacing w:after="0" w:line="240" w:lineRule="auto"/>
        <w:jc w:val="both"/>
        <w:rPr>
          <w:rFonts w:ascii="Times New Roman" w:hAnsi="Times New Roman" w:cs="Times New Roman"/>
          <w:sz w:val="28"/>
          <w:szCs w:val="28"/>
          <w:shd w:val="clear" w:color="auto" w:fill="FFFFFF"/>
        </w:rPr>
      </w:pPr>
      <w:r w:rsidRPr="00AD75E3">
        <w:rPr>
          <w:rFonts w:ascii="Times New Roman" w:hAnsi="Times New Roman" w:cs="Times New Roman"/>
          <w:sz w:val="28"/>
          <w:szCs w:val="28"/>
          <w:shd w:val="clear" w:color="auto" w:fill="FFFFFF"/>
        </w:rPr>
        <w:t> </w:t>
      </w:r>
      <w:r w:rsidRPr="00AD75E3">
        <w:rPr>
          <w:rFonts w:ascii="Times New Roman" w:hAnsi="Times New Roman" w:cs="Times New Roman"/>
          <w:sz w:val="28"/>
          <w:szCs w:val="28"/>
          <w:shd w:val="clear" w:color="auto" w:fill="FFFFFF"/>
        </w:rPr>
        <w:tab/>
        <w:t xml:space="preserve">В планах администрации  разработка проект на реконструкцию стадиона </w:t>
      </w:r>
      <w:r w:rsidRPr="00AD75E3">
        <w:rPr>
          <w:rFonts w:ascii="Times New Roman" w:hAnsi="Times New Roman" w:cs="Times New Roman"/>
          <w:sz w:val="28"/>
          <w:szCs w:val="28"/>
        </w:rPr>
        <w:t>в  парке ОАО "Кропоткинское.</w:t>
      </w:r>
      <w:r w:rsidRPr="00AD75E3">
        <w:rPr>
          <w:rFonts w:ascii="Times New Roman" w:hAnsi="Times New Roman" w:cs="Times New Roman"/>
          <w:sz w:val="28"/>
          <w:szCs w:val="28"/>
          <w:shd w:val="clear" w:color="auto" w:fill="FFFFFF"/>
        </w:rPr>
        <w:t> В нашем районе</w:t>
      </w:r>
      <w:r w:rsidR="00422802" w:rsidRPr="00422802">
        <w:rPr>
          <w:rFonts w:ascii="Times New Roman" w:hAnsi="Times New Roman" w:cs="Times New Roman"/>
          <w:sz w:val="28"/>
          <w:szCs w:val="28"/>
          <w:shd w:val="clear" w:color="auto" w:fill="FFFFFF"/>
        </w:rPr>
        <w:t xml:space="preserve"> </w:t>
      </w:r>
      <w:r w:rsidRPr="00AD75E3">
        <w:rPr>
          <w:rFonts w:ascii="Times New Roman" w:hAnsi="Times New Roman" w:cs="Times New Roman"/>
          <w:sz w:val="28"/>
          <w:szCs w:val="28"/>
          <w:shd w:val="clear" w:color="auto" w:fill="FFFFFF"/>
        </w:rPr>
        <w:t>необходим современный стадион здесь живут более 48 тыс. человек.     Футбольное поле, беговые дорожки и площадка для игры в городки — пока все это только в проекте, но уже понятно, где будут соревноваться, а где — болеть.</w:t>
      </w:r>
    </w:p>
    <w:p w:rsidR="00482067" w:rsidRPr="00AD75E3" w:rsidRDefault="00482067" w:rsidP="00D04584">
      <w:pPr>
        <w:spacing w:after="0" w:line="240" w:lineRule="auto"/>
        <w:ind w:firstLine="709"/>
        <w:jc w:val="both"/>
        <w:rPr>
          <w:rFonts w:ascii="Times New Roman" w:hAnsi="Times New Roman" w:cs="Times New Roman"/>
          <w:sz w:val="28"/>
          <w:szCs w:val="28"/>
          <w:shd w:val="clear" w:color="auto" w:fill="FFFFFF"/>
        </w:rPr>
      </w:pPr>
      <w:r w:rsidRPr="00AD75E3">
        <w:rPr>
          <w:rFonts w:ascii="Times New Roman" w:hAnsi="Times New Roman" w:cs="Times New Roman"/>
          <w:sz w:val="28"/>
          <w:szCs w:val="28"/>
          <w:shd w:val="clear" w:color="auto" w:fill="FFFFFF"/>
        </w:rPr>
        <w:t>На трибунах смогут разместиться более 400 болельщиков.</w:t>
      </w:r>
      <w:r w:rsidRPr="00AD75E3">
        <w:rPr>
          <w:rFonts w:ascii="Times New Roman" w:hAnsi="Times New Roman" w:cs="Times New Roman"/>
          <w:sz w:val="28"/>
          <w:szCs w:val="28"/>
        </w:rPr>
        <w:br/>
      </w:r>
      <w:r w:rsidRPr="00AD75E3">
        <w:rPr>
          <w:rFonts w:ascii="Times New Roman" w:hAnsi="Times New Roman" w:cs="Times New Roman"/>
          <w:sz w:val="28"/>
          <w:szCs w:val="28"/>
          <w:shd w:val="clear" w:color="auto" w:fill="FFFFFF"/>
        </w:rPr>
        <w:t xml:space="preserve">     </w:t>
      </w:r>
      <w:r w:rsidR="00D04584">
        <w:rPr>
          <w:rFonts w:ascii="Times New Roman" w:hAnsi="Times New Roman" w:cs="Times New Roman"/>
          <w:sz w:val="28"/>
          <w:szCs w:val="28"/>
          <w:shd w:val="clear" w:color="auto" w:fill="FFFFFF"/>
        </w:rPr>
        <w:t xml:space="preserve"> </w:t>
      </w:r>
      <w:r w:rsidRPr="00AD75E3">
        <w:rPr>
          <w:rFonts w:ascii="Times New Roman" w:hAnsi="Times New Roman" w:cs="Times New Roman"/>
          <w:sz w:val="28"/>
          <w:szCs w:val="28"/>
          <w:shd w:val="clear" w:color="auto" w:fill="FFFFFF"/>
        </w:rPr>
        <w:t xml:space="preserve">На новом стадионе смогут одновременно тренироваться около 100 </w:t>
      </w:r>
      <w:r w:rsidRPr="00AD75E3">
        <w:rPr>
          <w:rFonts w:ascii="Times New Roman" w:hAnsi="Times New Roman" w:cs="Times New Roman"/>
          <w:sz w:val="28"/>
          <w:szCs w:val="28"/>
          <w:shd w:val="clear" w:color="auto" w:fill="FFFFFF"/>
        </w:rPr>
        <w:lastRenderedPageBreak/>
        <w:t>спортсменов. Начала реконструкции ждут местные штангисты, гимнасты и легкоатлеты. Специально для клубов и секций уже построен</w:t>
      </w:r>
      <w:r w:rsidR="00422802" w:rsidRPr="00422802">
        <w:rPr>
          <w:rFonts w:ascii="Times New Roman" w:hAnsi="Times New Roman" w:cs="Times New Roman"/>
          <w:sz w:val="28"/>
          <w:szCs w:val="28"/>
          <w:shd w:val="clear" w:color="auto" w:fill="FFFFFF"/>
        </w:rPr>
        <w:t xml:space="preserve"> </w:t>
      </w:r>
      <w:r w:rsidRPr="00AD75E3">
        <w:rPr>
          <w:rFonts w:ascii="Times New Roman" w:hAnsi="Times New Roman" w:cs="Times New Roman"/>
          <w:sz w:val="28"/>
          <w:szCs w:val="28"/>
          <w:shd w:val="clear" w:color="auto" w:fill="FFFFFF"/>
        </w:rPr>
        <w:t xml:space="preserve">спорткомплекс «Олимп» с двумя просторными спортзалами. </w:t>
      </w:r>
    </w:p>
    <w:p w:rsidR="00482067" w:rsidRPr="00AD75E3" w:rsidRDefault="00482067" w:rsidP="00D04584">
      <w:pPr>
        <w:spacing w:after="0" w:line="240" w:lineRule="auto"/>
        <w:ind w:firstLine="708"/>
        <w:jc w:val="both"/>
        <w:rPr>
          <w:rFonts w:ascii="Times New Roman" w:hAnsi="Times New Roman" w:cs="Times New Roman"/>
          <w:b/>
          <w:sz w:val="16"/>
          <w:szCs w:val="16"/>
        </w:rPr>
      </w:pPr>
      <w:r w:rsidRPr="00AD75E3">
        <w:rPr>
          <w:rFonts w:ascii="Times New Roman" w:hAnsi="Times New Roman" w:cs="Times New Roman"/>
          <w:sz w:val="28"/>
          <w:szCs w:val="28"/>
          <w:shd w:val="clear" w:color="auto" w:fill="FFFFFF"/>
        </w:rPr>
        <w:t>Но самое главное, здесь будут проводить соревнования, трибуны наполнятся болельщиками, а значит, сюда вновь вернется настоящий спортивный дух.</w:t>
      </w:r>
    </w:p>
    <w:p w:rsidR="00482067" w:rsidRPr="00D04584" w:rsidRDefault="00D04584" w:rsidP="00D04584">
      <w:pPr>
        <w:spacing w:after="0" w:line="240" w:lineRule="auto"/>
        <w:ind w:firstLine="709"/>
        <w:jc w:val="both"/>
        <w:rPr>
          <w:rFonts w:ascii="Times New Roman" w:hAnsi="Times New Roman"/>
          <w:sz w:val="28"/>
          <w:szCs w:val="28"/>
        </w:rPr>
      </w:pPr>
      <w:r>
        <w:rPr>
          <w:rFonts w:ascii="Times New Roman" w:hAnsi="Times New Roman"/>
          <w:sz w:val="28"/>
          <w:szCs w:val="28"/>
        </w:rPr>
        <w:t>«</w:t>
      </w:r>
      <w:r w:rsidR="00482067" w:rsidRPr="00D04584">
        <w:rPr>
          <w:rFonts w:ascii="Times New Roman" w:hAnsi="Times New Roman"/>
          <w:sz w:val="28"/>
          <w:szCs w:val="28"/>
        </w:rPr>
        <w:t>Строительство больничного комплекса</w:t>
      </w:r>
      <w:r>
        <w:rPr>
          <w:rFonts w:ascii="Times New Roman" w:hAnsi="Times New Roman"/>
          <w:sz w:val="28"/>
          <w:szCs w:val="28"/>
        </w:rPr>
        <w:t>».</w:t>
      </w:r>
    </w:p>
    <w:p w:rsidR="00FC3346" w:rsidRPr="00AD75E3" w:rsidRDefault="00FC3346" w:rsidP="00FC3346">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 xml:space="preserve">Рисунок </w:t>
      </w:r>
      <w:r>
        <w:rPr>
          <w:rFonts w:ascii="Times New Roman" w:hAnsi="Times New Roman" w:cs="Times New Roman"/>
          <w:sz w:val="28"/>
          <w:szCs w:val="28"/>
        </w:rPr>
        <w:t>34</w:t>
      </w:r>
    </w:p>
    <w:p w:rsidR="00FC3346" w:rsidRPr="00FC3346" w:rsidRDefault="00FC3346" w:rsidP="00FC3346">
      <w:pPr>
        <w:pStyle w:val="af2"/>
        <w:spacing w:after="0" w:line="240" w:lineRule="auto"/>
        <w:ind w:left="1068"/>
        <w:jc w:val="right"/>
        <w:rPr>
          <w:rFonts w:ascii="Times New Roman" w:hAnsi="Times New Roman"/>
          <w:b/>
          <w:sz w:val="28"/>
          <w:szCs w:val="28"/>
        </w:rPr>
      </w:pPr>
    </w:p>
    <w:p w:rsidR="00FC3346" w:rsidRDefault="00FC3346" w:rsidP="00482067">
      <w:pPr>
        <w:pStyle w:val="af2"/>
        <w:spacing w:after="0" w:line="240" w:lineRule="auto"/>
        <w:ind w:left="1068"/>
        <w:jc w:val="both"/>
        <w:rPr>
          <w:rFonts w:ascii="Times New Roman" w:hAnsi="Times New Roman"/>
          <w:b/>
          <w:sz w:val="16"/>
          <w:szCs w:val="16"/>
        </w:rPr>
      </w:pPr>
    </w:p>
    <w:p w:rsidR="00482067" w:rsidRPr="00AD75E3" w:rsidRDefault="00482067" w:rsidP="00482067">
      <w:pPr>
        <w:pStyle w:val="af2"/>
        <w:spacing w:after="0" w:line="240" w:lineRule="auto"/>
        <w:ind w:left="0"/>
        <w:jc w:val="both"/>
        <w:rPr>
          <w:rFonts w:ascii="Times New Roman" w:hAnsi="Times New Roman"/>
          <w:b/>
          <w:sz w:val="28"/>
          <w:szCs w:val="28"/>
        </w:rPr>
      </w:pPr>
      <w:r w:rsidRPr="00AD75E3">
        <w:rPr>
          <w:rFonts w:ascii="Times New Roman" w:hAnsi="Times New Roman"/>
          <w:b/>
          <w:noProof/>
          <w:sz w:val="28"/>
          <w:szCs w:val="28"/>
        </w:rPr>
        <w:drawing>
          <wp:inline distT="0" distB="0" distL="0" distR="0">
            <wp:extent cx="5934075" cy="2714625"/>
            <wp:effectExtent l="0" t="0" r="0" b="0"/>
            <wp:docPr id="410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2714625"/>
                    </a:xfrm>
                    <a:prstGeom prst="rect">
                      <a:avLst/>
                    </a:prstGeom>
                    <a:noFill/>
                    <a:ln>
                      <a:noFill/>
                    </a:ln>
                  </pic:spPr>
                </pic:pic>
              </a:graphicData>
            </a:graphic>
          </wp:inline>
        </w:drawing>
      </w:r>
    </w:p>
    <w:p w:rsidR="00ED6C17" w:rsidRPr="00AD75E3" w:rsidRDefault="00ED6C17" w:rsidP="00482067">
      <w:pPr>
        <w:pStyle w:val="af2"/>
        <w:spacing w:after="0" w:line="240" w:lineRule="auto"/>
        <w:ind w:left="0"/>
        <w:jc w:val="both"/>
        <w:rPr>
          <w:rFonts w:ascii="Times New Roman" w:hAnsi="Times New Roman"/>
          <w:b/>
          <w:sz w:val="28"/>
          <w:szCs w:val="28"/>
        </w:rPr>
      </w:pPr>
    </w:p>
    <w:p w:rsidR="00482067" w:rsidRPr="00AD75E3" w:rsidRDefault="00482067" w:rsidP="00482067">
      <w:pPr>
        <w:pStyle w:val="af2"/>
        <w:spacing w:after="0" w:line="240" w:lineRule="auto"/>
        <w:ind w:left="0"/>
        <w:jc w:val="both"/>
        <w:rPr>
          <w:rFonts w:ascii="Times New Roman" w:hAnsi="Times New Roman"/>
          <w:b/>
          <w:sz w:val="28"/>
          <w:szCs w:val="28"/>
        </w:rPr>
      </w:pPr>
      <w:r w:rsidRPr="00AD75E3">
        <w:rPr>
          <w:noProof/>
        </w:rPr>
        <w:drawing>
          <wp:inline distT="0" distB="0" distL="0" distR="0">
            <wp:extent cx="5932165" cy="2724150"/>
            <wp:effectExtent l="19050" t="0" r="0" b="0"/>
            <wp:docPr id="4101" name="Рисунок 7" descr="https://www.yuga.ru/media/d2/e9/img_3616__cp79g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yuga.ru/media/d2/e9/img_3616__cp79gid.jpg"/>
                    <pic:cNvPicPr>
                      <a:picLocks noChangeAspect="1" noChangeArrowheads="1"/>
                    </pic:cNvPicPr>
                  </pic:nvPicPr>
                  <pic:blipFill>
                    <a:blip r:embed="rId5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6234" cy="2730611"/>
                    </a:xfrm>
                    <a:prstGeom prst="rect">
                      <a:avLst/>
                    </a:prstGeom>
                    <a:noFill/>
                    <a:ln>
                      <a:noFill/>
                    </a:ln>
                  </pic:spPr>
                </pic:pic>
              </a:graphicData>
            </a:graphic>
          </wp:inline>
        </w:drawing>
      </w:r>
    </w:p>
    <w:p w:rsidR="00482067" w:rsidRPr="00AD75E3" w:rsidRDefault="00482067" w:rsidP="00482067">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 xml:space="preserve">Месторасположение: Краснодарский край, р-н Тбилисский, с/о Тбилисский, ст.Тбилисская угол </w:t>
      </w:r>
      <w:r w:rsidR="00607646">
        <w:rPr>
          <w:rFonts w:ascii="Times New Roman" w:hAnsi="Times New Roman"/>
          <w:sz w:val="28"/>
          <w:szCs w:val="28"/>
        </w:rPr>
        <w:t xml:space="preserve">ул. </w:t>
      </w:r>
      <w:proofErr w:type="spellStart"/>
      <w:r w:rsidRPr="00AD75E3">
        <w:rPr>
          <w:rFonts w:ascii="Times New Roman" w:hAnsi="Times New Roman"/>
          <w:sz w:val="28"/>
          <w:szCs w:val="28"/>
        </w:rPr>
        <w:t>Заярной</w:t>
      </w:r>
      <w:proofErr w:type="spellEnd"/>
      <w:r w:rsidRPr="00AD75E3">
        <w:rPr>
          <w:rFonts w:ascii="Times New Roman" w:hAnsi="Times New Roman"/>
          <w:sz w:val="28"/>
          <w:szCs w:val="28"/>
        </w:rPr>
        <w:t xml:space="preserve"> и</w:t>
      </w:r>
      <w:r w:rsidR="00607646">
        <w:rPr>
          <w:rFonts w:ascii="Times New Roman" w:hAnsi="Times New Roman"/>
          <w:sz w:val="28"/>
          <w:szCs w:val="28"/>
        </w:rPr>
        <w:t xml:space="preserve"> ул. </w:t>
      </w:r>
      <w:r w:rsidRPr="00AD75E3">
        <w:rPr>
          <w:rFonts w:ascii="Times New Roman" w:hAnsi="Times New Roman"/>
          <w:sz w:val="28"/>
          <w:szCs w:val="28"/>
        </w:rPr>
        <w:t>Красной.</w:t>
      </w:r>
    </w:p>
    <w:p w:rsidR="00482067" w:rsidRPr="00AD75E3" w:rsidRDefault="00482067" w:rsidP="00482067">
      <w:pPr>
        <w:pStyle w:val="af2"/>
        <w:spacing w:after="0" w:line="240" w:lineRule="auto"/>
        <w:ind w:left="0"/>
        <w:jc w:val="both"/>
        <w:rPr>
          <w:rFonts w:ascii="Times New Roman" w:hAnsi="Times New Roman"/>
          <w:bCs/>
          <w:sz w:val="28"/>
          <w:szCs w:val="28"/>
          <w:shd w:val="clear" w:color="auto" w:fill="FFFFFF"/>
        </w:rPr>
      </w:pPr>
      <w:r w:rsidRPr="00AD75E3">
        <w:rPr>
          <w:rFonts w:ascii="Times New Roman" w:hAnsi="Times New Roman"/>
          <w:sz w:val="28"/>
          <w:szCs w:val="28"/>
        </w:rPr>
        <w:tab/>
        <w:t xml:space="preserve">Планируется достроить </w:t>
      </w:r>
      <w:r w:rsidRPr="00AD75E3">
        <w:rPr>
          <w:rFonts w:ascii="Times New Roman" w:hAnsi="Times New Roman"/>
          <w:bCs/>
          <w:sz w:val="28"/>
          <w:szCs w:val="28"/>
          <w:shd w:val="clear" w:color="auto" w:fill="FFFFFF"/>
        </w:rPr>
        <w:t>больничный комплекс, строительство которого началось в 2008 году. На сегодняшний день возведено здание и крыша, отштукатурены стены, вставлены окна, уложено напольное покрытие (кафель).</w:t>
      </w:r>
    </w:p>
    <w:p w:rsidR="00B23908" w:rsidRDefault="00482067" w:rsidP="00B23908">
      <w:pPr>
        <w:spacing w:after="0"/>
        <w:jc w:val="both"/>
        <w:rPr>
          <w:rFonts w:ascii="Times New Roman" w:hAnsi="Times New Roman" w:cs="Times New Roman"/>
          <w:sz w:val="28"/>
          <w:szCs w:val="28"/>
        </w:rPr>
      </w:pPr>
      <w:r w:rsidRPr="00AD75E3">
        <w:rPr>
          <w:bCs/>
          <w:shd w:val="clear" w:color="auto" w:fill="FFFFFF"/>
        </w:rPr>
        <w:tab/>
      </w:r>
      <w:r w:rsidRPr="00AD75E3">
        <w:rPr>
          <w:rFonts w:ascii="Times New Roman" w:hAnsi="Times New Roman" w:cs="Times New Roman"/>
          <w:sz w:val="28"/>
          <w:szCs w:val="28"/>
        </w:rPr>
        <w:t xml:space="preserve">Данный объект имеет стратегическое значение для жителей нашего района, а также необходим для   улучшения доступности и качества оказания </w:t>
      </w:r>
      <w:r w:rsidRPr="00AD75E3">
        <w:rPr>
          <w:rFonts w:ascii="Times New Roman" w:hAnsi="Times New Roman" w:cs="Times New Roman"/>
          <w:sz w:val="28"/>
          <w:szCs w:val="28"/>
        </w:rPr>
        <w:lastRenderedPageBreak/>
        <w:t xml:space="preserve">медицинской помощи и условий пребывания больного, а также условий работы медицинского персонала. Современные стандарты оказания медицинской помощи предполагают высокую степень технологичности, реализация данного проекта позволит в полной степени реализовать инновационные подходы лечения и диагностики. Завершение строительства данного объекта находится на контроле губернатора Краснодарского края. Предварительно для завершения строительства необходимо 187 млн.руб. </w:t>
      </w:r>
    </w:p>
    <w:p w:rsidR="00B23908" w:rsidRDefault="00482067" w:rsidP="00B23908">
      <w:pPr>
        <w:spacing w:after="0"/>
        <w:ind w:firstLine="709"/>
        <w:jc w:val="both"/>
        <w:rPr>
          <w:rFonts w:ascii="Times New Roman" w:hAnsi="Times New Roman" w:cs="Times New Roman"/>
          <w:sz w:val="28"/>
          <w:szCs w:val="28"/>
          <w:u w:val="single"/>
        </w:rPr>
      </w:pPr>
      <w:r w:rsidRPr="00B23908">
        <w:rPr>
          <w:rFonts w:ascii="Times New Roman" w:hAnsi="Times New Roman" w:cs="Times New Roman"/>
          <w:sz w:val="28"/>
          <w:szCs w:val="28"/>
          <w:u w:val="single"/>
        </w:rPr>
        <w:t>Кластер строительство жилья</w:t>
      </w:r>
      <w:r w:rsidR="00B23908">
        <w:rPr>
          <w:rFonts w:ascii="Times New Roman" w:hAnsi="Times New Roman" w:cs="Times New Roman"/>
          <w:sz w:val="28"/>
          <w:szCs w:val="28"/>
          <w:u w:val="single"/>
        </w:rPr>
        <w:t>.</w:t>
      </w:r>
    </w:p>
    <w:p w:rsidR="00482067" w:rsidRPr="00B23908" w:rsidRDefault="00482067" w:rsidP="00B23908">
      <w:pPr>
        <w:spacing w:after="0"/>
        <w:ind w:firstLine="709"/>
        <w:jc w:val="both"/>
        <w:rPr>
          <w:rFonts w:ascii="Times New Roman" w:hAnsi="Times New Roman" w:cs="Times New Roman"/>
          <w:sz w:val="28"/>
          <w:szCs w:val="28"/>
        </w:rPr>
      </w:pPr>
      <w:r w:rsidRPr="00B23908">
        <w:rPr>
          <w:rFonts w:ascii="Times New Roman" w:hAnsi="Times New Roman" w:cs="Times New Roman"/>
          <w:sz w:val="28"/>
          <w:szCs w:val="28"/>
        </w:rPr>
        <w:t>Представлен проектом по строительству трёхэтажных многоквартирных домов  (5 домов)</w:t>
      </w:r>
    </w:p>
    <w:p w:rsidR="00482067" w:rsidRPr="00AD75E3" w:rsidRDefault="00FC3346" w:rsidP="00FC3346">
      <w:pPr>
        <w:tabs>
          <w:tab w:val="left" w:pos="709"/>
        </w:tabs>
        <w:spacing w:after="0" w:line="240" w:lineRule="auto"/>
        <w:jc w:val="right"/>
        <w:rPr>
          <w:rFonts w:ascii="Times New Roman" w:hAnsi="Times New Roman"/>
          <w:sz w:val="28"/>
          <w:szCs w:val="28"/>
        </w:rPr>
      </w:pPr>
      <w:r w:rsidRPr="00AD75E3">
        <w:rPr>
          <w:rFonts w:ascii="Times New Roman" w:hAnsi="Times New Roman" w:cs="Times New Roman"/>
          <w:sz w:val="28"/>
          <w:szCs w:val="28"/>
        </w:rPr>
        <w:t xml:space="preserve">Рисунок </w:t>
      </w:r>
      <w:r>
        <w:rPr>
          <w:rFonts w:ascii="Times New Roman" w:hAnsi="Times New Roman" w:cs="Times New Roman"/>
          <w:sz w:val="28"/>
          <w:szCs w:val="28"/>
        </w:rPr>
        <w:t>35</w:t>
      </w:r>
    </w:p>
    <w:p w:rsidR="00482067" w:rsidRPr="00AD75E3" w:rsidRDefault="00482067" w:rsidP="00482067">
      <w:pPr>
        <w:pStyle w:val="af2"/>
        <w:spacing w:after="0" w:line="240" w:lineRule="auto"/>
        <w:ind w:left="0" w:firstLine="709"/>
        <w:jc w:val="both"/>
        <w:rPr>
          <w:rFonts w:ascii="Times New Roman" w:hAnsi="Times New Roman"/>
          <w:sz w:val="28"/>
          <w:szCs w:val="28"/>
        </w:rPr>
      </w:pPr>
    </w:p>
    <w:p w:rsidR="00482067" w:rsidRPr="00AD75E3" w:rsidRDefault="00482067" w:rsidP="00482067">
      <w:pPr>
        <w:pStyle w:val="af2"/>
        <w:spacing w:after="0" w:line="240" w:lineRule="auto"/>
        <w:ind w:left="0"/>
        <w:jc w:val="both"/>
        <w:rPr>
          <w:rFonts w:ascii="Times New Roman" w:hAnsi="Times New Roman"/>
          <w:sz w:val="28"/>
          <w:szCs w:val="28"/>
        </w:rPr>
      </w:pPr>
      <w:r w:rsidRPr="00AD75E3">
        <w:rPr>
          <w:rFonts w:ascii="Times New Roman" w:hAnsi="Times New Roman"/>
          <w:noProof/>
          <w:sz w:val="28"/>
          <w:szCs w:val="28"/>
        </w:rPr>
        <w:drawing>
          <wp:inline distT="0" distB="0" distL="0" distR="0">
            <wp:extent cx="5934075" cy="3019425"/>
            <wp:effectExtent l="0" t="0" r="0" b="0"/>
            <wp:docPr id="410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3019425"/>
                    </a:xfrm>
                    <a:prstGeom prst="rect">
                      <a:avLst/>
                    </a:prstGeom>
                    <a:noFill/>
                    <a:ln>
                      <a:noFill/>
                    </a:ln>
                  </pic:spPr>
                </pic:pic>
              </a:graphicData>
            </a:graphic>
          </wp:inline>
        </w:drawing>
      </w:r>
    </w:p>
    <w:p w:rsidR="00482067" w:rsidRPr="00AD75E3" w:rsidRDefault="00482067" w:rsidP="00482067">
      <w:pPr>
        <w:pStyle w:val="af2"/>
        <w:spacing w:after="0" w:line="240" w:lineRule="auto"/>
        <w:ind w:left="0"/>
        <w:jc w:val="both"/>
        <w:rPr>
          <w:rFonts w:ascii="Times New Roman" w:hAnsi="Times New Roman"/>
          <w:sz w:val="28"/>
          <w:szCs w:val="28"/>
        </w:rPr>
      </w:pPr>
    </w:p>
    <w:p w:rsidR="00482067" w:rsidRPr="00AD75E3" w:rsidRDefault="00482067" w:rsidP="00482067">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 xml:space="preserve">Месторасположение: Краснодарский край, р-н Тбилисский, с/п Тбилисское, х. </w:t>
      </w:r>
      <w:proofErr w:type="spellStart"/>
      <w:r w:rsidRPr="00AD75E3">
        <w:rPr>
          <w:rFonts w:ascii="Times New Roman" w:hAnsi="Times New Roman"/>
          <w:sz w:val="28"/>
          <w:szCs w:val="28"/>
        </w:rPr>
        <w:t>Северин</w:t>
      </w:r>
      <w:proofErr w:type="spellEnd"/>
      <w:r w:rsidRPr="00AD75E3">
        <w:rPr>
          <w:rFonts w:ascii="Times New Roman" w:hAnsi="Times New Roman"/>
          <w:sz w:val="28"/>
          <w:szCs w:val="28"/>
        </w:rPr>
        <w:t>, ул. Красная, 20 " Ж"</w:t>
      </w:r>
    </w:p>
    <w:p w:rsidR="00ED6C17" w:rsidRPr="00AD75E3" w:rsidRDefault="00482067" w:rsidP="00ED6C17">
      <w:pPr>
        <w:pStyle w:val="af2"/>
        <w:spacing w:after="0" w:line="240" w:lineRule="auto"/>
        <w:ind w:left="0" w:firstLine="708"/>
        <w:jc w:val="both"/>
        <w:rPr>
          <w:rFonts w:ascii="Times New Roman" w:hAnsi="Times New Roman"/>
          <w:sz w:val="28"/>
          <w:szCs w:val="28"/>
        </w:rPr>
      </w:pPr>
      <w:r w:rsidRPr="00AD75E3">
        <w:rPr>
          <w:rFonts w:ascii="Times New Roman" w:hAnsi="Times New Roman"/>
          <w:sz w:val="28"/>
          <w:szCs w:val="28"/>
        </w:rPr>
        <w:t>Проект предполагается строительство трёхэтажных домов в количестве 5 домов. Ориентировочная стоимость проекта 350 млн. руб.</w:t>
      </w:r>
    </w:p>
    <w:p w:rsidR="00482067" w:rsidRPr="00AD75E3" w:rsidRDefault="00482067" w:rsidP="00ED6C17">
      <w:pPr>
        <w:pStyle w:val="af2"/>
        <w:spacing w:after="0" w:line="240" w:lineRule="auto"/>
        <w:ind w:left="0" w:firstLine="708"/>
        <w:jc w:val="both"/>
        <w:rPr>
          <w:rFonts w:ascii="Times New Roman" w:hAnsi="Times New Roman"/>
          <w:bCs/>
          <w:sz w:val="28"/>
          <w:szCs w:val="28"/>
        </w:rPr>
      </w:pPr>
      <w:r w:rsidRPr="00AD75E3">
        <w:rPr>
          <w:rFonts w:ascii="Times New Roman" w:hAnsi="Times New Roman"/>
          <w:sz w:val="28"/>
          <w:szCs w:val="28"/>
        </w:rPr>
        <w:t xml:space="preserve">Данный проект считается перспективным, так как жители нашего района нуждаются в новом жилье, жилой фонд района практически не имеет новостроек. </w:t>
      </w:r>
      <w:r w:rsidRPr="00AD75E3">
        <w:rPr>
          <w:rFonts w:ascii="Times New Roman" w:hAnsi="Times New Roman"/>
          <w:bCs/>
          <w:sz w:val="28"/>
          <w:szCs w:val="28"/>
        </w:rPr>
        <w:t>Последнее строительство многоквартирного дома  было 1995 г.</w:t>
      </w:r>
    </w:p>
    <w:p w:rsidR="00BC2D80" w:rsidRPr="00AD75E3" w:rsidRDefault="00BC2D80" w:rsidP="00F22F31">
      <w:pPr>
        <w:shd w:val="clear" w:color="auto" w:fill="FFFFFF"/>
        <w:spacing w:after="0" w:line="240" w:lineRule="auto"/>
        <w:ind w:firstLine="709"/>
        <w:jc w:val="center"/>
        <w:rPr>
          <w:rFonts w:ascii="Times New Roman" w:eastAsia="Times New Roman" w:hAnsi="Times New Roman" w:cs="Times New Roman"/>
          <w:b/>
          <w:sz w:val="28"/>
          <w:szCs w:val="28"/>
        </w:rPr>
      </w:pPr>
    </w:p>
    <w:p w:rsidR="00C0144E" w:rsidRPr="00AD75E3" w:rsidRDefault="00E805FF" w:rsidP="00F22F31">
      <w:pPr>
        <w:shd w:val="clear" w:color="auto" w:fill="FFFFFF"/>
        <w:spacing w:after="0" w:line="240" w:lineRule="auto"/>
        <w:ind w:firstLine="709"/>
        <w:jc w:val="center"/>
        <w:rPr>
          <w:rFonts w:ascii="Times New Roman" w:eastAsia="Times New Roman" w:hAnsi="Times New Roman" w:cs="Times New Roman"/>
          <w:b/>
          <w:sz w:val="28"/>
          <w:szCs w:val="28"/>
        </w:rPr>
      </w:pPr>
      <w:r w:rsidRPr="00AD75E3">
        <w:rPr>
          <w:rFonts w:ascii="Times New Roman" w:eastAsia="Times New Roman" w:hAnsi="Times New Roman" w:cs="Times New Roman"/>
          <w:b/>
          <w:sz w:val="28"/>
          <w:szCs w:val="28"/>
        </w:rPr>
        <w:t>1.3.5</w:t>
      </w:r>
      <w:r w:rsidR="00910364">
        <w:rPr>
          <w:rFonts w:ascii="Times New Roman" w:eastAsia="Times New Roman" w:hAnsi="Times New Roman" w:cs="Times New Roman"/>
          <w:b/>
          <w:sz w:val="28"/>
          <w:szCs w:val="28"/>
        </w:rPr>
        <w:t>.</w:t>
      </w:r>
      <w:r w:rsidRPr="00AD75E3">
        <w:rPr>
          <w:rFonts w:ascii="Times New Roman" w:eastAsia="Times New Roman" w:hAnsi="Times New Roman" w:cs="Times New Roman"/>
          <w:b/>
          <w:sz w:val="28"/>
          <w:szCs w:val="28"/>
        </w:rPr>
        <w:t xml:space="preserve"> </w:t>
      </w:r>
      <w:r w:rsidR="00C0144E" w:rsidRPr="00AD75E3">
        <w:rPr>
          <w:rFonts w:ascii="Times New Roman" w:eastAsia="Times New Roman" w:hAnsi="Times New Roman" w:cs="Times New Roman"/>
          <w:b/>
          <w:sz w:val="28"/>
          <w:szCs w:val="28"/>
        </w:rPr>
        <w:t>Пространственное развитие</w:t>
      </w:r>
    </w:p>
    <w:p w:rsidR="00C0144E" w:rsidRPr="00AD75E3" w:rsidRDefault="00C0144E" w:rsidP="00AA5193">
      <w:pPr>
        <w:shd w:val="clear" w:color="auto" w:fill="FFFFFF"/>
        <w:spacing w:after="0" w:line="240" w:lineRule="auto"/>
        <w:ind w:firstLine="709"/>
        <w:jc w:val="both"/>
        <w:rPr>
          <w:rFonts w:ascii="Times New Roman" w:eastAsia="Times New Roman" w:hAnsi="Times New Roman" w:cs="Times New Roman"/>
          <w:sz w:val="28"/>
          <w:szCs w:val="28"/>
        </w:rPr>
      </w:pPr>
    </w:p>
    <w:p w:rsidR="00E805FF" w:rsidRPr="00AD75E3" w:rsidRDefault="00C0144E" w:rsidP="00AA5193">
      <w:pPr>
        <w:shd w:val="clear" w:color="auto" w:fill="FFFFFF"/>
        <w:spacing w:after="0" w:line="240" w:lineRule="auto"/>
        <w:ind w:firstLine="709"/>
        <w:jc w:val="both"/>
        <w:rPr>
          <w:rFonts w:ascii="Times New Roman" w:eastAsia="Times New Roman" w:hAnsi="Times New Roman" w:cs="Times New Roman"/>
          <w:i/>
          <w:sz w:val="28"/>
          <w:szCs w:val="28"/>
        </w:rPr>
      </w:pPr>
      <w:r w:rsidRPr="00AD75E3">
        <w:rPr>
          <w:rFonts w:ascii="Times New Roman" w:eastAsia="Times New Roman" w:hAnsi="Times New Roman" w:cs="Times New Roman"/>
          <w:sz w:val="28"/>
          <w:szCs w:val="28"/>
        </w:rPr>
        <w:t>Совершенствование пространственной организации Тбилисского района, содействующей формированию человеческого капитала на основе удовлетворения изменяющихся  потребностей населения в благоприятной среде жизнедеятельности, формированию прогрессивного технологического  (экономического) уклада и усилению конкурентных позиций в экономике</w:t>
      </w:r>
      <w:r w:rsidR="00E85AC7" w:rsidRPr="00AD75E3">
        <w:rPr>
          <w:rFonts w:ascii="Times New Roman" w:eastAsia="Times New Roman" w:hAnsi="Times New Roman" w:cs="Times New Roman"/>
          <w:sz w:val="28"/>
          <w:szCs w:val="28"/>
        </w:rPr>
        <w:t xml:space="preserve"> – </w:t>
      </w:r>
      <w:r w:rsidR="00E85AC7" w:rsidRPr="00AD75E3">
        <w:rPr>
          <w:rFonts w:ascii="Times New Roman" w:eastAsia="Times New Roman" w:hAnsi="Times New Roman" w:cs="Times New Roman"/>
          <w:sz w:val="28"/>
          <w:szCs w:val="28"/>
        </w:rPr>
        <w:lastRenderedPageBreak/>
        <w:t>является основной целью пространственного развития муниципального образования Тбилисский район</w:t>
      </w:r>
      <w:r w:rsidRPr="00AD75E3">
        <w:rPr>
          <w:rFonts w:ascii="Times New Roman" w:eastAsia="Times New Roman" w:hAnsi="Times New Roman" w:cs="Times New Roman"/>
          <w:sz w:val="28"/>
          <w:szCs w:val="28"/>
        </w:rPr>
        <w:t>.</w:t>
      </w:r>
    </w:p>
    <w:p w:rsidR="00C0144E" w:rsidRPr="00AD75E3" w:rsidRDefault="00C0144E" w:rsidP="00AA5193">
      <w:pPr>
        <w:shd w:val="clear" w:color="auto" w:fill="FFFFFF"/>
        <w:spacing w:after="0" w:line="240" w:lineRule="auto"/>
        <w:ind w:firstLine="709"/>
        <w:jc w:val="both"/>
        <w:rPr>
          <w:rFonts w:ascii="Times New Roman" w:eastAsia="Times New Roman" w:hAnsi="Times New Roman" w:cs="Times New Roman"/>
          <w:i/>
          <w:sz w:val="28"/>
          <w:szCs w:val="28"/>
        </w:rPr>
      </w:pPr>
      <w:r w:rsidRPr="00AD75E3">
        <w:rPr>
          <w:rFonts w:ascii="Times New Roman" w:eastAsia="Times New Roman" w:hAnsi="Times New Roman" w:cs="Times New Roman"/>
          <w:i/>
          <w:sz w:val="28"/>
          <w:szCs w:val="28"/>
        </w:rPr>
        <w:t>Задачи:</w:t>
      </w:r>
    </w:p>
    <w:p w:rsidR="00C0144E" w:rsidRPr="00AD75E3" w:rsidRDefault="00607646" w:rsidP="00AA5193">
      <w:pPr>
        <w:shd w:val="clear" w:color="auto" w:fill="FFFFFF"/>
        <w:spacing w:after="0" w:line="240" w:lineRule="auto"/>
        <w:ind w:firstLine="709"/>
        <w:jc w:val="both"/>
        <w:rPr>
          <w:rFonts w:ascii="Times New Roman" w:eastAsia="Times New Roman" w:hAnsi="Times New Roman"/>
          <w:sz w:val="28"/>
          <w:szCs w:val="28"/>
        </w:rPr>
      </w:pPr>
      <w:r>
        <w:rPr>
          <w:rFonts w:ascii="Times New Roman" w:eastAsia="Times New Roman" w:hAnsi="Times New Roman"/>
          <w:sz w:val="28"/>
          <w:szCs w:val="28"/>
        </w:rPr>
        <w:t>п</w:t>
      </w:r>
      <w:r w:rsidR="00C0144E" w:rsidRPr="00AD75E3">
        <w:rPr>
          <w:rFonts w:ascii="Times New Roman" w:eastAsia="Times New Roman" w:hAnsi="Times New Roman"/>
          <w:sz w:val="28"/>
          <w:szCs w:val="28"/>
        </w:rPr>
        <w:t xml:space="preserve">овышение степени </w:t>
      </w:r>
      <w:proofErr w:type="spellStart"/>
      <w:r w:rsidR="00C0144E" w:rsidRPr="00AD75E3">
        <w:rPr>
          <w:rFonts w:ascii="Times New Roman" w:eastAsia="Times New Roman" w:hAnsi="Times New Roman"/>
          <w:sz w:val="28"/>
          <w:szCs w:val="28"/>
        </w:rPr>
        <w:t>интегрирован</w:t>
      </w:r>
      <w:r>
        <w:rPr>
          <w:rFonts w:ascii="Times New Roman" w:eastAsia="Times New Roman" w:hAnsi="Times New Roman"/>
          <w:sz w:val="28"/>
          <w:szCs w:val="28"/>
        </w:rPr>
        <w:t>н</w:t>
      </w:r>
      <w:r w:rsidR="00C0144E" w:rsidRPr="00AD75E3">
        <w:rPr>
          <w:rFonts w:ascii="Times New Roman" w:eastAsia="Times New Roman" w:hAnsi="Times New Roman"/>
          <w:sz w:val="28"/>
          <w:szCs w:val="28"/>
        </w:rPr>
        <w:t>ости</w:t>
      </w:r>
      <w:proofErr w:type="spellEnd"/>
      <w:r w:rsidR="00C0144E" w:rsidRPr="00AD75E3">
        <w:rPr>
          <w:rFonts w:ascii="Times New Roman" w:eastAsia="Times New Roman" w:hAnsi="Times New Roman"/>
          <w:sz w:val="28"/>
          <w:szCs w:val="28"/>
        </w:rPr>
        <w:t xml:space="preserve"> (связности) и сбалансированности пространства на</w:t>
      </w:r>
      <w:r w:rsidR="00E759D6" w:rsidRPr="00AD75E3">
        <w:rPr>
          <w:rFonts w:ascii="Times New Roman" w:eastAsia="Times New Roman" w:hAnsi="Times New Roman"/>
          <w:sz w:val="28"/>
          <w:szCs w:val="28"/>
        </w:rPr>
        <w:t xml:space="preserve"> </w:t>
      </w:r>
      <w:r w:rsidR="00C0144E" w:rsidRPr="00AD75E3">
        <w:rPr>
          <w:rFonts w:ascii="Times New Roman" w:eastAsia="Times New Roman" w:hAnsi="Times New Roman"/>
          <w:sz w:val="28"/>
          <w:szCs w:val="28"/>
        </w:rPr>
        <w:t>основе активизации и укрепления</w:t>
      </w:r>
      <w:r w:rsidR="00F22F31" w:rsidRPr="00AD75E3">
        <w:rPr>
          <w:rFonts w:ascii="Times New Roman" w:eastAsia="Times New Roman" w:hAnsi="Times New Roman"/>
          <w:sz w:val="28"/>
          <w:szCs w:val="28"/>
        </w:rPr>
        <w:t xml:space="preserve"> </w:t>
      </w:r>
      <w:proofErr w:type="spellStart"/>
      <w:r w:rsidR="00F22F31" w:rsidRPr="00AD75E3">
        <w:rPr>
          <w:rFonts w:ascii="Times New Roman" w:eastAsia="Times New Roman" w:hAnsi="Times New Roman"/>
          <w:sz w:val="28"/>
          <w:szCs w:val="28"/>
        </w:rPr>
        <w:t>меж</w:t>
      </w:r>
      <w:r w:rsidR="00C0144E" w:rsidRPr="00AD75E3">
        <w:rPr>
          <w:rFonts w:ascii="Times New Roman" w:eastAsia="Times New Roman" w:hAnsi="Times New Roman"/>
          <w:sz w:val="28"/>
          <w:szCs w:val="28"/>
        </w:rPr>
        <w:t>поселенческих</w:t>
      </w:r>
      <w:proofErr w:type="spellEnd"/>
      <w:r w:rsidR="00C0144E" w:rsidRPr="00AD75E3">
        <w:rPr>
          <w:rFonts w:ascii="Times New Roman" w:eastAsia="Times New Roman" w:hAnsi="Times New Roman"/>
          <w:sz w:val="28"/>
          <w:szCs w:val="28"/>
        </w:rPr>
        <w:t xml:space="preserve"> связей и снижения</w:t>
      </w:r>
      <w:r w:rsidR="00F22F31" w:rsidRPr="00AD75E3">
        <w:rPr>
          <w:rFonts w:ascii="Times New Roman" w:eastAsia="Times New Roman" w:hAnsi="Times New Roman"/>
          <w:sz w:val="28"/>
          <w:szCs w:val="28"/>
        </w:rPr>
        <w:t xml:space="preserve"> </w:t>
      </w:r>
      <w:proofErr w:type="spellStart"/>
      <w:r w:rsidR="00F22F31" w:rsidRPr="00AD75E3">
        <w:rPr>
          <w:rFonts w:ascii="Times New Roman" w:eastAsia="Times New Roman" w:hAnsi="Times New Roman"/>
          <w:sz w:val="28"/>
          <w:szCs w:val="28"/>
        </w:rPr>
        <w:t>меж</w:t>
      </w:r>
      <w:r w:rsidR="00C0144E" w:rsidRPr="00AD75E3">
        <w:rPr>
          <w:rFonts w:ascii="Times New Roman" w:eastAsia="Times New Roman" w:hAnsi="Times New Roman"/>
          <w:sz w:val="28"/>
          <w:szCs w:val="28"/>
        </w:rPr>
        <w:t>поселенческой</w:t>
      </w:r>
      <w:proofErr w:type="spellEnd"/>
      <w:r w:rsidR="00E759D6" w:rsidRPr="00AD75E3">
        <w:rPr>
          <w:rFonts w:ascii="Times New Roman" w:eastAsia="Times New Roman" w:hAnsi="Times New Roman"/>
          <w:sz w:val="28"/>
          <w:szCs w:val="28"/>
        </w:rPr>
        <w:t xml:space="preserve"> </w:t>
      </w:r>
      <w:r w:rsidR="00C0144E" w:rsidRPr="00AD75E3">
        <w:rPr>
          <w:rFonts w:ascii="Times New Roman" w:eastAsia="Times New Roman" w:hAnsi="Times New Roman"/>
          <w:sz w:val="28"/>
          <w:szCs w:val="28"/>
        </w:rPr>
        <w:t>дифференциации, закре</w:t>
      </w:r>
      <w:r w:rsidR="00B23908">
        <w:rPr>
          <w:rFonts w:ascii="Times New Roman" w:eastAsia="Times New Roman" w:hAnsi="Times New Roman"/>
          <w:sz w:val="28"/>
          <w:szCs w:val="28"/>
        </w:rPr>
        <w:t>пления населения на территориях;</w:t>
      </w:r>
    </w:p>
    <w:p w:rsidR="00C0144E" w:rsidRPr="00AD75E3" w:rsidRDefault="00607646" w:rsidP="00AA5193">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C0144E" w:rsidRPr="00AD75E3">
        <w:rPr>
          <w:rFonts w:ascii="Times New Roman" w:eastAsia="Times New Roman" w:hAnsi="Times New Roman" w:cs="Times New Roman"/>
          <w:sz w:val="28"/>
          <w:szCs w:val="28"/>
        </w:rPr>
        <w:t>оздание пространственной среды благоприятной для жизнедеятельности и формирования</w:t>
      </w:r>
      <w:r w:rsidR="000A2913"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человеческого капитала, повсеместное повышение доступности услуг социальной инфраструктуры</w:t>
      </w:r>
      <w:r w:rsidR="00B23908">
        <w:rPr>
          <w:rFonts w:ascii="Times New Roman" w:eastAsia="Times New Roman" w:hAnsi="Times New Roman" w:cs="Times New Roman"/>
          <w:sz w:val="28"/>
          <w:szCs w:val="28"/>
        </w:rPr>
        <w:t>;</w:t>
      </w:r>
    </w:p>
    <w:p w:rsidR="00C0144E" w:rsidRPr="00AD75E3" w:rsidRDefault="00607646" w:rsidP="00AA5193">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w:t>
      </w:r>
      <w:r w:rsidR="00C0144E" w:rsidRPr="00AD75E3">
        <w:rPr>
          <w:rFonts w:ascii="Times New Roman" w:eastAsia="Times New Roman" w:hAnsi="Times New Roman" w:cs="Times New Roman"/>
          <w:sz w:val="28"/>
          <w:szCs w:val="28"/>
        </w:rPr>
        <w:t>одействие</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повышению</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конкурентоспособности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экономики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на</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основе</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ее</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инновационного</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развития,</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согласованного</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использования</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эффективных</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форм</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пространственной</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организации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и</w:t>
      </w:r>
      <w:r w:rsidR="000A2913" w:rsidRPr="00AD75E3">
        <w:rPr>
          <w:rFonts w:ascii="Times New Roman" w:eastAsia="Times New Roman" w:hAnsi="Times New Roman" w:cs="Times New Roman"/>
          <w:sz w:val="28"/>
          <w:szCs w:val="28"/>
        </w:rPr>
        <w:t xml:space="preserve"> </w:t>
      </w:r>
      <w:r w:rsidR="00461FEE" w:rsidRPr="00AD75E3">
        <w:rPr>
          <w:rFonts w:ascii="Times New Roman" w:eastAsia="Times New Roman" w:hAnsi="Times New Roman" w:cs="Times New Roman"/>
          <w:sz w:val="28"/>
          <w:szCs w:val="28"/>
        </w:rPr>
        <w:t>у</w:t>
      </w:r>
      <w:r w:rsidR="00C0144E" w:rsidRPr="00AD75E3">
        <w:rPr>
          <w:rFonts w:ascii="Times New Roman" w:eastAsia="Times New Roman" w:hAnsi="Times New Roman" w:cs="Times New Roman"/>
          <w:sz w:val="28"/>
          <w:szCs w:val="28"/>
        </w:rPr>
        <w:t>словий</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преференциального</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развития</w:t>
      </w:r>
      <w:r w:rsidR="00B23908">
        <w:rPr>
          <w:rFonts w:ascii="Times New Roman" w:eastAsia="Times New Roman" w:hAnsi="Times New Roman" w:cs="Times New Roman"/>
          <w:sz w:val="28"/>
          <w:szCs w:val="28"/>
        </w:rPr>
        <w:t>;</w:t>
      </w:r>
    </w:p>
    <w:p w:rsidR="00E85AC7" w:rsidRPr="00AD75E3" w:rsidRDefault="00607646" w:rsidP="00AA5193">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w:t>
      </w:r>
      <w:r w:rsidR="00C0144E" w:rsidRPr="00AD75E3">
        <w:rPr>
          <w:rFonts w:ascii="Times New Roman" w:eastAsia="Times New Roman" w:hAnsi="Times New Roman" w:cs="Times New Roman"/>
          <w:sz w:val="28"/>
          <w:szCs w:val="28"/>
        </w:rPr>
        <w:t>нфраструктурное</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обустройство</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территории,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повышение</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ее</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транспортной</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информационной</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связности,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доступности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населенных</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мест</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мобильности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населения</w:t>
      </w:r>
      <w:r w:rsidR="00B23908">
        <w:rPr>
          <w:rFonts w:ascii="Times New Roman" w:eastAsia="Times New Roman" w:hAnsi="Times New Roman" w:cs="Times New Roman"/>
          <w:sz w:val="28"/>
          <w:szCs w:val="28"/>
        </w:rPr>
        <w:t>;</w:t>
      </w:r>
    </w:p>
    <w:p w:rsidR="00C0144E" w:rsidRPr="00AD75E3" w:rsidRDefault="00607646" w:rsidP="00AA5193">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w:t>
      </w:r>
      <w:r w:rsidR="00C0144E" w:rsidRPr="00AD75E3">
        <w:rPr>
          <w:rFonts w:ascii="Times New Roman" w:eastAsia="Times New Roman" w:hAnsi="Times New Roman" w:cs="Times New Roman"/>
          <w:sz w:val="28"/>
          <w:szCs w:val="28"/>
        </w:rPr>
        <w:t>беспечение</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экологической</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безопасности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и</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сохранения</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окружающей</w:t>
      </w:r>
      <w:r w:rsidR="00461FEE"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среды,</w:t>
      </w:r>
      <w:r w:rsidR="00461FEE" w:rsidRPr="00AD75E3">
        <w:rPr>
          <w:rFonts w:ascii="Times New Roman" w:eastAsia="Times New Roman" w:hAnsi="Times New Roman" w:cs="Times New Roman"/>
          <w:sz w:val="28"/>
          <w:szCs w:val="28"/>
        </w:rPr>
        <w:t xml:space="preserve"> </w:t>
      </w:r>
      <w:proofErr w:type="spellStart"/>
      <w:r w:rsidR="00C0144E" w:rsidRPr="00AD75E3">
        <w:rPr>
          <w:rFonts w:ascii="Times New Roman" w:eastAsia="Times New Roman" w:hAnsi="Times New Roman" w:cs="Times New Roman"/>
          <w:sz w:val="28"/>
          <w:szCs w:val="28"/>
        </w:rPr>
        <w:t>неистощительного</w:t>
      </w:r>
      <w:proofErr w:type="spellEnd"/>
      <w:r w:rsidR="00233D79" w:rsidRPr="00AD75E3">
        <w:rPr>
          <w:rFonts w:ascii="Times New Roman" w:eastAsia="Times New Roman" w:hAnsi="Times New Roman" w:cs="Times New Roman"/>
          <w:sz w:val="28"/>
          <w:szCs w:val="28"/>
        </w:rPr>
        <w:t xml:space="preserve"> п</w:t>
      </w:r>
      <w:r w:rsidR="00C0144E" w:rsidRPr="00AD75E3">
        <w:rPr>
          <w:rFonts w:ascii="Times New Roman" w:eastAsia="Times New Roman" w:hAnsi="Times New Roman" w:cs="Times New Roman"/>
          <w:sz w:val="28"/>
          <w:szCs w:val="28"/>
        </w:rPr>
        <w:t>риродопользования</w:t>
      </w:r>
      <w:r w:rsidR="00B23908">
        <w:rPr>
          <w:rFonts w:ascii="Times New Roman" w:eastAsia="Times New Roman" w:hAnsi="Times New Roman" w:cs="Times New Roman"/>
          <w:sz w:val="28"/>
          <w:szCs w:val="28"/>
        </w:rPr>
        <w:t>;</w:t>
      </w:r>
    </w:p>
    <w:p w:rsidR="00C0144E" w:rsidRPr="00AD75E3" w:rsidRDefault="00607646" w:rsidP="00AA5193">
      <w:pPr>
        <w:shd w:val="clear" w:color="auto" w:fill="FFFFFF"/>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w:t>
      </w:r>
      <w:r w:rsidR="00C0144E" w:rsidRPr="00AD75E3">
        <w:rPr>
          <w:rFonts w:ascii="Times New Roman" w:eastAsia="Times New Roman" w:hAnsi="Times New Roman" w:cs="Times New Roman"/>
          <w:sz w:val="28"/>
          <w:szCs w:val="28"/>
        </w:rPr>
        <w:t>аксимальное</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раскрытие</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социально-экономического</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потенциала</w:t>
      </w:r>
      <w:r w:rsidR="00137DC0" w:rsidRPr="00AD75E3">
        <w:rPr>
          <w:rFonts w:ascii="Times New Roman" w:eastAsia="Times New Roman" w:hAnsi="Times New Roman" w:cs="Times New Roman"/>
          <w:sz w:val="28"/>
          <w:szCs w:val="28"/>
        </w:rPr>
        <w:t xml:space="preserve"> района</w:t>
      </w:r>
      <w:r w:rsidR="00B23908">
        <w:rPr>
          <w:rFonts w:ascii="Times New Roman" w:eastAsia="Times New Roman" w:hAnsi="Times New Roman" w:cs="Times New Roman"/>
          <w:sz w:val="28"/>
          <w:szCs w:val="28"/>
        </w:rPr>
        <w:t>;</w:t>
      </w:r>
    </w:p>
    <w:p w:rsidR="00E85AC7" w:rsidRPr="00AD75E3" w:rsidRDefault="00607646" w:rsidP="00B23908">
      <w:pPr>
        <w:shd w:val="clear" w:color="auto" w:fill="FFFFFF"/>
        <w:spacing w:after="0" w:line="240" w:lineRule="auto"/>
        <w:ind w:firstLine="709"/>
        <w:jc w:val="both"/>
        <w:rPr>
          <w:rFonts w:ascii="Times New Roman" w:hAnsi="Times New Roman" w:cs="Times New Roman"/>
          <w:i/>
          <w:sz w:val="28"/>
          <w:szCs w:val="28"/>
        </w:rPr>
      </w:pPr>
      <w:r>
        <w:rPr>
          <w:rFonts w:ascii="Times New Roman" w:eastAsia="Times New Roman" w:hAnsi="Times New Roman" w:cs="Times New Roman"/>
          <w:sz w:val="28"/>
          <w:szCs w:val="28"/>
        </w:rPr>
        <w:t>с</w:t>
      </w:r>
      <w:r w:rsidR="00C0144E" w:rsidRPr="00AD75E3">
        <w:rPr>
          <w:rFonts w:ascii="Times New Roman" w:eastAsia="Times New Roman" w:hAnsi="Times New Roman" w:cs="Times New Roman"/>
          <w:sz w:val="28"/>
          <w:szCs w:val="28"/>
        </w:rPr>
        <w:t>овершенствование</w:t>
      </w:r>
      <w:r w:rsidR="00137DC0" w:rsidRPr="00AD75E3">
        <w:rPr>
          <w:rFonts w:ascii="Times New Roman" w:eastAsia="Times New Roman" w:hAnsi="Times New Roman" w:cs="Times New Roman"/>
          <w:sz w:val="28"/>
          <w:szCs w:val="28"/>
        </w:rPr>
        <w:t xml:space="preserve"> муниципального </w:t>
      </w:r>
      <w:r w:rsidR="00C0144E" w:rsidRPr="00AD75E3">
        <w:rPr>
          <w:rFonts w:ascii="Times New Roman" w:eastAsia="Times New Roman" w:hAnsi="Times New Roman" w:cs="Times New Roman"/>
          <w:sz w:val="28"/>
          <w:szCs w:val="28"/>
        </w:rPr>
        <w:t>регулирования</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обеспечение</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гибкости</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системы</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управления</w:t>
      </w:r>
      <w:r w:rsidR="00233D79" w:rsidRPr="00AD75E3">
        <w:rPr>
          <w:rFonts w:ascii="Times New Roman" w:eastAsia="Times New Roman" w:hAnsi="Times New Roman" w:cs="Times New Roman"/>
          <w:sz w:val="28"/>
          <w:szCs w:val="28"/>
        </w:rPr>
        <w:t xml:space="preserve"> п</w:t>
      </w:r>
      <w:r w:rsidR="00C0144E" w:rsidRPr="00AD75E3">
        <w:rPr>
          <w:rFonts w:ascii="Times New Roman" w:eastAsia="Times New Roman" w:hAnsi="Times New Roman" w:cs="Times New Roman"/>
          <w:sz w:val="28"/>
          <w:szCs w:val="28"/>
        </w:rPr>
        <w:t>ространственным</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развитием</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в</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сочетании</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его</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саморегулированием,</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использование</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проектного</w:t>
      </w:r>
      <w:r w:rsidR="00233D79"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подхода,</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повышение</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эффективности</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взаимодействия</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органов</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власти</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всех</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уровней,</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активизация</w:t>
      </w:r>
      <w:r w:rsidR="00233D79"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местного</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самоуправления</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и</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межмуниципального</w:t>
      </w:r>
      <w:r w:rsidR="00137DC0" w:rsidRPr="00AD75E3">
        <w:rPr>
          <w:rFonts w:ascii="Times New Roman" w:eastAsia="Times New Roman" w:hAnsi="Times New Roman" w:cs="Times New Roman"/>
          <w:sz w:val="28"/>
          <w:szCs w:val="28"/>
        </w:rPr>
        <w:t xml:space="preserve"> </w:t>
      </w:r>
      <w:r w:rsidR="00C0144E" w:rsidRPr="00AD75E3">
        <w:rPr>
          <w:rFonts w:ascii="Times New Roman" w:eastAsia="Times New Roman" w:hAnsi="Times New Roman" w:cs="Times New Roman"/>
          <w:sz w:val="28"/>
          <w:szCs w:val="28"/>
        </w:rPr>
        <w:t>сотрудничества</w:t>
      </w:r>
      <w:r w:rsidR="00137DC0" w:rsidRPr="00AD75E3">
        <w:rPr>
          <w:rFonts w:ascii="Times New Roman" w:eastAsia="Times New Roman" w:hAnsi="Times New Roman" w:cs="Times New Roman"/>
          <w:sz w:val="28"/>
          <w:szCs w:val="28"/>
        </w:rPr>
        <w:t>.</w:t>
      </w:r>
    </w:p>
    <w:p w:rsidR="00F22F31" w:rsidRPr="00AD75E3" w:rsidRDefault="00191B35" w:rsidP="00E85AC7">
      <w:pPr>
        <w:shd w:val="clear" w:color="auto" w:fill="FFFFFF"/>
        <w:spacing w:after="0" w:line="240" w:lineRule="auto"/>
        <w:ind w:firstLine="709"/>
        <w:rPr>
          <w:i/>
        </w:rPr>
      </w:pPr>
      <w:r w:rsidRPr="00AD75E3">
        <w:rPr>
          <w:rFonts w:ascii="Times New Roman" w:hAnsi="Times New Roman" w:cs="Times New Roman"/>
          <w:i/>
          <w:sz w:val="28"/>
          <w:szCs w:val="28"/>
        </w:rPr>
        <w:t>Механизмы реализации</w:t>
      </w:r>
      <w:r w:rsidR="00607646">
        <w:rPr>
          <w:rFonts w:ascii="Times New Roman" w:hAnsi="Times New Roman" w:cs="Times New Roman"/>
          <w:i/>
          <w:sz w:val="28"/>
          <w:szCs w:val="28"/>
        </w:rPr>
        <w:t>.</w:t>
      </w:r>
      <w:r w:rsidRPr="00AD75E3">
        <w:rPr>
          <w:i/>
        </w:rPr>
        <w:t xml:space="preserve"> </w:t>
      </w:r>
    </w:p>
    <w:p w:rsidR="00191B35" w:rsidRPr="00AD75E3" w:rsidRDefault="00191B35" w:rsidP="00AA5193">
      <w:pPr>
        <w:shd w:val="clear" w:color="auto" w:fill="FFFFFF"/>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Учитывая доминирующую роль частных инвестиций в формировании инвестиционного обеспечения пространственного развития необходимо обеспечить совершенствование механизмов привлечения частных инвесторов к решению задач развития территорий путем создания благоприятного инвестиционного климата, развития системы государственной поддержки инвестиционных проектов посредством предоставления налоговых льгот, инвестиционных налоговых кредитов, развития механизмов лизинга, предоставления субсидий и государственных  гарантий, а также иных форм поддержки инвестиционных проектов, развития конкурентной среды, расширения участия предпринимателей, их союзов и объединений в формировании и реализации программ социальноэкономического развития, расширения деятельности различных фондов поддержки инвестиционной и предпринимательской деятельности и др. Наряду с перечисленными выше механизмами требуется принятие комплекса мер для формирования кадрового обеспечения решения задач инновационной модернизации экономики на всех уровнях – путем формирования системы подготовки квалифицированных кадров, ориентированных на потребности отраслей экономики.  </w:t>
      </w:r>
    </w:p>
    <w:p w:rsidR="001912BA" w:rsidRDefault="001912BA" w:rsidP="00AA5193">
      <w:pPr>
        <w:shd w:val="clear" w:color="auto" w:fill="FFFFFF"/>
        <w:spacing w:after="0" w:line="240" w:lineRule="auto"/>
        <w:ind w:firstLine="709"/>
        <w:jc w:val="both"/>
        <w:rPr>
          <w:rFonts w:ascii="Times New Roman" w:hAnsi="Times New Roman" w:cs="Times New Roman"/>
          <w:i/>
          <w:sz w:val="28"/>
          <w:szCs w:val="28"/>
        </w:rPr>
      </w:pPr>
    </w:p>
    <w:p w:rsidR="00607646" w:rsidRPr="00AD75E3" w:rsidRDefault="00607646" w:rsidP="00AA5193">
      <w:pPr>
        <w:shd w:val="clear" w:color="auto" w:fill="FFFFFF"/>
        <w:spacing w:after="0" w:line="240" w:lineRule="auto"/>
        <w:ind w:firstLine="709"/>
        <w:jc w:val="both"/>
        <w:rPr>
          <w:rFonts w:ascii="Times New Roman" w:hAnsi="Times New Roman" w:cs="Times New Roman"/>
          <w:i/>
          <w:sz w:val="28"/>
          <w:szCs w:val="28"/>
        </w:rPr>
      </w:pPr>
    </w:p>
    <w:p w:rsidR="001912BA" w:rsidRPr="00AD75E3" w:rsidRDefault="001912BA" w:rsidP="00E85AC7">
      <w:pPr>
        <w:spacing w:after="0" w:line="240" w:lineRule="auto"/>
        <w:ind w:firstLine="709"/>
        <w:rPr>
          <w:rFonts w:ascii="Times New Roman" w:hAnsi="Times New Roman" w:cs="Times New Roman"/>
          <w:i/>
          <w:sz w:val="28"/>
          <w:szCs w:val="28"/>
        </w:rPr>
      </w:pPr>
      <w:r w:rsidRPr="00AD75E3">
        <w:rPr>
          <w:rFonts w:ascii="Times New Roman" w:hAnsi="Times New Roman" w:cs="Times New Roman"/>
          <w:i/>
          <w:sz w:val="28"/>
          <w:szCs w:val="28"/>
        </w:rPr>
        <w:lastRenderedPageBreak/>
        <w:t>Территории-драйверы экономического роста</w:t>
      </w:r>
      <w:r w:rsidR="00607646">
        <w:rPr>
          <w:rFonts w:ascii="Times New Roman" w:hAnsi="Times New Roman" w:cs="Times New Roman"/>
          <w:i/>
          <w:sz w:val="28"/>
          <w:szCs w:val="28"/>
        </w:rPr>
        <w:t>.</w:t>
      </w:r>
    </w:p>
    <w:p w:rsidR="00F22F31" w:rsidRPr="00AD75E3" w:rsidRDefault="00F22F31" w:rsidP="00AA5193">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Н</w:t>
      </w:r>
      <w:r w:rsidR="001912BA" w:rsidRPr="00AD75E3">
        <w:rPr>
          <w:rFonts w:ascii="Times New Roman" w:hAnsi="Times New Roman" w:cs="Times New Roman"/>
          <w:sz w:val="28"/>
          <w:szCs w:val="28"/>
        </w:rPr>
        <w:t xml:space="preserve">а территории района существует зона </w:t>
      </w:r>
      <w:bookmarkStart w:id="0" w:name="_GoBack"/>
      <w:bookmarkEnd w:id="0"/>
      <w:r w:rsidR="001912BA" w:rsidRPr="00AD75E3">
        <w:rPr>
          <w:rFonts w:ascii="Times New Roman" w:hAnsi="Times New Roman" w:cs="Times New Roman"/>
          <w:sz w:val="28"/>
          <w:szCs w:val="28"/>
        </w:rPr>
        <w:t xml:space="preserve">концентрации населения и экономической активности. Наблюдается тенденция к дальнейшему сосредоточению населения и экономической деятельности в </w:t>
      </w:r>
      <w:r w:rsidRPr="00AD75E3">
        <w:rPr>
          <w:rFonts w:ascii="Times New Roman" w:hAnsi="Times New Roman" w:cs="Times New Roman"/>
          <w:sz w:val="28"/>
          <w:szCs w:val="28"/>
        </w:rPr>
        <w:t>двух</w:t>
      </w:r>
      <w:r w:rsidR="001912BA" w:rsidRPr="00AD75E3">
        <w:rPr>
          <w:rFonts w:ascii="Times New Roman" w:hAnsi="Times New Roman" w:cs="Times New Roman"/>
          <w:sz w:val="28"/>
          <w:szCs w:val="28"/>
        </w:rPr>
        <w:t xml:space="preserve"> зонах. К их числу относятся: </w:t>
      </w:r>
      <w:r w:rsidRPr="00AD75E3">
        <w:rPr>
          <w:rFonts w:ascii="Times New Roman" w:hAnsi="Times New Roman" w:cs="Times New Roman"/>
          <w:sz w:val="28"/>
          <w:szCs w:val="28"/>
        </w:rPr>
        <w:t>Тбилисское сельское поселение</w:t>
      </w:r>
      <w:r w:rsidR="001912BA" w:rsidRPr="00AD75E3">
        <w:rPr>
          <w:rFonts w:ascii="Times New Roman" w:hAnsi="Times New Roman" w:cs="Times New Roman"/>
          <w:sz w:val="28"/>
          <w:szCs w:val="28"/>
        </w:rPr>
        <w:t xml:space="preserve"> и </w:t>
      </w:r>
      <w:proofErr w:type="spellStart"/>
      <w:r w:rsidRPr="00AD75E3">
        <w:rPr>
          <w:rFonts w:ascii="Times New Roman" w:hAnsi="Times New Roman" w:cs="Times New Roman"/>
          <w:sz w:val="28"/>
          <w:szCs w:val="28"/>
        </w:rPr>
        <w:t>Ванновское</w:t>
      </w:r>
      <w:proofErr w:type="spellEnd"/>
      <w:r w:rsidRPr="00AD75E3">
        <w:rPr>
          <w:rFonts w:ascii="Times New Roman" w:hAnsi="Times New Roman" w:cs="Times New Roman"/>
          <w:sz w:val="28"/>
          <w:szCs w:val="28"/>
        </w:rPr>
        <w:t xml:space="preserve"> сельское поселение.</w:t>
      </w:r>
      <w:r w:rsidR="001912BA" w:rsidRPr="00AD75E3">
        <w:rPr>
          <w:rFonts w:ascii="Times New Roman" w:hAnsi="Times New Roman" w:cs="Times New Roman"/>
          <w:sz w:val="28"/>
          <w:szCs w:val="28"/>
        </w:rPr>
        <w:t xml:space="preserve"> Подобная концентрация является одной из важнейших основ для ускорения дальнейшего развития </w:t>
      </w:r>
      <w:r w:rsidRPr="00AD75E3">
        <w:rPr>
          <w:rFonts w:ascii="Times New Roman" w:hAnsi="Times New Roman" w:cs="Times New Roman"/>
          <w:sz w:val="28"/>
          <w:szCs w:val="28"/>
        </w:rPr>
        <w:t>Тбилисского района</w:t>
      </w:r>
      <w:r w:rsidR="001912BA" w:rsidRPr="00AD75E3">
        <w:rPr>
          <w:rFonts w:ascii="Times New Roman" w:hAnsi="Times New Roman" w:cs="Times New Roman"/>
          <w:sz w:val="28"/>
          <w:szCs w:val="28"/>
        </w:rPr>
        <w:t xml:space="preserve">. </w:t>
      </w:r>
    </w:p>
    <w:p w:rsidR="00F22F31" w:rsidRPr="00AD75E3" w:rsidRDefault="001912BA" w:rsidP="00AA5193">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В настоящее время на территории </w:t>
      </w:r>
      <w:r w:rsidR="00F22F31" w:rsidRPr="00AD75E3">
        <w:rPr>
          <w:rFonts w:ascii="Times New Roman" w:hAnsi="Times New Roman" w:cs="Times New Roman"/>
          <w:sz w:val="28"/>
          <w:szCs w:val="28"/>
        </w:rPr>
        <w:t>дву</w:t>
      </w:r>
      <w:r w:rsidRPr="00AD75E3">
        <w:rPr>
          <w:rFonts w:ascii="Times New Roman" w:hAnsi="Times New Roman" w:cs="Times New Roman"/>
          <w:sz w:val="28"/>
          <w:szCs w:val="28"/>
        </w:rPr>
        <w:t xml:space="preserve">х указанных зон сосредоточено: </w:t>
      </w:r>
      <w:r w:rsidR="00F22F31" w:rsidRPr="00AD75E3">
        <w:rPr>
          <w:rFonts w:ascii="Times New Roman" w:hAnsi="Times New Roman" w:cs="Times New Roman"/>
          <w:sz w:val="28"/>
          <w:szCs w:val="28"/>
        </w:rPr>
        <w:t>71,5</w:t>
      </w:r>
      <w:r w:rsidRPr="00AD75E3">
        <w:rPr>
          <w:rFonts w:ascii="Times New Roman" w:hAnsi="Times New Roman" w:cs="Times New Roman"/>
          <w:sz w:val="28"/>
          <w:szCs w:val="28"/>
        </w:rPr>
        <w:t xml:space="preserve">% населения, 87,2% инвестиций в основной капитал, </w:t>
      </w:r>
      <w:r w:rsidR="00515388" w:rsidRPr="00AD75E3">
        <w:rPr>
          <w:rFonts w:ascii="Times New Roman" w:hAnsi="Times New Roman" w:cs="Times New Roman"/>
          <w:sz w:val="28"/>
          <w:szCs w:val="28"/>
        </w:rPr>
        <w:t>99,8</w:t>
      </w:r>
      <w:r w:rsidRPr="00AD75E3">
        <w:rPr>
          <w:rFonts w:ascii="Times New Roman" w:hAnsi="Times New Roman" w:cs="Times New Roman"/>
          <w:sz w:val="28"/>
          <w:szCs w:val="28"/>
        </w:rPr>
        <w:t xml:space="preserve">% промышленного производства </w:t>
      </w:r>
      <w:r w:rsidR="00F22F31" w:rsidRPr="00AD75E3">
        <w:rPr>
          <w:rFonts w:ascii="Times New Roman" w:hAnsi="Times New Roman" w:cs="Times New Roman"/>
          <w:sz w:val="28"/>
          <w:szCs w:val="28"/>
        </w:rPr>
        <w:t>района</w:t>
      </w:r>
      <w:r w:rsidRPr="00AD75E3">
        <w:rPr>
          <w:rFonts w:ascii="Times New Roman" w:hAnsi="Times New Roman" w:cs="Times New Roman"/>
          <w:sz w:val="28"/>
          <w:szCs w:val="28"/>
        </w:rPr>
        <w:t xml:space="preserve">. </w:t>
      </w:r>
    </w:p>
    <w:p w:rsidR="00F22F31" w:rsidRPr="00AD75E3" w:rsidRDefault="001912BA" w:rsidP="00AA5193">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Развитие межмуниципального взаимодействия и реализация потенциала зон концентрации населения и экономической активности являются ключевым фактором социально-экономического развития до 2030 года. В то же время различия в уровнях развития существующих зон концентрации населения и экономической активности требуют выделения приоритетов социально-экономического и пространственно-территориального развития, соответствующих каждой из </w:t>
      </w:r>
      <w:r w:rsidR="00F22F31" w:rsidRPr="00AD75E3">
        <w:rPr>
          <w:rFonts w:ascii="Times New Roman" w:hAnsi="Times New Roman" w:cs="Times New Roman"/>
          <w:sz w:val="28"/>
          <w:szCs w:val="28"/>
        </w:rPr>
        <w:t>дву</w:t>
      </w:r>
      <w:r w:rsidRPr="00AD75E3">
        <w:rPr>
          <w:rFonts w:ascii="Times New Roman" w:hAnsi="Times New Roman" w:cs="Times New Roman"/>
          <w:sz w:val="28"/>
          <w:szCs w:val="28"/>
        </w:rPr>
        <w:t xml:space="preserve">х отмеченных территорий. </w:t>
      </w:r>
    </w:p>
    <w:p w:rsidR="00C929F8" w:rsidRPr="00AD75E3" w:rsidRDefault="00C929F8" w:rsidP="00AA5193">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Тбилисское сельское поселение</w:t>
      </w:r>
      <w:r w:rsidR="001912BA" w:rsidRPr="00AD75E3">
        <w:rPr>
          <w:rFonts w:ascii="Times New Roman" w:hAnsi="Times New Roman" w:cs="Times New Roman"/>
          <w:sz w:val="28"/>
          <w:szCs w:val="28"/>
        </w:rPr>
        <w:t xml:space="preserve"> является </w:t>
      </w:r>
      <w:r w:rsidRPr="00AD75E3">
        <w:rPr>
          <w:rFonts w:ascii="Times New Roman" w:hAnsi="Times New Roman" w:cs="Times New Roman"/>
          <w:sz w:val="28"/>
          <w:szCs w:val="28"/>
        </w:rPr>
        <w:t xml:space="preserve">самой развитой территорией Тбилисского района. </w:t>
      </w:r>
      <w:r w:rsidR="001912BA" w:rsidRPr="00AD75E3">
        <w:rPr>
          <w:rFonts w:ascii="Times New Roman" w:hAnsi="Times New Roman" w:cs="Times New Roman"/>
          <w:sz w:val="28"/>
          <w:szCs w:val="28"/>
        </w:rPr>
        <w:t xml:space="preserve">Для поддержания географического расширения </w:t>
      </w:r>
      <w:r w:rsidR="00106904" w:rsidRPr="00AD75E3">
        <w:rPr>
          <w:rFonts w:ascii="Times New Roman" w:hAnsi="Times New Roman" w:cs="Times New Roman"/>
          <w:sz w:val="28"/>
          <w:szCs w:val="28"/>
        </w:rPr>
        <w:t>территории-драйвера</w:t>
      </w:r>
      <w:r w:rsidR="001912BA" w:rsidRPr="00AD75E3">
        <w:rPr>
          <w:rFonts w:ascii="Times New Roman" w:hAnsi="Times New Roman" w:cs="Times New Roman"/>
          <w:sz w:val="28"/>
          <w:szCs w:val="28"/>
        </w:rPr>
        <w:t xml:space="preserve"> необходимо развитие транспортной инфраструктуры внутри </w:t>
      </w:r>
      <w:r w:rsidR="00E85AC7" w:rsidRPr="00AD75E3">
        <w:rPr>
          <w:rFonts w:ascii="Times New Roman" w:hAnsi="Times New Roman" w:cs="Times New Roman"/>
          <w:sz w:val="28"/>
          <w:szCs w:val="28"/>
        </w:rPr>
        <w:t>района</w:t>
      </w:r>
      <w:r w:rsidR="001912BA" w:rsidRPr="00AD75E3">
        <w:rPr>
          <w:rFonts w:ascii="Times New Roman" w:hAnsi="Times New Roman" w:cs="Times New Roman"/>
          <w:sz w:val="28"/>
          <w:szCs w:val="28"/>
        </w:rPr>
        <w:t>, реализация межмуниципальных проектов (</w:t>
      </w:r>
      <w:proofErr w:type="spellStart"/>
      <w:r w:rsidR="001912BA" w:rsidRPr="00AD75E3">
        <w:rPr>
          <w:rFonts w:ascii="Times New Roman" w:hAnsi="Times New Roman" w:cs="Times New Roman"/>
          <w:sz w:val="28"/>
          <w:szCs w:val="28"/>
        </w:rPr>
        <w:t>инвестпроектов</w:t>
      </w:r>
      <w:proofErr w:type="spellEnd"/>
      <w:r w:rsidR="001912BA" w:rsidRPr="00AD75E3">
        <w:rPr>
          <w:rFonts w:ascii="Times New Roman" w:hAnsi="Times New Roman" w:cs="Times New Roman"/>
          <w:sz w:val="28"/>
          <w:szCs w:val="28"/>
        </w:rPr>
        <w:t xml:space="preserve">). Целесообразно наметить основные пути управления процессами, происходящими на ее территории. </w:t>
      </w:r>
    </w:p>
    <w:p w:rsidR="00AA5193" w:rsidRPr="00AD75E3" w:rsidRDefault="00106904" w:rsidP="00AA5193">
      <w:pPr>
        <w:spacing w:after="0" w:line="240" w:lineRule="auto"/>
        <w:ind w:firstLine="709"/>
        <w:jc w:val="both"/>
        <w:rPr>
          <w:rFonts w:ascii="Times New Roman" w:hAnsi="Times New Roman" w:cs="Times New Roman"/>
          <w:sz w:val="28"/>
          <w:szCs w:val="28"/>
        </w:rPr>
      </w:pPr>
      <w:proofErr w:type="spellStart"/>
      <w:r w:rsidRPr="00AD75E3">
        <w:rPr>
          <w:rFonts w:ascii="Times New Roman" w:hAnsi="Times New Roman" w:cs="Times New Roman"/>
          <w:sz w:val="28"/>
          <w:szCs w:val="28"/>
        </w:rPr>
        <w:t>Ванновское</w:t>
      </w:r>
      <w:proofErr w:type="spellEnd"/>
      <w:r w:rsidRPr="00AD75E3">
        <w:rPr>
          <w:rFonts w:ascii="Times New Roman" w:hAnsi="Times New Roman" w:cs="Times New Roman"/>
          <w:sz w:val="28"/>
          <w:szCs w:val="28"/>
        </w:rPr>
        <w:t xml:space="preserve"> сельское поселение</w:t>
      </w:r>
      <w:r w:rsidR="001912BA" w:rsidRPr="00AD75E3">
        <w:rPr>
          <w:rFonts w:ascii="Times New Roman" w:hAnsi="Times New Roman" w:cs="Times New Roman"/>
          <w:sz w:val="28"/>
          <w:szCs w:val="28"/>
        </w:rPr>
        <w:t xml:space="preserve"> имеет менее концентрированный характер. Развитие индустриального потенциала будет являться основой экономики </w:t>
      </w:r>
      <w:proofErr w:type="spellStart"/>
      <w:r w:rsidR="00AA5193" w:rsidRPr="00AD75E3">
        <w:rPr>
          <w:rFonts w:ascii="Times New Roman" w:hAnsi="Times New Roman" w:cs="Times New Roman"/>
          <w:sz w:val="28"/>
          <w:szCs w:val="28"/>
        </w:rPr>
        <w:t>Ванновского</w:t>
      </w:r>
      <w:proofErr w:type="spellEnd"/>
      <w:r w:rsidR="00AA5193" w:rsidRPr="00AD75E3">
        <w:rPr>
          <w:rFonts w:ascii="Times New Roman" w:hAnsi="Times New Roman" w:cs="Times New Roman"/>
          <w:sz w:val="28"/>
          <w:szCs w:val="28"/>
        </w:rPr>
        <w:t xml:space="preserve"> сельского поселения</w:t>
      </w:r>
      <w:r w:rsidR="001912BA" w:rsidRPr="00AD75E3">
        <w:rPr>
          <w:rFonts w:ascii="Times New Roman" w:hAnsi="Times New Roman" w:cs="Times New Roman"/>
          <w:sz w:val="28"/>
          <w:szCs w:val="28"/>
        </w:rPr>
        <w:t xml:space="preserve">. </w:t>
      </w:r>
      <w:r w:rsidR="00AA5193" w:rsidRPr="00AD75E3">
        <w:rPr>
          <w:rFonts w:ascii="Times New Roman" w:hAnsi="Times New Roman" w:cs="Times New Roman"/>
          <w:sz w:val="28"/>
          <w:szCs w:val="28"/>
        </w:rPr>
        <w:t>О</w:t>
      </w:r>
      <w:r w:rsidR="001912BA" w:rsidRPr="00AD75E3">
        <w:rPr>
          <w:rFonts w:ascii="Times New Roman" w:hAnsi="Times New Roman" w:cs="Times New Roman"/>
          <w:sz w:val="28"/>
          <w:szCs w:val="28"/>
        </w:rPr>
        <w:t xml:space="preserve">сновным </w:t>
      </w:r>
      <w:r w:rsidR="00AA5193" w:rsidRPr="00AD75E3">
        <w:rPr>
          <w:rFonts w:ascii="Times New Roman" w:hAnsi="Times New Roman" w:cs="Times New Roman"/>
          <w:sz w:val="28"/>
          <w:szCs w:val="28"/>
        </w:rPr>
        <w:t>задача</w:t>
      </w:r>
      <w:r w:rsidR="001912BA" w:rsidRPr="00AD75E3">
        <w:rPr>
          <w:rFonts w:ascii="Times New Roman" w:hAnsi="Times New Roman" w:cs="Times New Roman"/>
          <w:sz w:val="28"/>
          <w:szCs w:val="28"/>
        </w:rPr>
        <w:t xml:space="preserve">ми, стоящими перед </w:t>
      </w:r>
      <w:r w:rsidR="00AA5193" w:rsidRPr="00AD75E3">
        <w:rPr>
          <w:rFonts w:ascii="Times New Roman" w:hAnsi="Times New Roman" w:cs="Times New Roman"/>
          <w:sz w:val="28"/>
          <w:szCs w:val="28"/>
        </w:rPr>
        <w:t>территорией-драйвером</w:t>
      </w:r>
      <w:r w:rsidR="001912BA" w:rsidRPr="00AD75E3">
        <w:rPr>
          <w:rFonts w:ascii="Times New Roman" w:hAnsi="Times New Roman" w:cs="Times New Roman"/>
          <w:sz w:val="28"/>
          <w:szCs w:val="28"/>
        </w:rPr>
        <w:t xml:space="preserve">, являются удержание населения и развитие экономического потенциала. </w:t>
      </w:r>
    </w:p>
    <w:p w:rsidR="00191B35" w:rsidRPr="00AD75E3" w:rsidRDefault="001912BA" w:rsidP="00AA5193">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Помимо этого перед каждой территорией</w:t>
      </w:r>
      <w:r w:rsidR="00AA5193" w:rsidRPr="00AD75E3">
        <w:rPr>
          <w:rFonts w:ascii="Times New Roman" w:hAnsi="Times New Roman" w:cs="Times New Roman"/>
          <w:sz w:val="28"/>
          <w:szCs w:val="28"/>
        </w:rPr>
        <w:t>-драйвером</w:t>
      </w:r>
      <w:r w:rsidRPr="00AD75E3">
        <w:rPr>
          <w:rFonts w:ascii="Times New Roman" w:hAnsi="Times New Roman" w:cs="Times New Roman"/>
          <w:sz w:val="28"/>
          <w:szCs w:val="28"/>
        </w:rPr>
        <w:t xml:space="preserve"> стоят схожие вызовы, связанные с построением модели управления </w:t>
      </w:r>
      <w:r w:rsidR="00AA5193" w:rsidRPr="00AD75E3">
        <w:rPr>
          <w:rFonts w:ascii="Times New Roman" w:hAnsi="Times New Roman" w:cs="Times New Roman"/>
          <w:sz w:val="28"/>
          <w:szCs w:val="28"/>
        </w:rPr>
        <w:t>территориальными</w:t>
      </w:r>
      <w:r w:rsidRPr="00AD75E3">
        <w:rPr>
          <w:rFonts w:ascii="Times New Roman" w:hAnsi="Times New Roman" w:cs="Times New Roman"/>
          <w:sz w:val="28"/>
          <w:szCs w:val="28"/>
        </w:rPr>
        <w:t xml:space="preserve"> процессами. </w:t>
      </w:r>
      <w:r w:rsidR="00AA5193" w:rsidRPr="00AD75E3">
        <w:rPr>
          <w:rFonts w:ascii="Times New Roman" w:hAnsi="Times New Roman" w:cs="Times New Roman"/>
          <w:sz w:val="28"/>
          <w:szCs w:val="28"/>
        </w:rPr>
        <w:t>Н</w:t>
      </w:r>
      <w:r w:rsidRPr="00AD75E3">
        <w:rPr>
          <w:rFonts w:ascii="Times New Roman" w:hAnsi="Times New Roman" w:cs="Times New Roman"/>
          <w:sz w:val="28"/>
          <w:szCs w:val="28"/>
        </w:rPr>
        <w:t xml:space="preserve">еобходимо сбалансированное развитие транспортной инфраструктуры, для усиления транспортной связанности территорий существующих </w:t>
      </w:r>
      <w:r w:rsidR="00AA5193" w:rsidRPr="00AD75E3">
        <w:rPr>
          <w:rFonts w:ascii="Times New Roman" w:hAnsi="Times New Roman" w:cs="Times New Roman"/>
          <w:sz w:val="28"/>
          <w:szCs w:val="28"/>
        </w:rPr>
        <w:t>поселений</w:t>
      </w:r>
      <w:r w:rsidRPr="00AD75E3">
        <w:rPr>
          <w:rFonts w:ascii="Times New Roman" w:hAnsi="Times New Roman" w:cs="Times New Roman"/>
          <w:sz w:val="28"/>
          <w:szCs w:val="28"/>
        </w:rPr>
        <w:t xml:space="preserve"> и повышение транспортной мобильности населения на территории </w:t>
      </w:r>
      <w:r w:rsidR="00AA5193" w:rsidRPr="00AD75E3">
        <w:rPr>
          <w:rFonts w:ascii="Times New Roman" w:hAnsi="Times New Roman" w:cs="Times New Roman"/>
          <w:sz w:val="28"/>
          <w:szCs w:val="28"/>
        </w:rPr>
        <w:t>района</w:t>
      </w:r>
      <w:r w:rsidRPr="00AD75E3">
        <w:rPr>
          <w:rFonts w:ascii="Times New Roman" w:hAnsi="Times New Roman" w:cs="Times New Roman"/>
          <w:sz w:val="28"/>
          <w:szCs w:val="28"/>
        </w:rPr>
        <w:t xml:space="preserve">. Требуется формирование системы взаимодействия </w:t>
      </w:r>
      <w:r w:rsidR="00AA5193" w:rsidRPr="00AD75E3">
        <w:rPr>
          <w:rFonts w:ascii="Times New Roman" w:hAnsi="Times New Roman" w:cs="Times New Roman"/>
          <w:sz w:val="28"/>
          <w:szCs w:val="28"/>
        </w:rPr>
        <w:t>сельских поселений района</w:t>
      </w:r>
      <w:r w:rsidRPr="00AD75E3">
        <w:rPr>
          <w:rFonts w:ascii="Times New Roman" w:hAnsi="Times New Roman" w:cs="Times New Roman"/>
          <w:sz w:val="28"/>
          <w:szCs w:val="28"/>
        </w:rPr>
        <w:t xml:space="preserve"> в целях координации вопросов их стратегического развития. </w:t>
      </w:r>
    </w:p>
    <w:p w:rsidR="00AA5193" w:rsidRPr="00AD75E3" w:rsidRDefault="00AA5193" w:rsidP="00AA5193">
      <w:pPr>
        <w:spacing w:after="0" w:line="240" w:lineRule="auto"/>
        <w:ind w:firstLine="709"/>
        <w:jc w:val="both"/>
        <w:rPr>
          <w:rFonts w:ascii="Times New Roman" w:hAnsi="Times New Roman" w:cs="Times New Roman"/>
          <w:b/>
          <w:iCs/>
          <w:sz w:val="28"/>
          <w:szCs w:val="28"/>
        </w:rPr>
      </w:pPr>
    </w:p>
    <w:p w:rsidR="00A75719" w:rsidRPr="00AD75E3" w:rsidRDefault="00E805FF" w:rsidP="008C0901">
      <w:pPr>
        <w:spacing w:after="0" w:line="240" w:lineRule="auto"/>
        <w:jc w:val="center"/>
        <w:rPr>
          <w:rFonts w:ascii="Times New Roman" w:hAnsi="Times New Roman"/>
          <w:b/>
          <w:iCs/>
          <w:sz w:val="28"/>
          <w:szCs w:val="28"/>
        </w:rPr>
      </w:pPr>
      <w:r w:rsidRPr="00AD75E3">
        <w:rPr>
          <w:rFonts w:ascii="Times New Roman" w:hAnsi="Times New Roman"/>
          <w:b/>
          <w:iCs/>
          <w:sz w:val="28"/>
          <w:szCs w:val="28"/>
        </w:rPr>
        <w:t>1.3.6</w:t>
      </w:r>
      <w:r w:rsidR="00910364">
        <w:rPr>
          <w:rFonts w:ascii="Times New Roman" w:hAnsi="Times New Roman"/>
          <w:b/>
          <w:iCs/>
          <w:sz w:val="28"/>
          <w:szCs w:val="28"/>
        </w:rPr>
        <w:t>.</w:t>
      </w:r>
      <w:r w:rsidR="003744FB" w:rsidRPr="00AD75E3">
        <w:rPr>
          <w:rFonts w:ascii="Times New Roman" w:hAnsi="Times New Roman"/>
          <w:b/>
          <w:iCs/>
          <w:sz w:val="28"/>
          <w:szCs w:val="28"/>
        </w:rPr>
        <w:t xml:space="preserve"> </w:t>
      </w:r>
      <w:r w:rsidR="00062316" w:rsidRPr="00AD75E3">
        <w:rPr>
          <w:rFonts w:ascii="Times New Roman" w:hAnsi="Times New Roman"/>
          <w:b/>
          <w:iCs/>
          <w:sz w:val="28"/>
          <w:szCs w:val="28"/>
        </w:rPr>
        <w:t>Жилищно-коммунальный комплекс и дорожное хозяйство</w:t>
      </w:r>
    </w:p>
    <w:p w:rsidR="001A2EB7" w:rsidRPr="00AD75E3" w:rsidRDefault="001A2EB7" w:rsidP="001A2EB7">
      <w:pPr>
        <w:spacing w:after="0" w:line="240" w:lineRule="auto"/>
        <w:ind w:firstLine="709"/>
        <w:jc w:val="both"/>
        <w:rPr>
          <w:rFonts w:ascii="Times New Roman" w:hAnsi="Times New Roman"/>
          <w:sz w:val="28"/>
          <w:szCs w:val="28"/>
        </w:rPr>
      </w:pPr>
    </w:p>
    <w:p w:rsidR="001A2EB7" w:rsidRPr="00AD75E3" w:rsidRDefault="001A2EB7" w:rsidP="001A2EB7">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В муниципальном образовании Тбилисский район предоставляют коммунальные услуги 10 организации: МУП «Тбилисского сельского поселения Тбилисского района»  (теплоснабжение, водоснабжение, водоотведение, вывоз ТБО), обеспечением водоснабжения населения занимаются 8 муниципальных унитарных предприятий, деятельность которых </w:t>
      </w:r>
      <w:r w:rsidRPr="00AD75E3">
        <w:rPr>
          <w:rFonts w:ascii="Times New Roman" w:hAnsi="Times New Roman"/>
          <w:sz w:val="28"/>
          <w:szCs w:val="28"/>
        </w:rPr>
        <w:lastRenderedPageBreak/>
        <w:t>направлена именно на снабжения населения питьевой водой и  МУП «Тепловые сети Тбилисского района» предоставляет услуги теплоснабжения.</w:t>
      </w:r>
    </w:p>
    <w:p w:rsidR="001A2EB7" w:rsidRPr="00AD75E3" w:rsidRDefault="001A2EB7" w:rsidP="001A2EB7">
      <w:pPr>
        <w:spacing w:after="0" w:line="240" w:lineRule="auto"/>
        <w:jc w:val="right"/>
        <w:rPr>
          <w:rFonts w:ascii="Times New Roman" w:hAnsi="Times New Roman"/>
          <w:sz w:val="28"/>
          <w:szCs w:val="28"/>
        </w:rPr>
      </w:pPr>
      <w:r w:rsidRPr="00AD75E3">
        <w:rPr>
          <w:rFonts w:ascii="Times New Roman" w:hAnsi="Times New Roman"/>
          <w:sz w:val="28"/>
          <w:szCs w:val="28"/>
        </w:rPr>
        <w:t xml:space="preserve">Рисунок </w:t>
      </w:r>
      <w:r w:rsidR="00FC3346">
        <w:rPr>
          <w:rFonts w:ascii="Times New Roman" w:hAnsi="Times New Roman"/>
          <w:sz w:val="28"/>
          <w:szCs w:val="28"/>
        </w:rPr>
        <w:t>36</w:t>
      </w:r>
    </w:p>
    <w:p w:rsidR="001A2EB7" w:rsidRPr="00AD75E3" w:rsidRDefault="001A2EB7" w:rsidP="001A2EB7">
      <w:pPr>
        <w:spacing w:after="0" w:line="240" w:lineRule="auto"/>
        <w:jc w:val="right"/>
        <w:rPr>
          <w:rFonts w:ascii="Times New Roman" w:hAnsi="Times New Roman"/>
          <w:sz w:val="16"/>
          <w:szCs w:val="16"/>
          <w:vertAlign w:val="superscript"/>
        </w:rPr>
      </w:pPr>
    </w:p>
    <w:p w:rsidR="003744FB" w:rsidRPr="00AD75E3" w:rsidRDefault="001A2EB7" w:rsidP="008C0901">
      <w:pPr>
        <w:spacing w:after="0" w:line="240" w:lineRule="auto"/>
        <w:jc w:val="center"/>
        <w:rPr>
          <w:rFonts w:ascii="Times New Roman" w:hAnsi="Times New Roman"/>
          <w:b/>
          <w:iCs/>
          <w:sz w:val="28"/>
          <w:szCs w:val="28"/>
        </w:rPr>
      </w:pPr>
      <w:r w:rsidRPr="00AD75E3">
        <w:rPr>
          <w:rFonts w:ascii="Times New Roman" w:hAnsi="Times New Roman"/>
          <w:b/>
          <w:iCs/>
          <w:noProof/>
          <w:sz w:val="28"/>
          <w:szCs w:val="28"/>
        </w:rPr>
        <w:drawing>
          <wp:inline distT="0" distB="0" distL="0" distR="0">
            <wp:extent cx="5114925" cy="2152650"/>
            <wp:effectExtent l="0" t="0" r="0" b="0"/>
            <wp:docPr id="3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ED6C17" w:rsidRPr="00AD75E3" w:rsidRDefault="00ED6C17" w:rsidP="008C0901">
      <w:pPr>
        <w:spacing w:after="0" w:line="240" w:lineRule="auto"/>
        <w:jc w:val="center"/>
        <w:rPr>
          <w:rFonts w:ascii="Times New Roman" w:hAnsi="Times New Roman"/>
          <w:b/>
          <w:iCs/>
          <w:sz w:val="28"/>
          <w:szCs w:val="28"/>
        </w:rPr>
      </w:pPr>
    </w:p>
    <w:p w:rsidR="00E805FF" w:rsidRPr="00AD75E3" w:rsidRDefault="00E805FF" w:rsidP="008C0901">
      <w:pPr>
        <w:spacing w:after="0" w:line="240" w:lineRule="auto"/>
        <w:jc w:val="center"/>
        <w:rPr>
          <w:rFonts w:ascii="Times New Roman" w:hAnsi="Times New Roman"/>
          <w:b/>
          <w:i/>
          <w:iCs/>
          <w:sz w:val="28"/>
          <w:szCs w:val="28"/>
        </w:rPr>
      </w:pPr>
    </w:p>
    <w:p w:rsidR="003744FB" w:rsidRPr="00AD75E3" w:rsidRDefault="003744FB" w:rsidP="008C0901">
      <w:pPr>
        <w:spacing w:after="0" w:line="240" w:lineRule="auto"/>
        <w:jc w:val="center"/>
        <w:rPr>
          <w:rFonts w:ascii="Times New Roman" w:hAnsi="Times New Roman"/>
          <w:b/>
          <w:i/>
          <w:sz w:val="28"/>
          <w:szCs w:val="28"/>
        </w:rPr>
      </w:pPr>
      <w:r w:rsidRPr="00AD75E3">
        <w:rPr>
          <w:rFonts w:ascii="Times New Roman" w:hAnsi="Times New Roman"/>
          <w:b/>
          <w:i/>
          <w:iCs/>
          <w:sz w:val="28"/>
          <w:szCs w:val="28"/>
        </w:rPr>
        <w:t>1.3.</w:t>
      </w:r>
      <w:r w:rsidR="00E805FF" w:rsidRPr="00AD75E3">
        <w:rPr>
          <w:rFonts w:ascii="Times New Roman" w:hAnsi="Times New Roman"/>
          <w:b/>
          <w:i/>
          <w:iCs/>
          <w:sz w:val="28"/>
          <w:szCs w:val="28"/>
        </w:rPr>
        <w:t>6</w:t>
      </w:r>
      <w:r w:rsidRPr="00AD75E3">
        <w:rPr>
          <w:rFonts w:ascii="Times New Roman" w:hAnsi="Times New Roman"/>
          <w:b/>
          <w:i/>
          <w:iCs/>
          <w:sz w:val="28"/>
          <w:szCs w:val="28"/>
        </w:rPr>
        <w:t>.1</w:t>
      </w:r>
      <w:r w:rsidR="00910364">
        <w:rPr>
          <w:rFonts w:ascii="Times New Roman" w:hAnsi="Times New Roman"/>
          <w:b/>
          <w:i/>
          <w:iCs/>
          <w:sz w:val="28"/>
          <w:szCs w:val="28"/>
        </w:rPr>
        <w:t>.</w:t>
      </w:r>
      <w:r w:rsidRPr="00AD75E3">
        <w:rPr>
          <w:rFonts w:ascii="Times New Roman" w:hAnsi="Times New Roman"/>
          <w:b/>
          <w:i/>
          <w:iCs/>
          <w:sz w:val="28"/>
          <w:szCs w:val="28"/>
        </w:rPr>
        <w:t xml:space="preserve"> Дорожное хозяйство</w:t>
      </w:r>
    </w:p>
    <w:p w:rsidR="00062316" w:rsidRPr="00AD75E3" w:rsidRDefault="00062316" w:rsidP="00062316">
      <w:pPr>
        <w:spacing w:after="0" w:line="240" w:lineRule="auto"/>
        <w:jc w:val="center"/>
        <w:rPr>
          <w:rFonts w:ascii="Times New Roman" w:hAnsi="Times New Roman"/>
          <w:b/>
          <w:sz w:val="28"/>
          <w:szCs w:val="28"/>
        </w:rPr>
      </w:pPr>
    </w:p>
    <w:p w:rsidR="00062316" w:rsidRPr="00AD75E3" w:rsidRDefault="00062316" w:rsidP="004C050C">
      <w:pPr>
        <w:spacing w:after="0" w:line="240" w:lineRule="auto"/>
        <w:ind w:firstLine="709"/>
        <w:jc w:val="both"/>
        <w:rPr>
          <w:rFonts w:ascii="Times New Roman" w:hAnsi="Times New Roman"/>
          <w:sz w:val="28"/>
          <w:szCs w:val="28"/>
        </w:rPr>
      </w:pPr>
      <w:r w:rsidRPr="00AD75E3">
        <w:rPr>
          <w:rFonts w:ascii="Times New Roman" w:hAnsi="Times New Roman"/>
          <w:iCs/>
          <w:sz w:val="28"/>
          <w:szCs w:val="28"/>
        </w:rPr>
        <w:t>На территории муниципального образования Тбилисский район  расположено 373,17 км автомобильных дорог местного значения общего пользования.  Из низ 83 % имеют тве</w:t>
      </w:r>
      <w:r w:rsidR="008F0FD8" w:rsidRPr="00AD75E3">
        <w:rPr>
          <w:rFonts w:ascii="Times New Roman" w:hAnsi="Times New Roman"/>
          <w:iCs/>
          <w:sz w:val="28"/>
          <w:szCs w:val="28"/>
        </w:rPr>
        <w:t>рдое покрытие  (цементобетонное</w:t>
      </w:r>
      <w:r w:rsidRPr="00AD75E3">
        <w:rPr>
          <w:rFonts w:ascii="Times New Roman" w:hAnsi="Times New Roman"/>
          <w:iCs/>
          <w:sz w:val="28"/>
          <w:szCs w:val="28"/>
        </w:rPr>
        <w:t>, асфальтобетонное или гравийное)</w:t>
      </w:r>
    </w:p>
    <w:p w:rsidR="00062316" w:rsidRPr="00AD75E3" w:rsidRDefault="00062316" w:rsidP="004C050C">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Автомобильных дорог общего пользования регионального значения проходящих по территории муниципального образования Тбилисского района 184,39</w:t>
      </w:r>
      <w:r w:rsidR="00F56DA2" w:rsidRPr="00AD75E3">
        <w:rPr>
          <w:rFonts w:ascii="Times New Roman" w:hAnsi="Times New Roman"/>
          <w:iCs/>
          <w:sz w:val="28"/>
          <w:szCs w:val="28"/>
        </w:rPr>
        <w:t xml:space="preserve"> км</w:t>
      </w:r>
      <w:r w:rsidR="00E03D12" w:rsidRPr="00AD75E3">
        <w:rPr>
          <w:rFonts w:ascii="Times New Roman" w:hAnsi="Times New Roman"/>
          <w:iCs/>
          <w:sz w:val="28"/>
          <w:szCs w:val="28"/>
        </w:rPr>
        <w:t>.</w:t>
      </w:r>
    </w:p>
    <w:p w:rsidR="004C050C" w:rsidRPr="00AD75E3" w:rsidRDefault="004C050C" w:rsidP="004C050C">
      <w:pPr>
        <w:spacing w:after="0" w:line="240" w:lineRule="auto"/>
        <w:ind w:firstLine="709"/>
        <w:jc w:val="right"/>
        <w:rPr>
          <w:rFonts w:ascii="Times New Roman" w:hAnsi="Times New Roman"/>
          <w:iCs/>
          <w:sz w:val="28"/>
          <w:szCs w:val="28"/>
        </w:rPr>
      </w:pPr>
      <w:r w:rsidRPr="00AD75E3">
        <w:rPr>
          <w:rFonts w:ascii="Times New Roman" w:hAnsi="Times New Roman"/>
          <w:iCs/>
          <w:sz w:val="28"/>
          <w:szCs w:val="28"/>
        </w:rPr>
        <w:t xml:space="preserve">Рисунок </w:t>
      </w:r>
      <w:r w:rsidR="00FC3346">
        <w:rPr>
          <w:rFonts w:ascii="Times New Roman" w:hAnsi="Times New Roman"/>
          <w:iCs/>
          <w:sz w:val="28"/>
          <w:szCs w:val="28"/>
        </w:rPr>
        <w:t>37</w:t>
      </w:r>
    </w:p>
    <w:p w:rsidR="004C050C" w:rsidRPr="00AD75E3" w:rsidRDefault="004C050C" w:rsidP="004C050C">
      <w:pPr>
        <w:spacing w:after="0" w:line="240" w:lineRule="auto"/>
        <w:ind w:firstLine="709"/>
        <w:jc w:val="right"/>
        <w:rPr>
          <w:rFonts w:ascii="Times New Roman" w:hAnsi="Times New Roman"/>
          <w:sz w:val="16"/>
          <w:szCs w:val="16"/>
        </w:rPr>
      </w:pPr>
    </w:p>
    <w:p w:rsidR="00062316" w:rsidRPr="00AD75E3" w:rsidRDefault="00062316" w:rsidP="00062316">
      <w:pPr>
        <w:jc w:val="center"/>
        <w:rPr>
          <w:rFonts w:ascii="Times New Roman" w:hAnsi="Times New Roman"/>
          <w:b/>
          <w:sz w:val="28"/>
          <w:szCs w:val="28"/>
        </w:rPr>
      </w:pPr>
      <w:r w:rsidRPr="00AD75E3">
        <w:rPr>
          <w:rFonts w:ascii="Times New Roman" w:hAnsi="Times New Roman"/>
          <w:b/>
          <w:noProof/>
          <w:sz w:val="28"/>
          <w:szCs w:val="28"/>
        </w:rPr>
        <w:drawing>
          <wp:inline distT="0" distB="0" distL="0" distR="0">
            <wp:extent cx="4667250" cy="2088515"/>
            <wp:effectExtent l="0" t="0" r="0" b="0"/>
            <wp:docPr id="5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E03D12" w:rsidRPr="00AD75E3" w:rsidRDefault="00E03D12" w:rsidP="004C050C">
      <w:pPr>
        <w:spacing w:after="0" w:line="240" w:lineRule="auto"/>
        <w:ind w:firstLine="709"/>
        <w:jc w:val="both"/>
        <w:rPr>
          <w:rFonts w:ascii="Times New Roman" w:hAnsi="Times New Roman"/>
          <w:sz w:val="28"/>
          <w:szCs w:val="28"/>
        </w:rPr>
      </w:pPr>
      <w:r w:rsidRPr="00AD75E3">
        <w:rPr>
          <w:rFonts w:ascii="Times New Roman" w:hAnsi="Times New Roman"/>
          <w:iCs/>
          <w:sz w:val="28"/>
          <w:szCs w:val="28"/>
        </w:rPr>
        <w:t xml:space="preserve">В рамках выполнения подпрограммы </w:t>
      </w:r>
      <w:r w:rsidR="00F56DA2" w:rsidRPr="00AD75E3">
        <w:rPr>
          <w:rFonts w:ascii="Times New Roman" w:hAnsi="Times New Roman"/>
          <w:iCs/>
          <w:sz w:val="28"/>
          <w:szCs w:val="28"/>
        </w:rPr>
        <w:t xml:space="preserve">«Строительство, реконструкция, капитальный ремонт и ремонт автомобильных дорог общего пользования местного значения на территории Краснодарского края» </w:t>
      </w:r>
      <w:r w:rsidRPr="00AD75E3">
        <w:rPr>
          <w:rFonts w:ascii="Times New Roman" w:hAnsi="Times New Roman"/>
          <w:iCs/>
          <w:sz w:val="28"/>
          <w:szCs w:val="28"/>
        </w:rPr>
        <w:t xml:space="preserve">на территории сельских поселений Тбилисского района был выполнен ремонт автомобильных дорог местного значения в асфальтобетонном и гравийном покрытии: </w:t>
      </w:r>
    </w:p>
    <w:p w:rsidR="00E03D12" w:rsidRPr="00AD75E3" w:rsidRDefault="00E03D12" w:rsidP="004C050C">
      <w:pPr>
        <w:spacing w:after="0" w:line="240" w:lineRule="auto"/>
        <w:ind w:firstLine="709"/>
        <w:jc w:val="both"/>
        <w:rPr>
          <w:rFonts w:ascii="Times New Roman" w:hAnsi="Times New Roman"/>
          <w:sz w:val="28"/>
          <w:szCs w:val="28"/>
        </w:rPr>
      </w:pPr>
      <w:r w:rsidRPr="00AD75E3">
        <w:rPr>
          <w:rFonts w:ascii="Times New Roman" w:hAnsi="Times New Roman"/>
          <w:iCs/>
          <w:sz w:val="28"/>
          <w:szCs w:val="28"/>
        </w:rPr>
        <w:t xml:space="preserve">2015 год - 5,136 км; </w:t>
      </w:r>
    </w:p>
    <w:p w:rsidR="00E03D12" w:rsidRPr="00AD75E3" w:rsidRDefault="00E03D12" w:rsidP="004C050C">
      <w:pPr>
        <w:spacing w:after="0" w:line="240" w:lineRule="auto"/>
        <w:ind w:firstLine="709"/>
        <w:jc w:val="both"/>
        <w:rPr>
          <w:rFonts w:ascii="Times New Roman" w:hAnsi="Times New Roman"/>
          <w:sz w:val="28"/>
          <w:szCs w:val="28"/>
        </w:rPr>
      </w:pPr>
      <w:r w:rsidRPr="00AD75E3">
        <w:rPr>
          <w:rFonts w:ascii="Times New Roman" w:hAnsi="Times New Roman"/>
          <w:iCs/>
          <w:sz w:val="28"/>
          <w:szCs w:val="28"/>
        </w:rPr>
        <w:t xml:space="preserve">2016 год - 1,294 км; </w:t>
      </w:r>
    </w:p>
    <w:p w:rsidR="00E03D12" w:rsidRPr="00AD75E3" w:rsidRDefault="00E03D12" w:rsidP="004C050C">
      <w:pPr>
        <w:spacing w:after="0" w:line="240" w:lineRule="auto"/>
        <w:ind w:firstLine="709"/>
        <w:jc w:val="both"/>
        <w:rPr>
          <w:rFonts w:ascii="Times New Roman" w:hAnsi="Times New Roman"/>
          <w:sz w:val="28"/>
          <w:szCs w:val="28"/>
        </w:rPr>
      </w:pPr>
      <w:r w:rsidRPr="00AD75E3">
        <w:rPr>
          <w:rFonts w:ascii="Times New Roman" w:hAnsi="Times New Roman"/>
          <w:iCs/>
          <w:sz w:val="28"/>
          <w:szCs w:val="28"/>
        </w:rPr>
        <w:lastRenderedPageBreak/>
        <w:t xml:space="preserve">2017 год - 1,595 км; </w:t>
      </w:r>
    </w:p>
    <w:p w:rsidR="00E03D12" w:rsidRPr="00AD75E3" w:rsidRDefault="00E03D12" w:rsidP="004C050C">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2018 год - 7,786 км.</w:t>
      </w:r>
    </w:p>
    <w:p w:rsidR="004C050C" w:rsidRPr="00AD75E3" w:rsidRDefault="004C050C" w:rsidP="004C050C">
      <w:pPr>
        <w:spacing w:after="0" w:line="240" w:lineRule="auto"/>
        <w:ind w:firstLine="709"/>
        <w:jc w:val="right"/>
        <w:rPr>
          <w:rFonts w:ascii="Times New Roman" w:hAnsi="Times New Roman"/>
          <w:iCs/>
          <w:sz w:val="28"/>
          <w:szCs w:val="28"/>
        </w:rPr>
      </w:pPr>
      <w:r w:rsidRPr="00AD75E3">
        <w:rPr>
          <w:rFonts w:ascii="Times New Roman" w:hAnsi="Times New Roman"/>
          <w:iCs/>
          <w:sz w:val="28"/>
          <w:szCs w:val="28"/>
        </w:rPr>
        <w:t xml:space="preserve">Рисунок </w:t>
      </w:r>
      <w:r w:rsidR="00FC3346">
        <w:rPr>
          <w:rFonts w:ascii="Times New Roman" w:hAnsi="Times New Roman"/>
          <w:iCs/>
          <w:sz w:val="28"/>
          <w:szCs w:val="28"/>
        </w:rPr>
        <w:t>38</w:t>
      </w:r>
    </w:p>
    <w:p w:rsidR="004C050C" w:rsidRPr="00AD75E3" w:rsidRDefault="004C050C" w:rsidP="004C050C">
      <w:pPr>
        <w:spacing w:after="0" w:line="240" w:lineRule="auto"/>
        <w:ind w:firstLine="709"/>
        <w:jc w:val="right"/>
        <w:rPr>
          <w:rFonts w:ascii="Times New Roman" w:hAnsi="Times New Roman"/>
          <w:iCs/>
          <w:sz w:val="16"/>
          <w:szCs w:val="16"/>
        </w:rPr>
      </w:pPr>
    </w:p>
    <w:p w:rsidR="00E03D12" w:rsidRPr="00AD75E3" w:rsidRDefault="00E03D12" w:rsidP="001A2EB7">
      <w:pPr>
        <w:spacing w:after="0" w:line="240" w:lineRule="auto"/>
        <w:ind w:firstLine="709"/>
        <w:jc w:val="center"/>
        <w:rPr>
          <w:rFonts w:ascii="Times New Roman" w:hAnsi="Times New Roman"/>
          <w:b/>
          <w:bCs/>
          <w:sz w:val="28"/>
          <w:szCs w:val="28"/>
        </w:rPr>
      </w:pPr>
      <w:r w:rsidRPr="00AD75E3">
        <w:rPr>
          <w:rFonts w:ascii="Times New Roman" w:hAnsi="Times New Roman"/>
          <w:b/>
          <w:bCs/>
          <w:sz w:val="28"/>
          <w:szCs w:val="28"/>
        </w:rPr>
        <w:t>Ремонт автомобильных дорог за период 2015-2018 годов</w:t>
      </w:r>
    </w:p>
    <w:p w:rsidR="001A2EB7" w:rsidRPr="00AD75E3" w:rsidRDefault="001A2EB7" w:rsidP="001A2EB7">
      <w:pPr>
        <w:spacing w:after="0" w:line="240" w:lineRule="auto"/>
        <w:ind w:firstLine="709"/>
        <w:jc w:val="center"/>
        <w:rPr>
          <w:rFonts w:ascii="Times New Roman" w:hAnsi="Times New Roman"/>
          <w:b/>
          <w:bCs/>
          <w:sz w:val="28"/>
          <w:szCs w:val="28"/>
        </w:rPr>
      </w:pPr>
    </w:p>
    <w:p w:rsidR="00062316" w:rsidRPr="00AD75E3" w:rsidRDefault="00E03D12" w:rsidP="001A2EB7">
      <w:pPr>
        <w:spacing w:after="0"/>
        <w:jc w:val="center"/>
        <w:rPr>
          <w:rFonts w:ascii="Times New Roman" w:hAnsi="Times New Roman"/>
          <w:sz w:val="28"/>
          <w:szCs w:val="28"/>
        </w:rPr>
      </w:pPr>
      <w:r w:rsidRPr="00AD75E3">
        <w:rPr>
          <w:rFonts w:ascii="Times New Roman" w:hAnsi="Times New Roman"/>
          <w:noProof/>
          <w:sz w:val="28"/>
          <w:szCs w:val="28"/>
        </w:rPr>
        <w:drawing>
          <wp:inline distT="0" distB="0" distL="0" distR="0">
            <wp:extent cx="4947920" cy="2505075"/>
            <wp:effectExtent l="19050" t="0" r="24130" b="0"/>
            <wp:docPr id="5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C21456" w:rsidRPr="00AD75E3" w:rsidRDefault="00C21456" w:rsidP="00C21456">
      <w:pPr>
        <w:pStyle w:val="Standard"/>
        <w:jc w:val="both"/>
        <w:rPr>
          <w:b/>
          <w:sz w:val="28"/>
          <w:szCs w:val="28"/>
          <w:lang w:val="ru-RU"/>
        </w:rPr>
      </w:pPr>
    </w:p>
    <w:p w:rsidR="00C21456" w:rsidRPr="00AD75E3" w:rsidRDefault="00C21456" w:rsidP="00C21456">
      <w:pPr>
        <w:pStyle w:val="Standard"/>
        <w:jc w:val="center"/>
        <w:rPr>
          <w:b/>
          <w:i/>
          <w:sz w:val="28"/>
          <w:szCs w:val="28"/>
          <w:lang w:val="ru-RU"/>
        </w:rPr>
      </w:pPr>
      <w:r w:rsidRPr="00AD75E3">
        <w:rPr>
          <w:b/>
          <w:i/>
          <w:iCs/>
          <w:sz w:val="28"/>
          <w:szCs w:val="28"/>
        </w:rPr>
        <w:t>1.3.</w:t>
      </w:r>
      <w:r w:rsidR="00E805FF" w:rsidRPr="00AD75E3">
        <w:rPr>
          <w:b/>
          <w:i/>
          <w:iCs/>
          <w:sz w:val="28"/>
          <w:szCs w:val="28"/>
          <w:lang w:val="ru-RU"/>
        </w:rPr>
        <w:t>6</w:t>
      </w:r>
      <w:r w:rsidRPr="00AD75E3">
        <w:rPr>
          <w:b/>
          <w:i/>
          <w:iCs/>
          <w:sz w:val="28"/>
          <w:szCs w:val="28"/>
        </w:rPr>
        <w:t>.</w:t>
      </w:r>
      <w:r w:rsidRPr="00AD75E3">
        <w:rPr>
          <w:b/>
          <w:i/>
          <w:iCs/>
          <w:sz w:val="28"/>
          <w:szCs w:val="28"/>
          <w:lang w:val="ru-RU"/>
        </w:rPr>
        <w:t>2</w:t>
      </w:r>
      <w:r w:rsidR="00910364">
        <w:rPr>
          <w:b/>
          <w:i/>
          <w:iCs/>
          <w:sz w:val="28"/>
          <w:szCs w:val="28"/>
          <w:lang w:val="ru-RU"/>
        </w:rPr>
        <w:t>.</w:t>
      </w:r>
      <w:r w:rsidRPr="00AD75E3">
        <w:rPr>
          <w:b/>
          <w:i/>
          <w:iCs/>
          <w:sz w:val="28"/>
          <w:szCs w:val="28"/>
        </w:rPr>
        <w:t xml:space="preserve"> </w:t>
      </w:r>
      <w:r w:rsidRPr="00AD75E3">
        <w:rPr>
          <w:b/>
          <w:i/>
          <w:sz w:val="28"/>
          <w:szCs w:val="28"/>
          <w:lang w:val="ru-RU"/>
        </w:rPr>
        <w:t>Транспортная инфраструктура</w:t>
      </w:r>
    </w:p>
    <w:p w:rsidR="00C21456" w:rsidRPr="00AD75E3" w:rsidRDefault="00C21456" w:rsidP="00C21456">
      <w:pPr>
        <w:pStyle w:val="Standard"/>
        <w:jc w:val="both"/>
        <w:rPr>
          <w:sz w:val="28"/>
          <w:szCs w:val="28"/>
          <w:lang w:val="ru-RU"/>
        </w:rPr>
      </w:pPr>
    </w:p>
    <w:p w:rsidR="00C21456" w:rsidRPr="00AD75E3" w:rsidRDefault="00C21456" w:rsidP="00C21456">
      <w:pPr>
        <w:pStyle w:val="Standard"/>
        <w:jc w:val="both"/>
        <w:rPr>
          <w:sz w:val="28"/>
          <w:szCs w:val="28"/>
          <w:lang w:val="ru-RU"/>
        </w:rPr>
      </w:pPr>
      <w:r w:rsidRPr="00AD75E3">
        <w:rPr>
          <w:sz w:val="28"/>
          <w:szCs w:val="28"/>
          <w:lang w:val="ru-RU"/>
        </w:rPr>
        <w:t xml:space="preserve">         Транспортное обслуживание населения Тбилисского района осуществляют наземные виды транспорта: муниципальные автобусы, легковое такси, индивидуальный транспорт.</w:t>
      </w:r>
    </w:p>
    <w:p w:rsidR="00C21456" w:rsidRPr="00AD75E3" w:rsidRDefault="00C21456" w:rsidP="00B23908">
      <w:pPr>
        <w:pStyle w:val="Standard"/>
        <w:ind w:firstLine="709"/>
        <w:jc w:val="both"/>
        <w:rPr>
          <w:sz w:val="28"/>
          <w:szCs w:val="28"/>
          <w:lang w:val="ru-RU"/>
        </w:rPr>
      </w:pPr>
      <w:r w:rsidRPr="00AD75E3">
        <w:rPr>
          <w:sz w:val="28"/>
          <w:szCs w:val="28"/>
          <w:lang w:val="ru-RU"/>
        </w:rPr>
        <w:t>На территории муниципального образования, транспортное обслуживание населения осуществляется одним предприятием: МУП «Пассажиравтотранс Тбилисского района». На балансе</w:t>
      </w:r>
      <w:r w:rsidRPr="00AD75E3">
        <w:rPr>
          <w:bCs/>
          <w:sz w:val="28"/>
          <w:szCs w:val="28"/>
          <w:lang w:val="ru-RU"/>
        </w:rPr>
        <w:t xml:space="preserve"> предприятия состоит 20 единиц транспортных средств, ежедневно обслуживающих 18 муниципальных маршрутов</w:t>
      </w:r>
      <w:r w:rsidRPr="00AD75E3">
        <w:rPr>
          <w:sz w:val="28"/>
          <w:szCs w:val="28"/>
          <w:lang w:val="ru-RU"/>
        </w:rPr>
        <w:t xml:space="preserve">, 12 пригородного сообщения и 6 маршрутов городского. Средний срок службы подвижного состава составляет 8,5 лет. Ежедневно на маршрутах регулярного сообщения работают 17 автобусов, общей вместимостью 450 </w:t>
      </w:r>
      <w:proofErr w:type="spellStart"/>
      <w:r w:rsidRPr="00AD75E3">
        <w:rPr>
          <w:sz w:val="28"/>
          <w:szCs w:val="28"/>
          <w:lang w:val="ru-RU"/>
        </w:rPr>
        <w:t>пассажиромест</w:t>
      </w:r>
      <w:proofErr w:type="spellEnd"/>
      <w:r w:rsidRPr="00AD75E3">
        <w:rPr>
          <w:sz w:val="28"/>
          <w:szCs w:val="28"/>
          <w:lang w:val="ru-RU"/>
        </w:rPr>
        <w:t xml:space="preserve">, выполняющих 70 рейсов в день. На автобусных маршрутах регулярного сообщения ежегодно перевозится в среднем около 1 млн. пассажиров, с пассажирооборотом 8,0 млн. </w:t>
      </w:r>
      <w:proofErr w:type="spellStart"/>
      <w:r w:rsidRPr="00AD75E3">
        <w:rPr>
          <w:sz w:val="28"/>
          <w:szCs w:val="28"/>
          <w:lang w:val="ru-RU"/>
        </w:rPr>
        <w:t>пассажирокилометров</w:t>
      </w:r>
      <w:proofErr w:type="spellEnd"/>
      <w:r w:rsidRPr="00AD75E3">
        <w:rPr>
          <w:sz w:val="28"/>
          <w:szCs w:val="28"/>
          <w:lang w:val="ru-RU"/>
        </w:rPr>
        <w:t xml:space="preserve">  и выполняется 16 тыс. рейсов.          </w:t>
      </w:r>
    </w:p>
    <w:p w:rsidR="00C21456" w:rsidRPr="00AD75E3" w:rsidRDefault="00C21456" w:rsidP="00C21456">
      <w:pPr>
        <w:pStyle w:val="Standard"/>
        <w:tabs>
          <w:tab w:val="left" w:pos="709"/>
        </w:tabs>
        <w:jc w:val="both"/>
        <w:rPr>
          <w:sz w:val="28"/>
          <w:szCs w:val="28"/>
          <w:lang w:val="ru-RU"/>
        </w:rPr>
      </w:pPr>
      <w:r w:rsidRPr="00AD75E3">
        <w:rPr>
          <w:sz w:val="28"/>
          <w:szCs w:val="28"/>
          <w:lang w:val="ru-RU"/>
        </w:rPr>
        <w:t xml:space="preserve">         Охват транспортным обслуживанием населения на территории муниципального образования Тбилисский район составляет 100%. Пассажирскими маршрутами обслуживается 41 населённый пункт.</w:t>
      </w:r>
    </w:p>
    <w:p w:rsidR="00C21456" w:rsidRPr="00AD75E3" w:rsidRDefault="00C21456" w:rsidP="00B173C9">
      <w:pPr>
        <w:pStyle w:val="Standard"/>
        <w:tabs>
          <w:tab w:val="left" w:pos="709"/>
        </w:tabs>
        <w:ind w:firstLine="709"/>
        <w:jc w:val="both"/>
        <w:rPr>
          <w:sz w:val="28"/>
          <w:szCs w:val="28"/>
          <w:lang w:val="ru-RU"/>
        </w:rPr>
      </w:pPr>
      <w:r w:rsidRPr="00AD75E3">
        <w:rPr>
          <w:bCs/>
          <w:sz w:val="28"/>
          <w:szCs w:val="28"/>
        </w:rPr>
        <w:t xml:space="preserve">В </w:t>
      </w:r>
      <w:proofErr w:type="spellStart"/>
      <w:r w:rsidRPr="00AD75E3">
        <w:rPr>
          <w:bCs/>
          <w:sz w:val="28"/>
          <w:szCs w:val="28"/>
        </w:rPr>
        <w:t>период</w:t>
      </w:r>
      <w:proofErr w:type="spellEnd"/>
      <w:r w:rsidRPr="00AD75E3">
        <w:rPr>
          <w:bCs/>
          <w:sz w:val="28"/>
          <w:szCs w:val="28"/>
        </w:rPr>
        <w:t xml:space="preserve"> с 2013 </w:t>
      </w:r>
      <w:proofErr w:type="spellStart"/>
      <w:r w:rsidRPr="00AD75E3">
        <w:rPr>
          <w:bCs/>
          <w:sz w:val="28"/>
          <w:szCs w:val="28"/>
        </w:rPr>
        <w:t>по</w:t>
      </w:r>
      <w:proofErr w:type="spellEnd"/>
      <w:r w:rsidRPr="00AD75E3">
        <w:rPr>
          <w:bCs/>
          <w:sz w:val="28"/>
          <w:szCs w:val="28"/>
        </w:rPr>
        <w:t xml:space="preserve"> 2018 </w:t>
      </w:r>
      <w:proofErr w:type="spellStart"/>
      <w:r w:rsidRPr="00AD75E3">
        <w:rPr>
          <w:bCs/>
          <w:sz w:val="28"/>
          <w:szCs w:val="28"/>
        </w:rPr>
        <w:t>годы</w:t>
      </w:r>
      <w:proofErr w:type="spellEnd"/>
      <w:r w:rsidRPr="00AD75E3">
        <w:rPr>
          <w:bCs/>
          <w:sz w:val="28"/>
          <w:szCs w:val="28"/>
          <w:lang w:val="ru-RU"/>
        </w:rPr>
        <w:t xml:space="preserve"> на приобретение подвижного состава для предприятия осуществляющего пассажирские перевозки,  из средств бюджета муниципального образования Тбилисский район было выделено 18 965,387 тысяч рублей, что позволило приобрести 11 единиц техники.</w:t>
      </w:r>
      <w:r w:rsidRPr="00AD75E3">
        <w:rPr>
          <w:sz w:val="28"/>
          <w:szCs w:val="28"/>
          <w:lang w:val="ru-RU"/>
        </w:rPr>
        <w:t xml:space="preserve"> </w:t>
      </w:r>
    </w:p>
    <w:p w:rsidR="00AE5A49" w:rsidRPr="00AD75E3" w:rsidRDefault="00AE5A49" w:rsidP="00B173C9">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bCs/>
          <w:sz w:val="28"/>
          <w:szCs w:val="28"/>
        </w:rPr>
        <w:t>Линейная инфраструктура</w:t>
      </w:r>
      <w:r w:rsidRPr="00AD75E3">
        <w:rPr>
          <w:rFonts w:ascii="Times New Roman" w:eastAsia="Times New Roman" w:hAnsi="Times New Roman" w:cs="Times New Roman"/>
          <w:sz w:val="28"/>
          <w:szCs w:val="28"/>
        </w:rPr>
        <w:t xml:space="preserve"> пассажирского транспорта муниципального района состоит на сооружений, необходимых для его работы на маршруте, и </w:t>
      </w:r>
      <w:r w:rsidRPr="00AD75E3">
        <w:rPr>
          <w:rFonts w:ascii="Times New Roman" w:eastAsia="Times New Roman" w:hAnsi="Times New Roman" w:cs="Times New Roman"/>
          <w:sz w:val="28"/>
          <w:szCs w:val="28"/>
        </w:rPr>
        <w:lastRenderedPageBreak/>
        <w:t>включает в себя автостанцию</w:t>
      </w:r>
      <w:r w:rsidRPr="00AD75E3">
        <w:rPr>
          <w:rFonts w:ascii="Times New Roman" w:eastAsia="Times New Roman" w:hAnsi="Times New Roman" w:cs="Times New Roman"/>
          <w:sz w:val="28"/>
          <w:szCs w:val="28"/>
        </w:rPr>
        <w:tab/>
        <w:t>, конечные станции, разворотные кольца, остановочные пункты, технические средства организации движения по маршруту, средства связи</w:t>
      </w:r>
      <w:r w:rsidRPr="00AD75E3">
        <w:rPr>
          <w:rFonts w:ascii="Times New Roman" w:eastAsia="Times New Roman" w:hAnsi="Times New Roman" w:cs="Times New Roman"/>
          <w:sz w:val="20"/>
          <w:szCs w:val="20"/>
        </w:rPr>
        <w:t>.</w:t>
      </w:r>
    </w:p>
    <w:p w:rsidR="00C21456" w:rsidRPr="00AD75E3" w:rsidRDefault="00C21456" w:rsidP="00C21456">
      <w:pPr>
        <w:pStyle w:val="Standard"/>
        <w:tabs>
          <w:tab w:val="left" w:pos="709"/>
        </w:tabs>
        <w:jc w:val="both"/>
        <w:rPr>
          <w:sz w:val="28"/>
          <w:szCs w:val="28"/>
          <w:lang w:val="ru-RU"/>
        </w:rPr>
      </w:pPr>
      <w:r w:rsidRPr="00AD75E3">
        <w:rPr>
          <w:sz w:val="28"/>
          <w:szCs w:val="28"/>
          <w:lang w:val="ru-RU"/>
        </w:rPr>
        <w:t xml:space="preserve">         </w:t>
      </w:r>
      <w:r w:rsidR="00D36D86">
        <w:rPr>
          <w:sz w:val="28"/>
          <w:szCs w:val="28"/>
          <w:lang w:val="ru-RU"/>
        </w:rPr>
        <w:t xml:space="preserve"> </w:t>
      </w:r>
      <w:r w:rsidRPr="00AD75E3">
        <w:rPr>
          <w:sz w:val="28"/>
          <w:szCs w:val="28"/>
          <w:lang w:val="ru-RU"/>
        </w:rPr>
        <w:t xml:space="preserve">Рынок услуг перевозок автомобильным  (автобусным) пассажирским транспортом по маршрутам городского и пригородного сообщения в Тбилисском районе сформирован с учетом сложившейся маршрутной сети и существующего спроса населения на эти услуги, а также с учетом правил безопасных перевозок пассажиров. </w:t>
      </w:r>
    </w:p>
    <w:p w:rsidR="0039100B" w:rsidRPr="00AD75E3" w:rsidRDefault="0039100B" w:rsidP="00AE5A49">
      <w:pPr>
        <w:pStyle w:val="Standard"/>
        <w:tabs>
          <w:tab w:val="left" w:pos="709"/>
        </w:tabs>
        <w:ind w:firstLine="709"/>
        <w:jc w:val="both"/>
        <w:rPr>
          <w:sz w:val="28"/>
          <w:szCs w:val="28"/>
          <w:lang w:val="ru-RU"/>
        </w:rPr>
      </w:pPr>
      <w:r w:rsidRPr="00AD75E3">
        <w:rPr>
          <w:sz w:val="28"/>
          <w:szCs w:val="28"/>
          <w:lang w:val="ru-RU"/>
        </w:rPr>
        <w:t>Существующ</w:t>
      </w:r>
      <w:r w:rsidR="00AE5A49" w:rsidRPr="00AD75E3">
        <w:rPr>
          <w:sz w:val="28"/>
          <w:szCs w:val="28"/>
          <w:lang w:val="ru-RU"/>
        </w:rPr>
        <w:t>ая транспортная схема муниципального образования Тбилисский район и улично-дорожная сеть населенных пунктов увязана с планировочной структурой муниципального образования, обеспечивающей удобные, быстрые и безопасные связи со всеми функциональными зонами, объектами внешнего транспорта и автомобильными дорогами общей сети.</w:t>
      </w:r>
    </w:p>
    <w:p w:rsidR="00EA3B42" w:rsidRPr="00AD75E3" w:rsidRDefault="009656AE" w:rsidP="00EA3B42">
      <w:pPr>
        <w:pStyle w:val="Standard"/>
        <w:tabs>
          <w:tab w:val="left" w:pos="709"/>
        </w:tabs>
        <w:ind w:firstLine="709"/>
        <w:jc w:val="both"/>
        <w:rPr>
          <w:rFonts w:cs="Times New Roman"/>
          <w:sz w:val="28"/>
          <w:szCs w:val="28"/>
          <w:lang w:val="ru-RU"/>
        </w:rPr>
      </w:pPr>
      <w:r w:rsidRPr="00AD75E3">
        <w:rPr>
          <w:rFonts w:cs="Times New Roman"/>
          <w:sz w:val="28"/>
          <w:szCs w:val="28"/>
          <w:lang w:val="ru-RU"/>
        </w:rPr>
        <w:t>В</w:t>
      </w:r>
      <w:r w:rsidR="00E65252" w:rsidRPr="00AD75E3">
        <w:rPr>
          <w:rFonts w:cs="Times New Roman"/>
          <w:sz w:val="28"/>
          <w:szCs w:val="28"/>
        </w:rPr>
        <w:t xml:space="preserve"> </w:t>
      </w:r>
      <w:r w:rsidRPr="00AD75E3">
        <w:rPr>
          <w:rFonts w:cs="Times New Roman"/>
          <w:sz w:val="28"/>
          <w:szCs w:val="28"/>
          <w:lang w:val="ru-RU"/>
        </w:rPr>
        <w:t>соответствии</w:t>
      </w:r>
      <w:r w:rsidR="00E65252" w:rsidRPr="00AD75E3">
        <w:rPr>
          <w:rFonts w:cs="Times New Roman"/>
          <w:sz w:val="28"/>
          <w:szCs w:val="28"/>
        </w:rPr>
        <w:t xml:space="preserve"> с</w:t>
      </w:r>
      <w:r w:rsidR="00E65252" w:rsidRPr="00AD75E3">
        <w:rPr>
          <w:rFonts w:cs="Times New Roman"/>
          <w:sz w:val="28"/>
          <w:szCs w:val="28"/>
          <w:lang w:val="ru-RU"/>
        </w:rPr>
        <w:t>о статьей 9 Закона Краснодарского края от 27 март 2007 г. № 1217-КЗ «Об организации транспортного обслуживания населения</w:t>
      </w:r>
      <w:r w:rsidRPr="00AD75E3">
        <w:rPr>
          <w:rFonts w:cs="Times New Roman"/>
          <w:sz w:val="28"/>
          <w:szCs w:val="28"/>
          <w:lang w:val="ru-RU"/>
        </w:rPr>
        <w:t xml:space="preserve"> легковыми такси в Краснодарском крае» органы местного самоуправления муниципального образования по согласованию с органами ГИБДД определяют места размещения стоянок легковых такси с учетом расположения социально-значимых объектов и спроса пассажиров на таксомоторы.</w:t>
      </w:r>
      <w:r w:rsidR="00EA3B42" w:rsidRPr="00AD75E3">
        <w:rPr>
          <w:rFonts w:cs="Times New Roman"/>
          <w:sz w:val="28"/>
          <w:szCs w:val="28"/>
          <w:lang w:val="ru-RU"/>
        </w:rPr>
        <w:t xml:space="preserve"> </w:t>
      </w:r>
    </w:p>
    <w:p w:rsidR="009656AE" w:rsidRPr="00AD75E3" w:rsidRDefault="00EA3B42" w:rsidP="00EA3B42">
      <w:pPr>
        <w:pStyle w:val="Standard"/>
        <w:tabs>
          <w:tab w:val="left" w:pos="709"/>
        </w:tabs>
        <w:ind w:firstLine="709"/>
        <w:jc w:val="both"/>
        <w:rPr>
          <w:rFonts w:cs="Times New Roman"/>
          <w:sz w:val="28"/>
          <w:szCs w:val="28"/>
          <w:lang w:val="ru-RU"/>
        </w:rPr>
      </w:pPr>
      <w:r w:rsidRPr="00AD75E3">
        <w:rPr>
          <w:rFonts w:cs="Times New Roman"/>
          <w:sz w:val="28"/>
          <w:szCs w:val="28"/>
          <w:lang w:val="ru-RU"/>
        </w:rPr>
        <w:t>В муниципальном образовании Тбилисский район определена необходимость организации таких парковок в Тбилисском сельском поселении</w:t>
      </w:r>
      <w:r w:rsidRPr="00AD75E3">
        <w:rPr>
          <w:rFonts w:cs="Times New Roman"/>
          <w:sz w:val="28"/>
          <w:szCs w:val="28"/>
        </w:rPr>
        <w:t>.</w:t>
      </w:r>
      <w:r w:rsidRPr="00AD75E3">
        <w:rPr>
          <w:rFonts w:cs="Times New Roman"/>
          <w:sz w:val="28"/>
          <w:szCs w:val="28"/>
          <w:lang w:val="ru-RU"/>
        </w:rPr>
        <w:t xml:space="preserve"> </w:t>
      </w:r>
    </w:p>
    <w:p w:rsidR="00EA3B42" w:rsidRPr="00AD75E3" w:rsidRDefault="008754E4" w:rsidP="008754E4">
      <w:pPr>
        <w:pStyle w:val="Standard"/>
        <w:tabs>
          <w:tab w:val="left" w:pos="709"/>
        </w:tabs>
        <w:ind w:firstLine="709"/>
        <w:jc w:val="both"/>
        <w:rPr>
          <w:rFonts w:cs="Times New Roman"/>
          <w:sz w:val="28"/>
          <w:szCs w:val="28"/>
          <w:lang w:val="ru-RU"/>
        </w:rPr>
      </w:pPr>
      <w:r w:rsidRPr="00AD75E3">
        <w:rPr>
          <w:rFonts w:cs="Times New Roman"/>
          <w:sz w:val="28"/>
          <w:szCs w:val="28"/>
          <w:lang w:val="ru-RU"/>
        </w:rPr>
        <w:t>По итогам заседания</w:t>
      </w:r>
      <w:r w:rsidR="00C900B4" w:rsidRPr="00AD75E3">
        <w:rPr>
          <w:rFonts w:cs="Times New Roman"/>
          <w:sz w:val="28"/>
          <w:szCs w:val="28"/>
          <w:lang w:val="ru-RU"/>
        </w:rPr>
        <w:t xml:space="preserve"> межведомственной рабочей группы в сфере легковых и таксомоторных перевозок в муниципальном образовании Тбилисский район, на котором был рассмотрен вопрос «Об определении мест размещения стоянок легкового такси на территории муниципального</w:t>
      </w:r>
      <w:r w:rsidRPr="00AD75E3">
        <w:rPr>
          <w:rFonts w:cs="Times New Roman"/>
          <w:sz w:val="28"/>
          <w:szCs w:val="28"/>
          <w:lang w:val="ru-RU"/>
        </w:rPr>
        <w:t xml:space="preserve"> образования Тбилисский район»,</w:t>
      </w:r>
      <w:r w:rsidR="00C900B4" w:rsidRPr="00AD75E3">
        <w:rPr>
          <w:rFonts w:cs="Times New Roman"/>
          <w:sz w:val="28"/>
          <w:szCs w:val="28"/>
          <w:lang w:val="ru-RU"/>
        </w:rPr>
        <w:t xml:space="preserve"> принято решение </w:t>
      </w:r>
      <w:r w:rsidR="00EA3B42" w:rsidRPr="00AD75E3">
        <w:rPr>
          <w:rFonts w:cs="Times New Roman"/>
          <w:sz w:val="28"/>
          <w:szCs w:val="28"/>
          <w:lang w:val="ru-RU"/>
        </w:rPr>
        <w:t>утвердить перечень мест размещения стоянок легковых такси вблизи наиболее социально-значимых объектов и провести работу по их организации.</w:t>
      </w:r>
      <w:r w:rsidR="00EA3B42" w:rsidRPr="00AD75E3">
        <w:rPr>
          <w:rFonts w:cs="Times New Roman"/>
          <w:sz w:val="28"/>
          <w:szCs w:val="28"/>
        </w:rPr>
        <w:t xml:space="preserve"> </w:t>
      </w:r>
      <w:r w:rsidR="00EA3B42" w:rsidRPr="00AD75E3">
        <w:rPr>
          <w:rFonts w:cs="Times New Roman"/>
          <w:sz w:val="28"/>
          <w:szCs w:val="28"/>
          <w:lang w:val="ru-RU"/>
        </w:rPr>
        <w:t xml:space="preserve">Также </w:t>
      </w:r>
      <w:r w:rsidR="00FE6B90" w:rsidRPr="00AD75E3">
        <w:rPr>
          <w:rFonts w:cs="Times New Roman"/>
          <w:sz w:val="28"/>
          <w:szCs w:val="28"/>
          <w:lang w:val="ru-RU"/>
        </w:rPr>
        <w:t>планируется рассмотреть вопрос размещения стоянок легкового такси в производственных зонах.</w:t>
      </w:r>
    </w:p>
    <w:p w:rsidR="00C21456" w:rsidRPr="00AD75E3" w:rsidRDefault="00C21456" w:rsidP="00C21456">
      <w:pPr>
        <w:pStyle w:val="Standard"/>
        <w:tabs>
          <w:tab w:val="left" w:pos="709"/>
        </w:tabs>
        <w:jc w:val="both"/>
      </w:pPr>
      <w:r w:rsidRPr="00AD75E3">
        <w:rPr>
          <w:sz w:val="28"/>
          <w:szCs w:val="28"/>
          <w:lang w:val="ru-RU"/>
        </w:rPr>
        <w:t xml:space="preserve"> </w:t>
      </w:r>
    </w:p>
    <w:p w:rsidR="00657DC6" w:rsidRPr="00AD75E3" w:rsidRDefault="00C21456" w:rsidP="00657DC6">
      <w:pPr>
        <w:pStyle w:val="ae"/>
        <w:ind w:firstLine="709"/>
        <w:jc w:val="center"/>
        <w:rPr>
          <w:rFonts w:ascii="Times New Roman" w:hAnsi="Times New Roman" w:cs="Times New Roman"/>
          <w:b/>
          <w:i/>
          <w:sz w:val="28"/>
          <w:szCs w:val="28"/>
        </w:rPr>
      </w:pPr>
      <w:r w:rsidRPr="00AD75E3">
        <w:rPr>
          <w:rFonts w:ascii="Times New Roman" w:hAnsi="Times New Roman" w:cs="Times New Roman"/>
          <w:b/>
          <w:i/>
          <w:sz w:val="28"/>
          <w:szCs w:val="28"/>
        </w:rPr>
        <w:t>1.3.</w:t>
      </w:r>
      <w:r w:rsidR="00E805FF" w:rsidRPr="00AD75E3">
        <w:rPr>
          <w:rFonts w:ascii="Times New Roman" w:hAnsi="Times New Roman" w:cs="Times New Roman"/>
          <w:b/>
          <w:i/>
          <w:sz w:val="28"/>
          <w:szCs w:val="28"/>
        </w:rPr>
        <w:t>6</w:t>
      </w:r>
      <w:r w:rsidRPr="00AD75E3">
        <w:rPr>
          <w:rFonts w:ascii="Times New Roman" w:hAnsi="Times New Roman" w:cs="Times New Roman"/>
          <w:b/>
          <w:i/>
          <w:sz w:val="28"/>
          <w:szCs w:val="28"/>
        </w:rPr>
        <w:t>.3</w:t>
      </w:r>
      <w:r w:rsidR="00910364">
        <w:rPr>
          <w:rFonts w:ascii="Times New Roman" w:hAnsi="Times New Roman" w:cs="Times New Roman"/>
          <w:b/>
          <w:i/>
          <w:sz w:val="28"/>
          <w:szCs w:val="28"/>
        </w:rPr>
        <w:t>.</w:t>
      </w:r>
      <w:r w:rsidR="00657DC6" w:rsidRPr="00AD75E3">
        <w:rPr>
          <w:rFonts w:ascii="Times New Roman" w:hAnsi="Times New Roman" w:cs="Times New Roman"/>
          <w:b/>
          <w:i/>
          <w:sz w:val="28"/>
          <w:szCs w:val="28"/>
        </w:rPr>
        <w:t xml:space="preserve"> Теплоснабжение</w:t>
      </w:r>
    </w:p>
    <w:p w:rsidR="00657DC6" w:rsidRPr="00AD75E3" w:rsidRDefault="00657DC6" w:rsidP="00657DC6">
      <w:pPr>
        <w:pStyle w:val="ae"/>
        <w:ind w:firstLine="709"/>
        <w:jc w:val="center"/>
        <w:rPr>
          <w:rFonts w:ascii="Times New Roman" w:hAnsi="Times New Roman" w:cs="Times New Roman"/>
          <w:b/>
          <w:i/>
          <w:sz w:val="16"/>
          <w:szCs w:val="16"/>
        </w:rPr>
      </w:pPr>
    </w:p>
    <w:p w:rsidR="006A692F" w:rsidRPr="00AD75E3" w:rsidRDefault="006A692F" w:rsidP="006A692F">
      <w:pPr>
        <w:widowControl w:val="0"/>
        <w:spacing w:after="0" w:line="240" w:lineRule="auto"/>
        <w:ind w:firstLine="709"/>
        <w:jc w:val="both"/>
        <w:rPr>
          <w:rFonts w:ascii="Times New Roman" w:hAnsi="Times New Roman"/>
          <w:kern w:val="1"/>
          <w:sz w:val="28"/>
          <w:szCs w:val="28"/>
          <w:lang w:bidi="ru-RU"/>
        </w:rPr>
      </w:pPr>
      <w:r w:rsidRPr="00AD75E3">
        <w:rPr>
          <w:rFonts w:ascii="Times New Roman" w:hAnsi="Times New Roman"/>
          <w:kern w:val="1"/>
          <w:sz w:val="28"/>
          <w:szCs w:val="28"/>
          <w:lang w:bidi="ru-RU"/>
        </w:rPr>
        <w:t>Специализированным теплоснабжающим предприятием района МУП «Тепловые сети Тбилисского района» эксплуатируется 20 котельных и 7,74 км теплотрасс в двухтрубном исчислении. Суммарная установленная мощность котельных Тбилисского района составляет 24,5 Гкал в час.</w:t>
      </w:r>
      <w:r w:rsidRPr="00AD75E3">
        <w:rPr>
          <w:rFonts w:ascii="Times New Roman" w:hAnsi="Times New Roman"/>
          <w:kern w:val="1"/>
          <w:sz w:val="28"/>
          <w:szCs w:val="28"/>
          <w:lang w:bidi="ru-RU"/>
        </w:rPr>
        <w:tab/>
      </w:r>
    </w:p>
    <w:p w:rsidR="006A692F" w:rsidRPr="00AD75E3" w:rsidRDefault="006A692F" w:rsidP="006A692F">
      <w:pPr>
        <w:widowControl w:val="0"/>
        <w:spacing w:after="0" w:line="240" w:lineRule="auto"/>
        <w:ind w:firstLine="709"/>
        <w:jc w:val="both"/>
        <w:rPr>
          <w:rFonts w:ascii="Times New Roman" w:hAnsi="Times New Roman"/>
          <w:kern w:val="1"/>
          <w:sz w:val="28"/>
          <w:szCs w:val="28"/>
          <w:lang w:bidi="ru-RU"/>
        </w:rPr>
      </w:pPr>
      <w:r w:rsidRPr="00AD75E3">
        <w:rPr>
          <w:rFonts w:ascii="Times New Roman" w:hAnsi="Times New Roman"/>
          <w:kern w:val="1"/>
          <w:sz w:val="28"/>
          <w:szCs w:val="28"/>
          <w:lang w:bidi="ru-RU"/>
        </w:rPr>
        <w:t>Оборудование котельных и тепловых сетей в районе физически и морально устарело. Годовая выработка тепла основными поставщиками тепловой энергии для населения Тбилисского района составляет порядка                   16 тыс. Гкал. При этом средняя величина потерь тепловой энергии при ее производстве и транспортировке составляет 22%. Средний процент износа теплоэнергетического оборудования по району составляет 75 %, то есть большая часть оборудования котельных требует замены или капитального ремонта.</w:t>
      </w:r>
    </w:p>
    <w:p w:rsidR="006A692F" w:rsidRPr="00AD75E3" w:rsidRDefault="006A692F" w:rsidP="00BD4C66">
      <w:pPr>
        <w:spacing w:after="0" w:line="240" w:lineRule="auto"/>
        <w:ind w:firstLine="709"/>
        <w:jc w:val="both"/>
        <w:rPr>
          <w:rFonts w:ascii="Times New Roman" w:hAnsi="Times New Roman"/>
          <w:kern w:val="1"/>
          <w:sz w:val="28"/>
          <w:szCs w:val="28"/>
          <w:lang w:bidi="ru-RU"/>
        </w:rPr>
      </w:pPr>
      <w:r w:rsidRPr="00AD75E3">
        <w:rPr>
          <w:rFonts w:ascii="Times New Roman" w:hAnsi="Times New Roman"/>
          <w:kern w:val="1"/>
          <w:sz w:val="28"/>
          <w:szCs w:val="28"/>
          <w:lang w:bidi="ru-RU"/>
        </w:rPr>
        <w:lastRenderedPageBreak/>
        <w:t xml:space="preserve">В 2019 году выполняются работы по </w:t>
      </w:r>
      <w:r w:rsidR="00BD4C66" w:rsidRPr="00AD75E3">
        <w:rPr>
          <w:rFonts w:ascii="Times New Roman" w:hAnsi="Times New Roman"/>
          <w:kern w:val="1"/>
          <w:sz w:val="28"/>
          <w:szCs w:val="28"/>
          <w:lang w:bidi="ru-RU"/>
        </w:rPr>
        <w:t>замене приборов учета газа на 6 </w:t>
      </w:r>
      <w:r w:rsidRPr="00AD75E3">
        <w:rPr>
          <w:rFonts w:ascii="Times New Roman" w:hAnsi="Times New Roman"/>
          <w:kern w:val="1"/>
          <w:sz w:val="28"/>
          <w:szCs w:val="28"/>
          <w:lang w:bidi="ru-RU"/>
        </w:rPr>
        <w:t xml:space="preserve">котельных: </w:t>
      </w:r>
    </w:p>
    <w:p w:rsidR="006A692F" w:rsidRPr="00AD75E3" w:rsidRDefault="006A692F" w:rsidP="006A692F">
      <w:pPr>
        <w:spacing w:after="0" w:line="240" w:lineRule="auto"/>
        <w:ind w:firstLine="709"/>
        <w:rPr>
          <w:rFonts w:ascii="Times New Roman" w:hAnsi="Times New Roman"/>
          <w:sz w:val="28"/>
          <w:szCs w:val="28"/>
        </w:rPr>
      </w:pPr>
      <w:r w:rsidRPr="00AD75E3">
        <w:rPr>
          <w:rFonts w:ascii="Times New Roman" w:hAnsi="Times New Roman"/>
          <w:sz w:val="28"/>
          <w:szCs w:val="28"/>
        </w:rPr>
        <w:t xml:space="preserve">Котельная "СОШ № 10" - ст. </w:t>
      </w:r>
      <w:proofErr w:type="spellStart"/>
      <w:r w:rsidRPr="00AD75E3">
        <w:rPr>
          <w:rFonts w:ascii="Times New Roman" w:hAnsi="Times New Roman"/>
          <w:sz w:val="28"/>
          <w:szCs w:val="28"/>
        </w:rPr>
        <w:t>Нововладимировская</w:t>
      </w:r>
      <w:proofErr w:type="spellEnd"/>
      <w:r w:rsidRPr="00AD75E3">
        <w:rPr>
          <w:rFonts w:ascii="Times New Roman" w:hAnsi="Times New Roman"/>
          <w:sz w:val="28"/>
          <w:szCs w:val="28"/>
        </w:rPr>
        <w:t xml:space="preserve">, ул. Ленина, 13; </w:t>
      </w:r>
    </w:p>
    <w:p w:rsidR="006A692F" w:rsidRPr="00AD75E3" w:rsidRDefault="006A692F" w:rsidP="006A692F">
      <w:pPr>
        <w:spacing w:after="0" w:line="240" w:lineRule="auto"/>
        <w:ind w:firstLine="709"/>
        <w:rPr>
          <w:rFonts w:ascii="Times New Roman" w:hAnsi="Times New Roman"/>
          <w:sz w:val="28"/>
          <w:szCs w:val="28"/>
        </w:rPr>
      </w:pPr>
      <w:r w:rsidRPr="00AD75E3">
        <w:rPr>
          <w:rFonts w:ascii="Times New Roman" w:hAnsi="Times New Roman"/>
          <w:sz w:val="28"/>
          <w:szCs w:val="28"/>
        </w:rPr>
        <w:t>Котельная "СОШ № 2" - ст. Тбилисская, ул. Красная, 22;</w:t>
      </w:r>
    </w:p>
    <w:p w:rsidR="006A692F" w:rsidRPr="00AD75E3" w:rsidRDefault="006A692F" w:rsidP="006A692F">
      <w:pPr>
        <w:spacing w:after="0" w:line="240" w:lineRule="auto"/>
        <w:ind w:firstLine="709"/>
        <w:rPr>
          <w:rFonts w:ascii="Times New Roman" w:hAnsi="Times New Roman"/>
          <w:sz w:val="28"/>
          <w:szCs w:val="28"/>
        </w:rPr>
      </w:pPr>
      <w:r w:rsidRPr="00AD75E3">
        <w:rPr>
          <w:rFonts w:ascii="Times New Roman" w:hAnsi="Times New Roman"/>
          <w:sz w:val="28"/>
          <w:szCs w:val="28"/>
        </w:rPr>
        <w:t>Котельная "РПО БОН" - ст. Тбилисская, ул. Первомайская, 52;</w:t>
      </w:r>
    </w:p>
    <w:p w:rsidR="006A692F" w:rsidRPr="00AD75E3" w:rsidRDefault="006A692F" w:rsidP="006A692F">
      <w:pPr>
        <w:spacing w:after="0" w:line="240" w:lineRule="auto"/>
        <w:ind w:firstLine="709"/>
        <w:rPr>
          <w:rFonts w:ascii="Times New Roman" w:hAnsi="Times New Roman"/>
          <w:sz w:val="28"/>
          <w:szCs w:val="28"/>
        </w:rPr>
      </w:pPr>
      <w:r w:rsidRPr="00AD75E3">
        <w:rPr>
          <w:rFonts w:ascii="Times New Roman" w:hAnsi="Times New Roman"/>
          <w:sz w:val="28"/>
          <w:szCs w:val="28"/>
        </w:rPr>
        <w:t>Котельная "Д/С "Наше счастье"- ст. Тбилисская, ул. Кривая, 3;</w:t>
      </w:r>
    </w:p>
    <w:p w:rsidR="006A692F" w:rsidRPr="00AD75E3" w:rsidRDefault="006A692F" w:rsidP="006A692F">
      <w:pPr>
        <w:spacing w:after="0" w:line="240" w:lineRule="auto"/>
        <w:ind w:firstLine="709"/>
        <w:rPr>
          <w:rFonts w:ascii="Times New Roman" w:hAnsi="Times New Roman"/>
          <w:sz w:val="28"/>
          <w:szCs w:val="28"/>
        </w:rPr>
      </w:pPr>
      <w:r w:rsidRPr="00AD75E3">
        <w:rPr>
          <w:rFonts w:ascii="Times New Roman" w:hAnsi="Times New Roman"/>
          <w:sz w:val="28"/>
          <w:szCs w:val="28"/>
        </w:rPr>
        <w:t>Котельная "ДС "Сказка" - ст. Тбилисская, ул. Кривая, 3;</w:t>
      </w:r>
    </w:p>
    <w:p w:rsidR="006A692F" w:rsidRPr="00AD75E3" w:rsidRDefault="006A692F" w:rsidP="006A692F">
      <w:pPr>
        <w:widowControl w:val="0"/>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Котельная - </w:t>
      </w:r>
      <w:proofErr w:type="spellStart"/>
      <w:r w:rsidRPr="00AD75E3">
        <w:rPr>
          <w:rFonts w:ascii="Times New Roman" w:hAnsi="Times New Roman"/>
          <w:sz w:val="28"/>
          <w:szCs w:val="28"/>
        </w:rPr>
        <w:t>хут</w:t>
      </w:r>
      <w:proofErr w:type="spellEnd"/>
      <w:r w:rsidRPr="00AD75E3">
        <w:rPr>
          <w:rFonts w:ascii="Times New Roman" w:hAnsi="Times New Roman"/>
          <w:sz w:val="28"/>
          <w:szCs w:val="28"/>
        </w:rPr>
        <w:t xml:space="preserve">. </w:t>
      </w:r>
      <w:proofErr w:type="spellStart"/>
      <w:r w:rsidRPr="00AD75E3">
        <w:rPr>
          <w:rFonts w:ascii="Times New Roman" w:hAnsi="Times New Roman"/>
          <w:sz w:val="28"/>
          <w:szCs w:val="28"/>
        </w:rPr>
        <w:t>Северин</w:t>
      </w:r>
      <w:proofErr w:type="spellEnd"/>
      <w:r w:rsidRPr="00AD75E3">
        <w:rPr>
          <w:rFonts w:ascii="Times New Roman" w:hAnsi="Times New Roman"/>
          <w:sz w:val="28"/>
          <w:szCs w:val="28"/>
        </w:rPr>
        <w:t>, ул. Ленина, 13.</w:t>
      </w:r>
    </w:p>
    <w:p w:rsidR="006A692F" w:rsidRPr="00AD75E3" w:rsidRDefault="006A692F" w:rsidP="006A692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С целью привлечения частного капитала в отрасль теплоснабжения Тбилисского района разработана муниципальная программа «Энергосбережение и повышение энергетической эффективности» в которой имеется основное мероприятие № 3: «Модернизация и техническое перевооружение котельных, работающих на неэффективных видах топлива». </w:t>
      </w:r>
    </w:p>
    <w:p w:rsidR="006A692F" w:rsidRPr="00AD75E3" w:rsidRDefault="006A692F" w:rsidP="006A692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В настоящее время разработана дорожная карта взаимодействия с инвесторами,  данное направление курирует  </w:t>
      </w:r>
      <w:r w:rsidRPr="00AD75E3">
        <w:rPr>
          <w:rFonts w:ascii="Times New Roman" w:hAnsi="Times New Roman" w:cs="Times New Roman"/>
          <w:bCs/>
          <w:sz w:val="28"/>
          <w:szCs w:val="28"/>
        </w:rPr>
        <w:t>ГКУ КК «Агентство ТЭК Краснодарского края».</w:t>
      </w:r>
    </w:p>
    <w:p w:rsidR="006A692F" w:rsidRPr="00AD75E3" w:rsidRDefault="006A692F" w:rsidP="006A692F">
      <w:pPr>
        <w:spacing w:after="0" w:line="240" w:lineRule="auto"/>
        <w:jc w:val="center"/>
        <w:rPr>
          <w:rFonts w:ascii="Times New Roman" w:hAnsi="Times New Roman" w:cs="Times New Roman"/>
          <w:sz w:val="28"/>
          <w:szCs w:val="28"/>
        </w:rPr>
      </w:pPr>
      <w:r w:rsidRPr="00AD75E3">
        <w:rPr>
          <w:rFonts w:ascii="Times New Roman" w:hAnsi="Times New Roman" w:cs="Times New Roman"/>
          <w:sz w:val="28"/>
          <w:szCs w:val="28"/>
        </w:rPr>
        <w:t xml:space="preserve">Дорожная карта </w:t>
      </w:r>
    </w:p>
    <w:p w:rsidR="006A692F" w:rsidRPr="00AD75E3" w:rsidRDefault="006A692F" w:rsidP="006A692F">
      <w:pPr>
        <w:spacing w:after="0" w:line="240" w:lineRule="auto"/>
        <w:jc w:val="center"/>
        <w:rPr>
          <w:rFonts w:ascii="Times New Roman" w:hAnsi="Times New Roman" w:cs="Times New Roman"/>
          <w:sz w:val="16"/>
          <w:szCs w:val="16"/>
        </w:rPr>
      </w:pPr>
    </w:p>
    <w:p w:rsidR="006A692F" w:rsidRPr="00AD75E3" w:rsidRDefault="006A692F" w:rsidP="006A692F">
      <w:pPr>
        <w:spacing w:after="0" w:line="240" w:lineRule="auto"/>
        <w:rPr>
          <w:rFonts w:ascii="Times New Roman" w:hAnsi="Times New Roman" w:cs="Times New Roman"/>
          <w:sz w:val="28"/>
          <w:szCs w:val="28"/>
        </w:rPr>
      </w:pPr>
      <w:r w:rsidRPr="00AD75E3">
        <w:rPr>
          <w:rFonts w:ascii="Times New Roman" w:hAnsi="Times New Roman" w:cs="Times New Roman"/>
          <w:noProof/>
          <w:sz w:val="28"/>
          <w:szCs w:val="28"/>
        </w:rPr>
        <w:drawing>
          <wp:inline distT="0" distB="0" distL="0" distR="0">
            <wp:extent cx="235527" cy="222606"/>
            <wp:effectExtent l="19050" t="0" r="0" b="0"/>
            <wp:docPr id="9" name="Объект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35527" cy="222606"/>
                      <a:chOff x="327564" y="1130756"/>
                      <a:chExt cx="235527" cy="222606"/>
                    </a:xfrm>
                  </a:grpSpPr>
                  <a:sp>
                    <a:nvSpPr>
                      <a:cNvPr id="66" name="Прямоугольник 65"/>
                      <a:cNvSpPr/>
                    </a:nvSpPr>
                    <a:spPr>
                      <a:xfrm>
                        <a:off x="327564" y="1130756"/>
                        <a:ext cx="235527" cy="222606"/>
                      </a:xfrm>
                      <a:prstGeom prst="rect">
                        <a:avLst/>
                      </a:prstGeom>
                      <a:solidFill>
                        <a:srgbClr val="92D050"/>
                      </a:solidFill>
                      <a:ln w="12700">
                        <a:noFill/>
                      </a:ln>
                    </a:spPr>
                    <a:txSp>
                      <a:txBody>
                        <a:bodyPr rtlCol="0"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398770" algn="l" rtl="0" fontAlgn="base">
                            <a:spcBef>
                              <a:spcPct val="0"/>
                            </a:spcBef>
                            <a:spcAft>
                              <a:spcPct val="0"/>
                            </a:spcAft>
                            <a:defRPr kern="1200">
                              <a:solidFill>
                                <a:schemeClr val="lt1"/>
                              </a:solidFill>
                              <a:latin typeface="+mn-lt"/>
                              <a:ea typeface="+mn-ea"/>
                              <a:cs typeface="+mn-cs"/>
                            </a:defRPr>
                          </a:lvl2pPr>
                          <a:lvl3pPr marL="797540" algn="l" rtl="0" fontAlgn="base">
                            <a:spcBef>
                              <a:spcPct val="0"/>
                            </a:spcBef>
                            <a:spcAft>
                              <a:spcPct val="0"/>
                            </a:spcAft>
                            <a:defRPr kern="1200">
                              <a:solidFill>
                                <a:schemeClr val="lt1"/>
                              </a:solidFill>
                              <a:latin typeface="+mn-lt"/>
                              <a:ea typeface="+mn-ea"/>
                              <a:cs typeface="+mn-cs"/>
                            </a:defRPr>
                          </a:lvl3pPr>
                          <a:lvl4pPr marL="1196310" algn="l" rtl="0" fontAlgn="base">
                            <a:spcBef>
                              <a:spcPct val="0"/>
                            </a:spcBef>
                            <a:spcAft>
                              <a:spcPct val="0"/>
                            </a:spcAft>
                            <a:defRPr kern="1200">
                              <a:solidFill>
                                <a:schemeClr val="lt1"/>
                              </a:solidFill>
                              <a:latin typeface="+mn-lt"/>
                              <a:ea typeface="+mn-ea"/>
                              <a:cs typeface="+mn-cs"/>
                            </a:defRPr>
                          </a:lvl4pPr>
                          <a:lvl5pPr marL="1595079" algn="l" rtl="0" fontAlgn="base">
                            <a:spcBef>
                              <a:spcPct val="0"/>
                            </a:spcBef>
                            <a:spcAft>
                              <a:spcPct val="0"/>
                            </a:spcAft>
                            <a:defRPr kern="1200">
                              <a:solidFill>
                                <a:schemeClr val="lt1"/>
                              </a:solidFill>
                              <a:latin typeface="+mn-lt"/>
                              <a:ea typeface="+mn-ea"/>
                              <a:cs typeface="+mn-cs"/>
                            </a:defRPr>
                          </a:lvl5pPr>
                          <a:lvl6pPr marL="1993849" algn="l" defTabSz="797540" rtl="0" eaLnBrk="1" latinLnBrk="0" hangingPunct="1">
                            <a:defRPr kern="1200">
                              <a:solidFill>
                                <a:schemeClr val="lt1"/>
                              </a:solidFill>
                              <a:latin typeface="+mn-lt"/>
                              <a:ea typeface="+mn-ea"/>
                              <a:cs typeface="+mn-cs"/>
                            </a:defRPr>
                          </a:lvl6pPr>
                          <a:lvl7pPr marL="2392619" algn="l" defTabSz="797540" rtl="0" eaLnBrk="1" latinLnBrk="0" hangingPunct="1">
                            <a:defRPr kern="1200">
                              <a:solidFill>
                                <a:schemeClr val="lt1"/>
                              </a:solidFill>
                              <a:latin typeface="+mn-lt"/>
                              <a:ea typeface="+mn-ea"/>
                              <a:cs typeface="+mn-cs"/>
                            </a:defRPr>
                          </a:lvl7pPr>
                          <a:lvl8pPr marL="2791389" algn="l" defTabSz="797540" rtl="0" eaLnBrk="1" latinLnBrk="0" hangingPunct="1">
                            <a:defRPr kern="1200">
                              <a:solidFill>
                                <a:schemeClr val="lt1"/>
                              </a:solidFill>
                              <a:latin typeface="+mn-lt"/>
                              <a:ea typeface="+mn-ea"/>
                              <a:cs typeface="+mn-cs"/>
                            </a:defRPr>
                          </a:lvl8pPr>
                          <a:lvl9pPr marL="3190159" algn="l" defTabSz="797540" rtl="0" eaLnBrk="1" latinLnBrk="0" hangingPunct="1">
                            <a:defRPr kern="1200">
                              <a:solidFill>
                                <a:schemeClr val="lt1"/>
                              </a:solidFill>
                              <a:latin typeface="+mn-lt"/>
                              <a:ea typeface="+mn-ea"/>
                              <a:cs typeface="+mn-cs"/>
                            </a:defRPr>
                          </a:lvl9pPr>
                        </a:lstStyle>
                        <a:p>
                          <a:pPr algn="ctr"/>
                          <a:endParaRPr lang="ru-RU" sz="200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r w:rsidRPr="00AD75E3">
        <w:rPr>
          <w:rFonts w:ascii="Times New Roman" w:hAnsi="Times New Roman" w:cs="Times New Roman"/>
          <w:sz w:val="28"/>
          <w:szCs w:val="28"/>
        </w:rPr>
        <w:t>- исполнитель  администрация МО</w:t>
      </w:r>
    </w:p>
    <w:p w:rsidR="006A692F" w:rsidRPr="00AD75E3" w:rsidRDefault="006A692F" w:rsidP="006A692F">
      <w:pPr>
        <w:spacing w:after="0" w:line="240" w:lineRule="auto"/>
        <w:rPr>
          <w:rFonts w:ascii="Times New Roman" w:hAnsi="Times New Roman" w:cs="Times New Roman"/>
          <w:sz w:val="28"/>
          <w:szCs w:val="28"/>
        </w:rPr>
      </w:pPr>
      <w:r w:rsidRPr="00AD75E3">
        <w:rPr>
          <w:rFonts w:ascii="Times New Roman" w:hAnsi="Times New Roman" w:cs="Times New Roman"/>
          <w:noProof/>
          <w:sz w:val="28"/>
          <w:szCs w:val="28"/>
        </w:rPr>
        <w:drawing>
          <wp:inline distT="0" distB="0" distL="0" distR="0">
            <wp:extent cx="227729" cy="226746"/>
            <wp:effectExtent l="19050" t="0" r="871" b="0"/>
            <wp:docPr id="10" name="Объект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27729" cy="226746"/>
                      <a:chOff x="2823577" y="1123017"/>
                      <a:chExt cx="227729" cy="226746"/>
                    </a:xfrm>
                  </a:grpSpPr>
                  <a:sp>
                    <a:nvSpPr>
                      <a:cNvPr id="67" name="Прямоугольник 66"/>
                      <a:cNvSpPr/>
                    </a:nvSpPr>
                    <a:spPr>
                      <a:xfrm>
                        <a:off x="2823577" y="1123017"/>
                        <a:ext cx="227729" cy="226746"/>
                      </a:xfrm>
                      <a:prstGeom prst="rect">
                        <a:avLst/>
                      </a:prstGeom>
                      <a:solidFill>
                        <a:schemeClr val="accent5">
                          <a:lumMod val="60000"/>
                          <a:lumOff val="40000"/>
                        </a:schemeClr>
                      </a:solidFill>
                      <a:ln w="12700">
                        <a:noFill/>
                      </a:ln>
                    </a:spPr>
                    <a:txSp>
                      <a:txBody>
                        <a:bodyPr rtlCol="0"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398770" algn="l" rtl="0" fontAlgn="base">
                            <a:spcBef>
                              <a:spcPct val="0"/>
                            </a:spcBef>
                            <a:spcAft>
                              <a:spcPct val="0"/>
                            </a:spcAft>
                            <a:defRPr kern="1200">
                              <a:solidFill>
                                <a:schemeClr val="lt1"/>
                              </a:solidFill>
                              <a:latin typeface="+mn-lt"/>
                              <a:ea typeface="+mn-ea"/>
                              <a:cs typeface="+mn-cs"/>
                            </a:defRPr>
                          </a:lvl2pPr>
                          <a:lvl3pPr marL="797540" algn="l" rtl="0" fontAlgn="base">
                            <a:spcBef>
                              <a:spcPct val="0"/>
                            </a:spcBef>
                            <a:spcAft>
                              <a:spcPct val="0"/>
                            </a:spcAft>
                            <a:defRPr kern="1200">
                              <a:solidFill>
                                <a:schemeClr val="lt1"/>
                              </a:solidFill>
                              <a:latin typeface="+mn-lt"/>
                              <a:ea typeface="+mn-ea"/>
                              <a:cs typeface="+mn-cs"/>
                            </a:defRPr>
                          </a:lvl3pPr>
                          <a:lvl4pPr marL="1196310" algn="l" rtl="0" fontAlgn="base">
                            <a:spcBef>
                              <a:spcPct val="0"/>
                            </a:spcBef>
                            <a:spcAft>
                              <a:spcPct val="0"/>
                            </a:spcAft>
                            <a:defRPr kern="1200">
                              <a:solidFill>
                                <a:schemeClr val="lt1"/>
                              </a:solidFill>
                              <a:latin typeface="+mn-lt"/>
                              <a:ea typeface="+mn-ea"/>
                              <a:cs typeface="+mn-cs"/>
                            </a:defRPr>
                          </a:lvl4pPr>
                          <a:lvl5pPr marL="1595079" algn="l" rtl="0" fontAlgn="base">
                            <a:spcBef>
                              <a:spcPct val="0"/>
                            </a:spcBef>
                            <a:spcAft>
                              <a:spcPct val="0"/>
                            </a:spcAft>
                            <a:defRPr kern="1200">
                              <a:solidFill>
                                <a:schemeClr val="lt1"/>
                              </a:solidFill>
                              <a:latin typeface="+mn-lt"/>
                              <a:ea typeface="+mn-ea"/>
                              <a:cs typeface="+mn-cs"/>
                            </a:defRPr>
                          </a:lvl5pPr>
                          <a:lvl6pPr marL="1993849" algn="l" defTabSz="797540" rtl="0" eaLnBrk="1" latinLnBrk="0" hangingPunct="1">
                            <a:defRPr kern="1200">
                              <a:solidFill>
                                <a:schemeClr val="lt1"/>
                              </a:solidFill>
                              <a:latin typeface="+mn-lt"/>
                              <a:ea typeface="+mn-ea"/>
                              <a:cs typeface="+mn-cs"/>
                            </a:defRPr>
                          </a:lvl6pPr>
                          <a:lvl7pPr marL="2392619" algn="l" defTabSz="797540" rtl="0" eaLnBrk="1" latinLnBrk="0" hangingPunct="1">
                            <a:defRPr kern="1200">
                              <a:solidFill>
                                <a:schemeClr val="lt1"/>
                              </a:solidFill>
                              <a:latin typeface="+mn-lt"/>
                              <a:ea typeface="+mn-ea"/>
                              <a:cs typeface="+mn-cs"/>
                            </a:defRPr>
                          </a:lvl7pPr>
                          <a:lvl8pPr marL="2791389" algn="l" defTabSz="797540" rtl="0" eaLnBrk="1" latinLnBrk="0" hangingPunct="1">
                            <a:defRPr kern="1200">
                              <a:solidFill>
                                <a:schemeClr val="lt1"/>
                              </a:solidFill>
                              <a:latin typeface="+mn-lt"/>
                              <a:ea typeface="+mn-ea"/>
                              <a:cs typeface="+mn-cs"/>
                            </a:defRPr>
                          </a:lvl8pPr>
                          <a:lvl9pPr marL="3190159" algn="l" defTabSz="797540" rtl="0" eaLnBrk="1" latinLnBrk="0" hangingPunct="1">
                            <a:defRPr kern="1200">
                              <a:solidFill>
                                <a:schemeClr val="lt1"/>
                              </a:solidFill>
                              <a:latin typeface="+mn-lt"/>
                              <a:ea typeface="+mn-ea"/>
                              <a:cs typeface="+mn-cs"/>
                            </a:defRPr>
                          </a:lvl9pPr>
                        </a:lstStyle>
                        <a:p>
                          <a:pPr algn="ctr"/>
                          <a:endParaRPr lang="ru-RU" sz="200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r w:rsidRPr="00AD75E3">
        <w:rPr>
          <w:rFonts w:ascii="Times New Roman" w:hAnsi="Times New Roman" w:cs="Times New Roman"/>
          <w:sz w:val="28"/>
          <w:szCs w:val="28"/>
        </w:rPr>
        <w:t xml:space="preserve">- исполнитель – ГКУ КК «Агентство ТЭК Краснодарского края» </w:t>
      </w:r>
    </w:p>
    <w:p w:rsidR="006A692F" w:rsidRPr="00AD75E3" w:rsidRDefault="006A692F" w:rsidP="006A692F">
      <w:pPr>
        <w:spacing w:after="0" w:line="240" w:lineRule="auto"/>
        <w:rPr>
          <w:rFonts w:ascii="Times New Roman" w:hAnsi="Times New Roman" w:cs="Times New Roman"/>
          <w:sz w:val="28"/>
          <w:szCs w:val="28"/>
        </w:rPr>
      </w:pPr>
      <w:r w:rsidRPr="00AD75E3">
        <w:rPr>
          <w:rFonts w:ascii="Times New Roman" w:hAnsi="Times New Roman" w:cs="Times New Roman"/>
          <w:noProof/>
          <w:sz w:val="28"/>
          <w:szCs w:val="28"/>
        </w:rPr>
        <w:drawing>
          <wp:inline distT="0" distB="0" distL="0" distR="0">
            <wp:extent cx="227986" cy="222606"/>
            <wp:effectExtent l="19050" t="0" r="614" b="0"/>
            <wp:docPr id="11" name="Объект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27986" cy="222606"/>
                      <a:chOff x="6426830" y="1115229"/>
                      <a:chExt cx="227986" cy="222606"/>
                    </a:xfrm>
                  </a:grpSpPr>
                  <a:sp>
                    <a:nvSpPr>
                      <a:cNvPr id="68" name="Прямоугольник 67"/>
                      <a:cNvSpPr/>
                    </a:nvSpPr>
                    <a:spPr>
                      <a:xfrm>
                        <a:off x="6426830" y="1115229"/>
                        <a:ext cx="227986" cy="222606"/>
                      </a:xfrm>
                      <a:prstGeom prst="rect">
                        <a:avLst/>
                      </a:prstGeom>
                      <a:solidFill>
                        <a:schemeClr val="accent6">
                          <a:lumMod val="60000"/>
                          <a:lumOff val="40000"/>
                        </a:schemeClr>
                      </a:solidFill>
                      <a:ln w="12700">
                        <a:noFill/>
                      </a:ln>
                    </a:spPr>
                    <a:txSp>
                      <a:txBody>
                        <a:bodyPr rtlCol="0" anchor="ctr"/>
                        <a:lstStyle>
                          <a:defPPr>
                            <a:defRPr lang="ru-RU"/>
                          </a:defPPr>
                          <a:lvl1pPr algn="l" rtl="0" fontAlgn="base">
                            <a:spcBef>
                              <a:spcPct val="0"/>
                            </a:spcBef>
                            <a:spcAft>
                              <a:spcPct val="0"/>
                            </a:spcAft>
                            <a:defRPr kern="1200">
                              <a:solidFill>
                                <a:schemeClr val="lt1"/>
                              </a:solidFill>
                              <a:latin typeface="+mn-lt"/>
                              <a:ea typeface="+mn-ea"/>
                              <a:cs typeface="+mn-cs"/>
                            </a:defRPr>
                          </a:lvl1pPr>
                          <a:lvl2pPr marL="398770" algn="l" rtl="0" fontAlgn="base">
                            <a:spcBef>
                              <a:spcPct val="0"/>
                            </a:spcBef>
                            <a:spcAft>
                              <a:spcPct val="0"/>
                            </a:spcAft>
                            <a:defRPr kern="1200">
                              <a:solidFill>
                                <a:schemeClr val="lt1"/>
                              </a:solidFill>
                              <a:latin typeface="+mn-lt"/>
                              <a:ea typeface="+mn-ea"/>
                              <a:cs typeface="+mn-cs"/>
                            </a:defRPr>
                          </a:lvl2pPr>
                          <a:lvl3pPr marL="797540" algn="l" rtl="0" fontAlgn="base">
                            <a:spcBef>
                              <a:spcPct val="0"/>
                            </a:spcBef>
                            <a:spcAft>
                              <a:spcPct val="0"/>
                            </a:spcAft>
                            <a:defRPr kern="1200">
                              <a:solidFill>
                                <a:schemeClr val="lt1"/>
                              </a:solidFill>
                              <a:latin typeface="+mn-lt"/>
                              <a:ea typeface="+mn-ea"/>
                              <a:cs typeface="+mn-cs"/>
                            </a:defRPr>
                          </a:lvl3pPr>
                          <a:lvl4pPr marL="1196310" algn="l" rtl="0" fontAlgn="base">
                            <a:spcBef>
                              <a:spcPct val="0"/>
                            </a:spcBef>
                            <a:spcAft>
                              <a:spcPct val="0"/>
                            </a:spcAft>
                            <a:defRPr kern="1200">
                              <a:solidFill>
                                <a:schemeClr val="lt1"/>
                              </a:solidFill>
                              <a:latin typeface="+mn-lt"/>
                              <a:ea typeface="+mn-ea"/>
                              <a:cs typeface="+mn-cs"/>
                            </a:defRPr>
                          </a:lvl4pPr>
                          <a:lvl5pPr marL="1595079" algn="l" rtl="0" fontAlgn="base">
                            <a:spcBef>
                              <a:spcPct val="0"/>
                            </a:spcBef>
                            <a:spcAft>
                              <a:spcPct val="0"/>
                            </a:spcAft>
                            <a:defRPr kern="1200">
                              <a:solidFill>
                                <a:schemeClr val="lt1"/>
                              </a:solidFill>
                              <a:latin typeface="+mn-lt"/>
                              <a:ea typeface="+mn-ea"/>
                              <a:cs typeface="+mn-cs"/>
                            </a:defRPr>
                          </a:lvl5pPr>
                          <a:lvl6pPr marL="1993849" algn="l" defTabSz="797540" rtl="0" eaLnBrk="1" latinLnBrk="0" hangingPunct="1">
                            <a:defRPr kern="1200">
                              <a:solidFill>
                                <a:schemeClr val="lt1"/>
                              </a:solidFill>
                              <a:latin typeface="+mn-lt"/>
                              <a:ea typeface="+mn-ea"/>
                              <a:cs typeface="+mn-cs"/>
                            </a:defRPr>
                          </a:lvl6pPr>
                          <a:lvl7pPr marL="2392619" algn="l" defTabSz="797540" rtl="0" eaLnBrk="1" latinLnBrk="0" hangingPunct="1">
                            <a:defRPr kern="1200">
                              <a:solidFill>
                                <a:schemeClr val="lt1"/>
                              </a:solidFill>
                              <a:latin typeface="+mn-lt"/>
                              <a:ea typeface="+mn-ea"/>
                              <a:cs typeface="+mn-cs"/>
                            </a:defRPr>
                          </a:lvl7pPr>
                          <a:lvl8pPr marL="2791389" algn="l" defTabSz="797540" rtl="0" eaLnBrk="1" latinLnBrk="0" hangingPunct="1">
                            <a:defRPr kern="1200">
                              <a:solidFill>
                                <a:schemeClr val="lt1"/>
                              </a:solidFill>
                              <a:latin typeface="+mn-lt"/>
                              <a:ea typeface="+mn-ea"/>
                              <a:cs typeface="+mn-cs"/>
                            </a:defRPr>
                          </a:lvl8pPr>
                          <a:lvl9pPr marL="3190159" algn="l" defTabSz="797540" rtl="0" eaLnBrk="1" latinLnBrk="0" hangingPunct="1">
                            <a:defRPr kern="1200">
                              <a:solidFill>
                                <a:schemeClr val="lt1"/>
                              </a:solidFill>
                              <a:latin typeface="+mn-lt"/>
                              <a:ea typeface="+mn-ea"/>
                              <a:cs typeface="+mn-cs"/>
                            </a:defRPr>
                          </a:lvl9pPr>
                        </a:lstStyle>
                        <a:p>
                          <a:pPr algn="ctr"/>
                          <a:endParaRPr lang="ru-RU" sz="2000"/>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r w:rsidRPr="00AD75E3">
        <w:rPr>
          <w:rFonts w:ascii="Times New Roman" w:hAnsi="Times New Roman" w:cs="Times New Roman"/>
          <w:sz w:val="28"/>
          <w:szCs w:val="28"/>
        </w:rPr>
        <w:t xml:space="preserve"> - исполнитель – </w:t>
      </w:r>
      <w:proofErr w:type="spellStart"/>
      <w:r w:rsidRPr="00AD75E3">
        <w:rPr>
          <w:rFonts w:ascii="Times New Roman" w:hAnsi="Times New Roman" w:cs="Times New Roman"/>
          <w:sz w:val="28"/>
          <w:szCs w:val="28"/>
        </w:rPr>
        <w:t>энергосервисная</w:t>
      </w:r>
      <w:proofErr w:type="spellEnd"/>
      <w:r w:rsidRPr="00AD75E3">
        <w:rPr>
          <w:rFonts w:ascii="Times New Roman" w:hAnsi="Times New Roman" w:cs="Times New Roman"/>
          <w:sz w:val="28"/>
          <w:szCs w:val="28"/>
        </w:rPr>
        <w:t xml:space="preserve"> компания </w:t>
      </w:r>
    </w:p>
    <w:p w:rsidR="00BD1F02" w:rsidRPr="00AD75E3" w:rsidRDefault="00BD1F02" w:rsidP="006A692F">
      <w:pPr>
        <w:spacing w:after="0" w:line="240" w:lineRule="auto"/>
        <w:rPr>
          <w:rFonts w:ascii="Times New Roman" w:hAnsi="Times New Roman" w:cs="Times New Roman"/>
          <w:sz w:val="28"/>
          <w:szCs w:val="28"/>
        </w:rPr>
      </w:pPr>
    </w:p>
    <w:p w:rsidR="006A692F" w:rsidRPr="00AD75E3" w:rsidRDefault="006A692F" w:rsidP="006A692F">
      <w:pPr>
        <w:spacing w:after="0" w:line="240" w:lineRule="auto"/>
        <w:ind w:left="-426"/>
        <w:rPr>
          <w:rFonts w:ascii="Times New Roman" w:hAnsi="Times New Roman" w:cs="Times New Roman"/>
          <w:sz w:val="28"/>
          <w:szCs w:val="28"/>
        </w:rPr>
      </w:pPr>
      <w:r w:rsidRPr="00AD75E3">
        <w:rPr>
          <w:rFonts w:ascii="Times New Roman" w:hAnsi="Times New Roman" w:cs="Times New Roman"/>
          <w:noProof/>
          <w:sz w:val="28"/>
          <w:szCs w:val="28"/>
        </w:rPr>
        <w:drawing>
          <wp:inline distT="0" distB="0" distL="0" distR="0">
            <wp:extent cx="6454775" cy="1857375"/>
            <wp:effectExtent l="19050" t="0" r="3175" b="0"/>
            <wp:docPr id="12"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rsidR="006A692F" w:rsidRPr="00AD75E3" w:rsidRDefault="006A692F" w:rsidP="00D36D86">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В 2019 году заключено 2 соглашения  на строительство 2 котельных в                             </w:t>
      </w:r>
      <w:proofErr w:type="spellStart"/>
      <w:r w:rsidRPr="00AD75E3">
        <w:rPr>
          <w:rFonts w:ascii="Times New Roman" w:hAnsi="Times New Roman" w:cs="Times New Roman"/>
          <w:sz w:val="28"/>
          <w:szCs w:val="28"/>
        </w:rPr>
        <w:t>ст-це</w:t>
      </w:r>
      <w:proofErr w:type="spellEnd"/>
      <w:r w:rsidRPr="00AD75E3">
        <w:rPr>
          <w:rFonts w:ascii="Times New Roman" w:hAnsi="Times New Roman" w:cs="Times New Roman"/>
          <w:sz w:val="28"/>
          <w:szCs w:val="28"/>
        </w:rPr>
        <w:t xml:space="preserve"> </w:t>
      </w:r>
      <w:proofErr w:type="spellStart"/>
      <w:r w:rsidRPr="00AD75E3">
        <w:rPr>
          <w:rFonts w:ascii="Times New Roman" w:hAnsi="Times New Roman" w:cs="Times New Roman"/>
          <w:sz w:val="28"/>
          <w:szCs w:val="28"/>
        </w:rPr>
        <w:t>Алексее-Тенгинской</w:t>
      </w:r>
      <w:proofErr w:type="spellEnd"/>
      <w:r w:rsidRPr="00AD75E3">
        <w:rPr>
          <w:rFonts w:ascii="Times New Roman" w:hAnsi="Times New Roman" w:cs="Times New Roman"/>
          <w:sz w:val="28"/>
          <w:szCs w:val="28"/>
        </w:rPr>
        <w:t xml:space="preserve">  котельной  МБОУ   «СОШ № 12» и МБДОУ «Д/с № 8 «Солнышко» и в  с. </w:t>
      </w:r>
      <w:proofErr w:type="spellStart"/>
      <w:r w:rsidRPr="00AD75E3">
        <w:rPr>
          <w:rFonts w:ascii="Times New Roman" w:hAnsi="Times New Roman" w:cs="Times New Roman"/>
          <w:sz w:val="28"/>
          <w:szCs w:val="28"/>
        </w:rPr>
        <w:t>Ванновском</w:t>
      </w:r>
      <w:proofErr w:type="spellEnd"/>
      <w:r w:rsidRPr="00AD75E3">
        <w:rPr>
          <w:rFonts w:ascii="Times New Roman" w:hAnsi="Times New Roman" w:cs="Times New Roman"/>
          <w:sz w:val="28"/>
          <w:szCs w:val="28"/>
        </w:rPr>
        <w:t xml:space="preserve">  котельной МБОУ «СОШ № 4», на основании полученного  опыта до 2030 года будут модернизированы еще 4 котельные</w:t>
      </w:r>
      <w:r w:rsidR="001E5AC4">
        <w:rPr>
          <w:rFonts w:ascii="Times New Roman" w:hAnsi="Times New Roman" w:cs="Times New Roman"/>
          <w:sz w:val="28"/>
          <w:szCs w:val="28"/>
        </w:rPr>
        <w:t>,</w:t>
      </w:r>
      <w:r w:rsidRPr="00AD75E3">
        <w:rPr>
          <w:rFonts w:ascii="Times New Roman" w:hAnsi="Times New Roman" w:cs="Times New Roman"/>
          <w:sz w:val="28"/>
          <w:szCs w:val="28"/>
        </w:rPr>
        <w:t xml:space="preserve"> работающие на неэффективных видах топлива за счет частных инвесторов.</w:t>
      </w:r>
    </w:p>
    <w:p w:rsidR="006A692F" w:rsidRPr="00AD75E3" w:rsidRDefault="006A692F" w:rsidP="00D36D86">
      <w:pPr>
        <w:spacing w:after="0" w:line="240" w:lineRule="auto"/>
        <w:ind w:firstLine="709"/>
        <w:jc w:val="both"/>
        <w:rPr>
          <w:rFonts w:ascii="Times New Roman" w:hAnsi="Times New Roman" w:cs="Times New Roman"/>
          <w:sz w:val="20"/>
          <w:szCs w:val="20"/>
        </w:rPr>
      </w:pPr>
    </w:p>
    <w:p w:rsidR="006A692F" w:rsidRPr="00AD75E3" w:rsidRDefault="00CE30DA" w:rsidP="00CE30DA">
      <w:pPr>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 xml:space="preserve">Таблица </w:t>
      </w:r>
      <w:r>
        <w:rPr>
          <w:rFonts w:ascii="Times New Roman" w:hAnsi="Times New Roman" w:cs="Times New Roman"/>
          <w:sz w:val="28"/>
          <w:szCs w:val="28"/>
        </w:rPr>
        <w:t>8</w:t>
      </w:r>
    </w:p>
    <w:p w:rsidR="006A692F" w:rsidRPr="00AD75E3" w:rsidRDefault="006A692F" w:rsidP="006A692F">
      <w:pPr>
        <w:spacing w:after="0" w:line="240" w:lineRule="auto"/>
        <w:ind w:left="-425" w:firstLine="709"/>
        <w:jc w:val="center"/>
        <w:rPr>
          <w:rFonts w:ascii="Times New Roman" w:hAnsi="Times New Roman" w:cs="Times New Roman"/>
          <w:sz w:val="28"/>
          <w:szCs w:val="28"/>
        </w:rPr>
      </w:pPr>
      <w:r w:rsidRPr="00AD75E3">
        <w:rPr>
          <w:rFonts w:ascii="Times New Roman" w:hAnsi="Times New Roman" w:cs="Times New Roman"/>
          <w:sz w:val="28"/>
          <w:szCs w:val="28"/>
        </w:rPr>
        <w:t xml:space="preserve">Целевой показатель по  модернизации котельных </w:t>
      </w:r>
    </w:p>
    <w:p w:rsidR="006A692F" w:rsidRPr="00AD75E3" w:rsidRDefault="006A692F" w:rsidP="006A692F">
      <w:pPr>
        <w:spacing w:after="0" w:line="240" w:lineRule="auto"/>
        <w:ind w:left="-425" w:firstLine="709"/>
        <w:jc w:val="center"/>
        <w:rPr>
          <w:rFonts w:ascii="Times New Roman" w:hAnsi="Times New Roman" w:cs="Times New Roman"/>
          <w:sz w:val="28"/>
          <w:szCs w:val="28"/>
        </w:rPr>
      </w:pPr>
      <w:r w:rsidRPr="00AD75E3">
        <w:rPr>
          <w:rFonts w:ascii="Times New Roman" w:hAnsi="Times New Roman" w:cs="Times New Roman"/>
          <w:sz w:val="28"/>
          <w:szCs w:val="28"/>
        </w:rPr>
        <w:t xml:space="preserve">в муниципальном образовании Тбилисский район  </w:t>
      </w:r>
    </w:p>
    <w:p w:rsidR="006A692F" w:rsidRPr="00AD75E3" w:rsidRDefault="006A692F" w:rsidP="006A692F">
      <w:pPr>
        <w:spacing w:after="0" w:line="240" w:lineRule="auto"/>
        <w:ind w:left="-425" w:firstLine="709"/>
        <w:jc w:val="center"/>
        <w:rPr>
          <w:rFonts w:ascii="Times New Roman" w:hAnsi="Times New Roman" w:cs="Times New Roman"/>
          <w:sz w:val="28"/>
          <w:szCs w:val="28"/>
        </w:rPr>
      </w:pPr>
    </w:p>
    <w:tbl>
      <w:tblPr>
        <w:tblStyle w:val="af3"/>
        <w:tblW w:w="0" w:type="auto"/>
        <w:tblInd w:w="-426" w:type="dxa"/>
        <w:tblLook w:val="04A0"/>
      </w:tblPr>
      <w:tblGrid>
        <w:gridCol w:w="876"/>
        <w:gridCol w:w="876"/>
        <w:gridCol w:w="875"/>
        <w:gridCol w:w="875"/>
        <w:gridCol w:w="875"/>
        <w:gridCol w:w="875"/>
        <w:gridCol w:w="875"/>
        <w:gridCol w:w="875"/>
        <w:gridCol w:w="800"/>
        <w:gridCol w:w="800"/>
        <w:gridCol w:w="799"/>
        <w:gridCol w:w="879"/>
      </w:tblGrid>
      <w:tr w:rsidR="006A692F" w:rsidRPr="00AD75E3" w:rsidTr="00053B84">
        <w:tc>
          <w:tcPr>
            <w:tcW w:w="953" w:type="dxa"/>
          </w:tcPr>
          <w:p w:rsidR="006A692F" w:rsidRPr="00AD75E3" w:rsidRDefault="006A692F" w:rsidP="00053B84">
            <w:pPr>
              <w:rPr>
                <w:sz w:val="22"/>
                <w:szCs w:val="22"/>
              </w:rPr>
            </w:pPr>
            <w:r w:rsidRPr="00AD75E3">
              <w:rPr>
                <w:sz w:val="22"/>
                <w:szCs w:val="22"/>
              </w:rPr>
              <w:t xml:space="preserve">2019 </w:t>
            </w:r>
          </w:p>
        </w:tc>
        <w:tc>
          <w:tcPr>
            <w:tcW w:w="953" w:type="dxa"/>
          </w:tcPr>
          <w:p w:rsidR="006A692F" w:rsidRPr="00AD75E3" w:rsidRDefault="006A692F" w:rsidP="00053B84">
            <w:pPr>
              <w:rPr>
                <w:sz w:val="22"/>
                <w:szCs w:val="22"/>
              </w:rPr>
            </w:pPr>
            <w:r w:rsidRPr="00AD75E3">
              <w:rPr>
                <w:sz w:val="22"/>
                <w:szCs w:val="22"/>
              </w:rPr>
              <w:t xml:space="preserve">2020 </w:t>
            </w:r>
          </w:p>
        </w:tc>
        <w:tc>
          <w:tcPr>
            <w:tcW w:w="953" w:type="dxa"/>
          </w:tcPr>
          <w:p w:rsidR="006A692F" w:rsidRPr="00AD75E3" w:rsidRDefault="006A692F" w:rsidP="00053B84">
            <w:pPr>
              <w:rPr>
                <w:sz w:val="22"/>
                <w:szCs w:val="22"/>
              </w:rPr>
            </w:pPr>
            <w:r w:rsidRPr="00AD75E3">
              <w:rPr>
                <w:sz w:val="22"/>
                <w:szCs w:val="22"/>
              </w:rPr>
              <w:t xml:space="preserve">2021 </w:t>
            </w:r>
          </w:p>
        </w:tc>
        <w:tc>
          <w:tcPr>
            <w:tcW w:w="953" w:type="dxa"/>
          </w:tcPr>
          <w:p w:rsidR="006A692F" w:rsidRPr="00AD75E3" w:rsidRDefault="006A692F" w:rsidP="00053B84">
            <w:pPr>
              <w:rPr>
                <w:sz w:val="22"/>
                <w:szCs w:val="22"/>
              </w:rPr>
            </w:pPr>
            <w:r w:rsidRPr="00AD75E3">
              <w:rPr>
                <w:sz w:val="22"/>
                <w:szCs w:val="22"/>
              </w:rPr>
              <w:t xml:space="preserve">2022 </w:t>
            </w:r>
          </w:p>
        </w:tc>
        <w:tc>
          <w:tcPr>
            <w:tcW w:w="953" w:type="dxa"/>
          </w:tcPr>
          <w:p w:rsidR="006A692F" w:rsidRPr="00AD75E3" w:rsidRDefault="006A692F" w:rsidP="00053B84">
            <w:pPr>
              <w:rPr>
                <w:sz w:val="22"/>
                <w:szCs w:val="22"/>
              </w:rPr>
            </w:pPr>
            <w:r w:rsidRPr="00AD75E3">
              <w:rPr>
                <w:sz w:val="22"/>
                <w:szCs w:val="22"/>
              </w:rPr>
              <w:t xml:space="preserve">2023 </w:t>
            </w:r>
          </w:p>
        </w:tc>
        <w:tc>
          <w:tcPr>
            <w:tcW w:w="952" w:type="dxa"/>
          </w:tcPr>
          <w:p w:rsidR="006A692F" w:rsidRPr="00AD75E3" w:rsidRDefault="006A692F" w:rsidP="00053B84">
            <w:pPr>
              <w:rPr>
                <w:sz w:val="22"/>
                <w:szCs w:val="22"/>
              </w:rPr>
            </w:pPr>
            <w:r w:rsidRPr="00AD75E3">
              <w:rPr>
                <w:sz w:val="22"/>
                <w:szCs w:val="22"/>
              </w:rPr>
              <w:t xml:space="preserve">2024 </w:t>
            </w:r>
          </w:p>
        </w:tc>
        <w:tc>
          <w:tcPr>
            <w:tcW w:w="952" w:type="dxa"/>
          </w:tcPr>
          <w:p w:rsidR="006A692F" w:rsidRPr="00AD75E3" w:rsidRDefault="006A692F" w:rsidP="00053B84">
            <w:pPr>
              <w:rPr>
                <w:sz w:val="22"/>
                <w:szCs w:val="22"/>
              </w:rPr>
            </w:pPr>
            <w:r w:rsidRPr="00AD75E3">
              <w:rPr>
                <w:sz w:val="22"/>
                <w:szCs w:val="22"/>
              </w:rPr>
              <w:t xml:space="preserve">2025 </w:t>
            </w:r>
          </w:p>
        </w:tc>
        <w:tc>
          <w:tcPr>
            <w:tcW w:w="952" w:type="dxa"/>
          </w:tcPr>
          <w:p w:rsidR="006A692F" w:rsidRPr="00AD75E3" w:rsidRDefault="006A692F" w:rsidP="00053B84">
            <w:pPr>
              <w:rPr>
                <w:sz w:val="22"/>
                <w:szCs w:val="22"/>
              </w:rPr>
            </w:pPr>
            <w:r w:rsidRPr="00AD75E3">
              <w:rPr>
                <w:sz w:val="22"/>
                <w:szCs w:val="22"/>
              </w:rPr>
              <w:t xml:space="preserve">2026 </w:t>
            </w:r>
          </w:p>
        </w:tc>
        <w:tc>
          <w:tcPr>
            <w:tcW w:w="851" w:type="dxa"/>
          </w:tcPr>
          <w:p w:rsidR="006A692F" w:rsidRPr="00AD75E3" w:rsidRDefault="006A692F" w:rsidP="00053B84">
            <w:pPr>
              <w:rPr>
                <w:sz w:val="22"/>
                <w:szCs w:val="22"/>
              </w:rPr>
            </w:pPr>
            <w:r w:rsidRPr="00AD75E3">
              <w:rPr>
                <w:sz w:val="22"/>
                <w:szCs w:val="22"/>
              </w:rPr>
              <w:t xml:space="preserve">2027 </w:t>
            </w:r>
          </w:p>
        </w:tc>
        <w:tc>
          <w:tcPr>
            <w:tcW w:w="851" w:type="dxa"/>
          </w:tcPr>
          <w:p w:rsidR="006A692F" w:rsidRPr="00AD75E3" w:rsidRDefault="006A692F" w:rsidP="00053B84">
            <w:pPr>
              <w:rPr>
                <w:sz w:val="22"/>
                <w:szCs w:val="22"/>
              </w:rPr>
            </w:pPr>
            <w:r w:rsidRPr="00AD75E3">
              <w:rPr>
                <w:sz w:val="22"/>
                <w:szCs w:val="22"/>
              </w:rPr>
              <w:t xml:space="preserve">2028 </w:t>
            </w:r>
          </w:p>
        </w:tc>
        <w:tc>
          <w:tcPr>
            <w:tcW w:w="850" w:type="dxa"/>
          </w:tcPr>
          <w:p w:rsidR="006A692F" w:rsidRPr="00AD75E3" w:rsidRDefault="006A692F" w:rsidP="00053B84">
            <w:pPr>
              <w:rPr>
                <w:sz w:val="22"/>
                <w:szCs w:val="22"/>
              </w:rPr>
            </w:pPr>
            <w:r w:rsidRPr="00AD75E3">
              <w:rPr>
                <w:sz w:val="22"/>
                <w:szCs w:val="22"/>
              </w:rPr>
              <w:t xml:space="preserve">2029 </w:t>
            </w:r>
          </w:p>
        </w:tc>
        <w:tc>
          <w:tcPr>
            <w:tcW w:w="958" w:type="dxa"/>
          </w:tcPr>
          <w:p w:rsidR="006A692F" w:rsidRPr="00AD75E3" w:rsidRDefault="006A692F" w:rsidP="00053B84">
            <w:pPr>
              <w:rPr>
                <w:sz w:val="22"/>
                <w:szCs w:val="22"/>
              </w:rPr>
            </w:pPr>
            <w:r w:rsidRPr="00AD75E3">
              <w:rPr>
                <w:sz w:val="22"/>
                <w:szCs w:val="22"/>
              </w:rPr>
              <w:t xml:space="preserve">2030 </w:t>
            </w:r>
          </w:p>
        </w:tc>
      </w:tr>
      <w:tr w:rsidR="006A692F" w:rsidRPr="00AD75E3" w:rsidTr="00053B84">
        <w:tc>
          <w:tcPr>
            <w:tcW w:w="953" w:type="dxa"/>
          </w:tcPr>
          <w:p w:rsidR="006A692F" w:rsidRPr="00AD75E3" w:rsidRDefault="006A692F" w:rsidP="00053B84">
            <w:pPr>
              <w:jc w:val="center"/>
              <w:rPr>
                <w:sz w:val="22"/>
                <w:szCs w:val="22"/>
              </w:rPr>
            </w:pPr>
            <w:r w:rsidRPr="00AD75E3">
              <w:rPr>
                <w:sz w:val="22"/>
                <w:szCs w:val="22"/>
              </w:rPr>
              <w:t>-</w:t>
            </w:r>
          </w:p>
        </w:tc>
        <w:tc>
          <w:tcPr>
            <w:tcW w:w="953" w:type="dxa"/>
          </w:tcPr>
          <w:p w:rsidR="006A692F" w:rsidRPr="00AD75E3" w:rsidRDefault="006A692F" w:rsidP="00053B84">
            <w:pPr>
              <w:rPr>
                <w:sz w:val="22"/>
                <w:szCs w:val="22"/>
              </w:rPr>
            </w:pPr>
            <w:r w:rsidRPr="00AD75E3">
              <w:rPr>
                <w:sz w:val="22"/>
                <w:szCs w:val="22"/>
              </w:rPr>
              <w:t xml:space="preserve">2  </w:t>
            </w:r>
            <w:proofErr w:type="spellStart"/>
            <w:r w:rsidRPr="00AD75E3">
              <w:rPr>
                <w:sz w:val="22"/>
                <w:szCs w:val="22"/>
              </w:rPr>
              <w:t>шт</w:t>
            </w:r>
            <w:proofErr w:type="spellEnd"/>
          </w:p>
        </w:tc>
        <w:tc>
          <w:tcPr>
            <w:tcW w:w="953" w:type="dxa"/>
          </w:tcPr>
          <w:p w:rsidR="006A692F" w:rsidRPr="00AD75E3" w:rsidRDefault="006A692F" w:rsidP="00053B84">
            <w:pPr>
              <w:rPr>
                <w:sz w:val="22"/>
                <w:szCs w:val="22"/>
              </w:rPr>
            </w:pPr>
            <w:r w:rsidRPr="00AD75E3">
              <w:rPr>
                <w:sz w:val="22"/>
                <w:szCs w:val="22"/>
              </w:rPr>
              <w:t xml:space="preserve">2 </w:t>
            </w:r>
            <w:proofErr w:type="spellStart"/>
            <w:r w:rsidRPr="00AD75E3">
              <w:rPr>
                <w:sz w:val="22"/>
                <w:szCs w:val="22"/>
              </w:rPr>
              <w:t>шт</w:t>
            </w:r>
            <w:proofErr w:type="spellEnd"/>
            <w:r w:rsidRPr="00AD75E3">
              <w:rPr>
                <w:sz w:val="22"/>
                <w:szCs w:val="22"/>
              </w:rPr>
              <w:t xml:space="preserve"> </w:t>
            </w:r>
          </w:p>
        </w:tc>
        <w:tc>
          <w:tcPr>
            <w:tcW w:w="953" w:type="dxa"/>
          </w:tcPr>
          <w:p w:rsidR="006A692F" w:rsidRPr="00AD75E3" w:rsidRDefault="006A692F" w:rsidP="00053B84">
            <w:pPr>
              <w:rPr>
                <w:sz w:val="22"/>
                <w:szCs w:val="22"/>
              </w:rPr>
            </w:pPr>
            <w:r w:rsidRPr="00AD75E3">
              <w:rPr>
                <w:sz w:val="22"/>
                <w:szCs w:val="22"/>
              </w:rPr>
              <w:t xml:space="preserve">2 </w:t>
            </w:r>
            <w:proofErr w:type="spellStart"/>
            <w:r w:rsidRPr="00AD75E3">
              <w:rPr>
                <w:sz w:val="22"/>
                <w:szCs w:val="22"/>
              </w:rPr>
              <w:t>шт</w:t>
            </w:r>
            <w:proofErr w:type="spellEnd"/>
            <w:r w:rsidRPr="00AD75E3">
              <w:rPr>
                <w:sz w:val="22"/>
                <w:szCs w:val="22"/>
              </w:rPr>
              <w:t xml:space="preserve"> </w:t>
            </w:r>
          </w:p>
        </w:tc>
        <w:tc>
          <w:tcPr>
            <w:tcW w:w="953" w:type="dxa"/>
          </w:tcPr>
          <w:p w:rsidR="006A692F" w:rsidRPr="00AD75E3" w:rsidRDefault="006A692F" w:rsidP="00053B84">
            <w:pPr>
              <w:rPr>
                <w:sz w:val="22"/>
                <w:szCs w:val="22"/>
              </w:rPr>
            </w:pPr>
            <w:r w:rsidRPr="00AD75E3">
              <w:rPr>
                <w:sz w:val="22"/>
                <w:szCs w:val="22"/>
              </w:rPr>
              <w:t xml:space="preserve"> -</w:t>
            </w:r>
          </w:p>
        </w:tc>
        <w:tc>
          <w:tcPr>
            <w:tcW w:w="952" w:type="dxa"/>
          </w:tcPr>
          <w:p w:rsidR="006A692F" w:rsidRPr="00AD75E3" w:rsidRDefault="006A692F" w:rsidP="00053B84">
            <w:pPr>
              <w:rPr>
                <w:sz w:val="22"/>
                <w:szCs w:val="22"/>
              </w:rPr>
            </w:pPr>
            <w:r w:rsidRPr="00AD75E3">
              <w:rPr>
                <w:sz w:val="22"/>
                <w:szCs w:val="22"/>
              </w:rPr>
              <w:t>-</w:t>
            </w:r>
          </w:p>
        </w:tc>
        <w:tc>
          <w:tcPr>
            <w:tcW w:w="952" w:type="dxa"/>
          </w:tcPr>
          <w:p w:rsidR="006A692F" w:rsidRPr="00AD75E3" w:rsidRDefault="006A692F" w:rsidP="00053B84">
            <w:pPr>
              <w:rPr>
                <w:sz w:val="22"/>
                <w:szCs w:val="22"/>
              </w:rPr>
            </w:pPr>
            <w:r w:rsidRPr="00AD75E3">
              <w:rPr>
                <w:sz w:val="22"/>
                <w:szCs w:val="22"/>
              </w:rPr>
              <w:t>-</w:t>
            </w:r>
          </w:p>
        </w:tc>
        <w:tc>
          <w:tcPr>
            <w:tcW w:w="952" w:type="dxa"/>
          </w:tcPr>
          <w:p w:rsidR="006A692F" w:rsidRPr="00AD75E3" w:rsidRDefault="006A692F" w:rsidP="00053B84">
            <w:pPr>
              <w:rPr>
                <w:sz w:val="22"/>
                <w:szCs w:val="22"/>
              </w:rPr>
            </w:pPr>
            <w:r w:rsidRPr="00AD75E3">
              <w:rPr>
                <w:sz w:val="22"/>
                <w:szCs w:val="22"/>
              </w:rPr>
              <w:t>-</w:t>
            </w:r>
          </w:p>
        </w:tc>
        <w:tc>
          <w:tcPr>
            <w:tcW w:w="851" w:type="dxa"/>
          </w:tcPr>
          <w:p w:rsidR="006A692F" w:rsidRPr="00AD75E3" w:rsidRDefault="006A692F" w:rsidP="00053B84">
            <w:pPr>
              <w:rPr>
                <w:sz w:val="22"/>
                <w:szCs w:val="22"/>
              </w:rPr>
            </w:pPr>
            <w:r w:rsidRPr="00AD75E3">
              <w:rPr>
                <w:sz w:val="22"/>
                <w:szCs w:val="22"/>
              </w:rPr>
              <w:t>-</w:t>
            </w:r>
          </w:p>
        </w:tc>
        <w:tc>
          <w:tcPr>
            <w:tcW w:w="851" w:type="dxa"/>
          </w:tcPr>
          <w:p w:rsidR="006A692F" w:rsidRPr="00AD75E3" w:rsidRDefault="006A692F" w:rsidP="00053B84">
            <w:pPr>
              <w:rPr>
                <w:sz w:val="22"/>
                <w:szCs w:val="22"/>
              </w:rPr>
            </w:pPr>
            <w:r w:rsidRPr="00AD75E3">
              <w:rPr>
                <w:sz w:val="22"/>
                <w:szCs w:val="22"/>
              </w:rPr>
              <w:t>-</w:t>
            </w:r>
          </w:p>
        </w:tc>
        <w:tc>
          <w:tcPr>
            <w:tcW w:w="850" w:type="dxa"/>
          </w:tcPr>
          <w:p w:rsidR="006A692F" w:rsidRPr="00AD75E3" w:rsidRDefault="006A692F" w:rsidP="00053B84">
            <w:pPr>
              <w:rPr>
                <w:sz w:val="22"/>
                <w:szCs w:val="22"/>
              </w:rPr>
            </w:pPr>
            <w:r w:rsidRPr="00AD75E3">
              <w:rPr>
                <w:sz w:val="22"/>
                <w:szCs w:val="22"/>
              </w:rPr>
              <w:t>-</w:t>
            </w:r>
          </w:p>
        </w:tc>
        <w:tc>
          <w:tcPr>
            <w:tcW w:w="958" w:type="dxa"/>
          </w:tcPr>
          <w:p w:rsidR="006A692F" w:rsidRPr="00AD75E3" w:rsidRDefault="006A692F" w:rsidP="00053B84">
            <w:pPr>
              <w:rPr>
                <w:sz w:val="22"/>
                <w:szCs w:val="22"/>
              </w:rPr>
            </w:pPr>
            <w:r w:rsidRPr="00AD75E3">
              <w:rPr>
                <w:sz w:val="22"/>
                <w:szCs w:val="22"/>
              </w:rPr>
              <w:t>-</w:t>
            </w:r>
          </w:p>
        </w:tc>
      </w:tr>
    </w:tbl>
    <w:p w:rsidR="00657DC6" w:rsidRPr="00AD75E3" w:rsidRDefault="00657DC6" w:rsidP="006A692F">
      <w:pPr>
        <w:widowControl w:val="0"/>
        <w:spacing w:after="0" w:line="240" w:lineRule="auto"/>
        <w:jc w:val="both"/>
        <w:rPr>
          <w:rFonts w:ascii="Times New Roman" w:hAnsi="Times New Roman"/>
          <w:b/>
          <w:bCs/>
          <w:i/>
          <w:sz w:val="28"/>
          <w:szCs w:val="28"/>
        </w:rPr>
      </w:pPr>
    </w:p>
    <w:p w:rsidR="00BD1F02" w:rsidRPr="00AD75E3" w:rsidRDefault="00BD1F02" w:rsidP="00062316">
      <w:pPr>
        <w:tabs>
          <w:tab w:val="num" w:pos="720"/>
        </w:tabs>
        <w:spacing w:after="0" w:line="240" w:lineRule="auto"/>
        <w:jc w:val="center"/>
        <w:rPr>
          <w:rFonts w:ascii="Times New Roman" w:hAnsi="Times New Roman"/>
          <w:b/>
          <w:bCs/>
          <w:i/>
          <w:sz w:val="28"/>
          <w:szCs w:val="28"/>
        </w:rPr>
      </w:pPr>
    </w:p>
    <w:p w:rsidR="00062316" w:rsidRPr="00AD75E3" w:rsidRDefault="003744FB" w:rsidP="00062316">
      <w:pPr>
        <w:tabs>
          <w:tab w:val="num" w:pos="720"/>
        </w:tabs>
        <w:spacing w:after="0" w:line="240" w:lineRule="auto"/>
        <w:jc w:val="center"/>
        <w:rPr>
          <w:rFonts w:ascii="Times New Roman" w:hAnsi="Times New Roman"/>
          <w:b/>
          <w:bCs/>
          <w:i/>
          <w:sz w:val="28"/>
          <w:szCs w:val="28"/>
        </w:rPr>
      </w:pPr>
      <w:r w:rsidRPr="00AD75E3">
        <w:rPr>
          <w:rFonts w:ascii="Times New Roman" w:hAnsi="Times New Roman"/>
          <w:b/>
          <w:bCs/>
          <w:i/>
          <w:sz w:val="28"/>
          <w:szCs w:val="28"/>
        </w:rPr>
        <w:lastRenderedPageBreak/>
        <w:t>1.3.</w:t>
      </w:r>
      <w:r w:rsidR="00E805FF" w:rsidRPr="00AD75E3">
        <w:rPr>
          <w:rFonts w:ascii="Times New Roman" w:hAnsi="Times New Roman"/>
          <w:b/>
          <w:bCs/>
          <w:i/>
          <w:sz w:val="28"/>
          <w:szCs w:val="28"/>
        </w:rPr>
        <w:t>6</w:t>
      </w:r>
      <w:r w:rsidRPr="00AD75E3">
        <w:rPr>
          <w:rFonts w:ascii="Times New Roman" w:hAnsi="Times New Roman"/>
          <w:b/>
          <w:bCs/>
          <w:i/>
          <w:sz w:val="28"/>
          <w:szCs w:val="28"/>
        </w:rPr>
        <w:t>.</w:t>
      </w:r>
      <w:r w:rsidR="00E805FF" w:rsidRPr="00AD75E3">
        <w:rPr>
          <w:rFonts w:ascii="Times New Roman" w:hAnsi="Times New Roman"/>
          <w:b/>
          <w:bCs/>
          <w:i/>
          <w:sz w:val="28"/>
          <w:szCs w:val="28"/>
        </w:rPr>
        <w:t>4</w:t>
      </w:r>
      <w:r w:rsidR="00910364">
        <w:rPr>
          <w:rFonts w:ascii="Times New Roman" w:hAnsi="Times New Roman"/>
          <w:b/>
          <w:bCs/>
          <w:i/>
          <w:sz w:val="28"/>
          <w:szCs w:val="28"/>
        </w:rPr>
        <w:t>.</w:t>
      </w:r>
      <w:r w:rsidRPr="00AD75E3">
        <w:rPr>
          <w:rFonts w:ascii="Times New Roman" w:hAnsi="Times New Roman"/>
          <w:b/>
          <w:bCs/>
          <w:i/>
          <w:sz w:val="28"/>
          <w:szCs w:val="28"/>
        </w:rPr>
        <w:t xml:space="preserve"> </w:t>
      </w:r>
      <w:r w:rsidR="00E03D12" w:rsidRPr="00AD75E3">
        <w:rPr>
          <w:rFonts w:ascii="Times New Roman" w:hAnsi="Times New Roman"/>
          <w:b/>
          <w:bCs/>
          <w:i/>
          <w:sz w:val="28"/>
          <w:szCs w:val="28"/>
        </w:rPr>
        <w:t>Г</w:t>
      </w:r>
      <w:r w:rsidR="00062316" w:rsidRPr="00AD75E3">
        <w:rPr>
          <w:rFonts w:ascii="Times New Roman" w:hAnsi="Times New Roman"/>
          <w:b/>
          <w:bCs/>
          <w:i/>
          <w:sz w:val="28"/>
          <w:szCs w:val="28"/>
        </w:rPr>
        <w:t>азоснабжение</w:t>
      </w:r>
    </w:p>
    <w:p w:rsidR="00062316" w:rsidRPr="00AD75E3" w:rsidRDefault="00062316" w:rsidP="00062316">
      <w:pPr>
        <w:tabs>
          <w:tab w:val="num" w:pos="720"/>
        </w:tabs>
        <w:spacing w:after="0" w:line="240" w:lineRule="auto"/>
        <w:jc w:val="center"/>
        <w:rPr>
          <w:rFonts w:ascii="Times New Roman" w:hAnsi="Times New Roman"/>
          <w:b/>
          <w:bCs/>
          <w:sz w:val="20"/>
          <w:szCs w:val="20"/>
        </w:rPr>
      </w:pPr>
    </w:p>
    <w:p w:rsidR="00D1546A" w:rsidRPr="00AD75E3" w:rsidRDefault="00D1546A" w:rsidP="00E03D12">
      <w:pPr>
        <w:tabs>
          <w:tab w:val="num" w:pos="720"/>
        </w:tabs>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Инженерная инфраструктура газового хозяйства муниципального образования Тбилисский район состоит из 729,88 км газопроводов высокого и низкого давления. Обслуживание сетей газоснабжения на территории муниципального образования Тбилисски</w:t>
      </w:r>
      <w:r w:rsidR="00E03D12" w:rsidRPr="00AD75E3">
        <w:rPr>
          <w:rFonts w:ascii="Times New Roman" w:hAnsi="Times New Roman"/>
          <w:bCs/>
          <w:sz w:val="28"/>
          <w:szCs w:val="28"/>
        </w:rPr>
        <w:t xml:space="preserve">й район осуществляет филиал № 5 </w:t>
      </w:r>
      <w:r w:rsidRPr="00AD75E3">
        <w:rPr>
          <w:rFonts w:ascii="Times New Roman" w:hAnsi="Times New Roman"/>
          <w:bCs/>
          <w:sz w:val="28"/>
          <w:szCs w:val="28"/>
        </w:rPr>
        <w:t>ПАО «Газпром газораспределение Краснодар», ООО «</w:t>
      </w:r>
      <w:proofErr w:type="spellStart"/>
      <w:r w:rsidRPr="00AD75E3">
        <w:rPr>
          <w:rFonts w:ascii="Times New Roman" w:hAnsi="Times New Roman"/>
          <w:bCs/>
          <w:sz w:val="28"/>
          <w:szCs w:val="28"/>
        </w:rPr>
        <w:t>Тихорецкгазсервис</w:t>
      </w:r>
      <w:proofErr w:type="spellEnd"/>
      <w:r w:rsidRPr="00AD75E3">
        <w:rPr>
          <w:rFonts w:ascii="Times New Roman" w:hAnsi="Times New Roman"/>
          <w:bCs/>
          <w:sz w:val="28"/>
          <w:szCs w:val="28"/>
        </w:rPr>
        <w:t>».</w:t>
      </w:r>
    </w:p>
    <w:p w:rsidR="00D1546A" w:rsidRPr="00AD75E3" w:rsidRDefault="00D1546A" w:rsidP="00E03D12">
      <w:pPr>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Газификация населения Тбилисского района природным и сжиженным газом составляет 98 процентов.</w:t>
      </w:r>
    </w:p>
    <w:p w:rsidR="00D1546A" w:rsidRPr="00AD75E3" w:rsidRDefault="00D1546A" w:rsidP="00E03D12">
      <w:pPr>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 xml:space="preserve">Практически все магистральные газораспределительные станции, расположенные на территории муниципального образования Тбилисский район, входят в Единую систему газоснабжения и находятся на балансе                  ПАО «Газпром». </w:t>
      </w:r>
    </w:p>
    <w:p w:rsidR="00D1546A" w:rsidRPr="00AD75E3" w:rsidRDefault="00D1546A" w:rsidP="00E03D12">
      <w:pPr>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В период с 2013 по 2018 годы администрации сельских поселений Тбилисского района регулярно принимали участие в реализации государственной программы Краснодарского края «Развитие топливно-энергетического комплекса».</w:t>
      </w:r>
    </w:p>
    <w:p w:rsidR="000D78A6" w:rsidRPr="00AD75E3" w:rsidRDefault="000D78A6" w:rsidP="000D78A6">
      <w:pPr>
        <w:pStyle w:val="ae"/>
        <w:ind w:firstLine="709"/>
        <w:jc w:val="center"/>
        <w:rPr>
          <w:rFonts w:ascii="Times New Roman" w:hAnsi="Times New Roman"/>
          <w:b/>
          <w:bCs/>
          <w:sz w:val="28"/>
          <w:szCs w:val="28"/>
        </w:rPr>
      </w:pPr>
    </w:p>
    <w:p w:rsidR="000D78A6" w:rsidRPr="00687FEC" w:rsidRDefault="000D78A6" w:rsidP="000D78A6">
      <w:pPr>
        <w:pStyle w:val="ae"/>
        <w:ind w:firstLine="709"/>
        <w:jc w:val="center"/>
        <w:rPr>
          <w:rFonts w:ascii="Times New Roman" w:eastAsia="Times New Roman" w:hAnsi="Times New Roman" w:cs="Times New Roman"/>
          <w:b/>
          <w:i/>
          <w:sz w:val="28"/>
          <w:szCs w:val="28"/>
        </w:rPr>
      </w:pPr>
      <w:r w:rsidRPr="00687FEC">
        <w:rPr>
          <w:rFonts w:ascii="Times New Roman" w:hAnsi="Times New Roman"/>
          <w:b/>
          <w:bCs/>
          <w:i/>
          <w:sz w:val="28"/>
          <w:szCs w:val="28"/>
        </w:rPr>
        <w:t>1.3.</w:t>
      </w:r>
      <w:r w:rsidR="00E805FF" w:rsidRPr="00687FEC">
        <w:rPr>
          <w:rFonts w:ascii="Times New Roman" w:hAnsi="Times New Roman"/>
          <w:b/>
          <w:bCs/>
          <w:i/>
          <w:sz w:val="28"/>
          <w:szCs w:val="28"/>
        </w:rPr>
        <w:t>6</w:t>
      </w:r>
      <w:r w:rsidRPr="00687FEC">
        <w:rPr>
          <w:rFonts w:ascii="Times New Roman" w:hAnsi="Times New Roman"/>
          <w:b/>
          <w:bCs/>
          <w:i/>
          <w:sz w:val="28"/>
          <w:szCs w:val="28"/>
        </w:rPr>
        <w:t>.</w:t>
      </w:r>
      <w:r w:rsidR="00E805FF" w:rsidRPr="00687FEC">
        <w:rPr>
          <w:rFonts w:ascii="Times New Roman" w:hAnsi="Times New Roman"/>
          <w:b/>
          <w:bCs/>
          <w:i/>
          <w:sz w:val="28"/>
          <w:szCs w:val="28"/>
        </w:rPr>
        <w:t>5</w:t>
      </w:r>
      <w:r w:rsidR="00910364">
        <w:rPr>
          <w:rFonts w:ascii="Times New Roman" w:hAnsi="Times New Roman"/>
          <w:b/>
          <w:bCs/>
          <w:i/>
          <w:sz w:val="28"/>
          <w:szCs w:val="28"/>
        </w:rPr>
        <w:t>.</w:t>
      </w:r>
      <w:r w:rsidRPr="00687FEC">
        <w:rPr>
          <w:rFonts w:ascii="Times New Roman" w:eastAsia="Times New Roman" w:hAnsi="Times New Roman" w:cs="Times New Roman"/>
          <w:b/>
          <w:i/>
          <w:sz w:val="28"/>
          <w:szCs w:val="28"/>
        </w:rPr>
        <w:t xml:space="preserve"> </w:t>
      </w:r>
      <w:r w:rsidRPr="00687FEC">
        <w:rPr>
          <w:rFonts w:ascii="Times New Roman" w:hAnsi="Times New Roman"/>
          <w:b/>
          <w:i/>
          <w:sz w:val="28"/>
          <w:szCs w:val="28"/>
        </w:rPr>
        <w:t>Электроснабжение</w:t>
      </w:r>
    </w:p>
    <w:p w:rsidR="000D78A6" w:rsidRPr="00AD75E3" w:rsidRDefault="000D78A6" w:rsidP="000D78A6">
      <w:pPr>
        <w:pStyle w:val="ae"/>
        <w:ind w:firstLine="709"/>
        <w:jc w:val="both"/>
        <w:rPr>
          <w:rFonts w:ascii="Times New Roman" w:eastAsia="Times New Roman" w:hAnsi="Times New Roman" w:cs="Times New Roman"/>
          <w:sz w:val="24"/>
          <w:szCs w:val="24"/>
        </w:rPr>
      </w:pPr>
    </w:p>
    <w:p w:rsidR="000D78A6" w:rsidRPr="00AD75E3" w:rsidRDefault="000D78A6" w:rsidP="000D78A6">
      <w:pPr>
        <w:pStyle w:val="ae"/>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Электроснабжение населения, хозяйствующих субъектов и объектов социальной сферы Тбилисского района обеспечивают Тбилисские районные распределительные электрические сети </w:t>
      </w:r>
      <w:proofErr w:type="spellStart"/>
      <w:r w:rsidRPr="00AD75E3">
        <w:rPr>
          <w:rFonts w:ascii="Times New Roman" w:eastAsia="Times New Roman" w:hAnsi="Times New Roman" w:cs="Times New Roman"/>
          <w:sz w:val="28"/>
          <w:szCs w:val="28"/>
        </w:rPr>
        <w:t>Усть-Лабинского</w:t>
      </w:r>
      <w:proofErr w:type="spellEnd"/>
      <w:r w:rsidRPr="00AD75E3">
        <w:rPr>
          <w:rFonts w:ascii="Times New Roman" w:eastAsia="Times New Roman" w:hAnsi="Times New Roman" w:cs="Times New Roman"/>
          <w:sz w:val="28"/>
          <w:szCs w:val="28"/>
        </w:rPr>
        <w:t xml:space="preserve"> филиала ОАО  «</w:t>
      </w:r>
      <w:proofErr w:type="spellStart"/>
      <w:r w:rsidRPr="00AD75E3">
        <w:rPr>
          <w:rFonts w:ascii="Times New Roman" w:eastAsia="Times New Roman" w:hAnsi="Times New Roman" w:cs="Times New Roman"/>
          <w:sz w:val="28"/>
          <w:szCs w:val="28"/>
        </w:rPr>
        <w:t>Кубаньэнерго</w:t>
      </w:r>
      <w:proofErr w:type="spellEnd"/>
      <w:r w:rsidRPr="00AD75E3">
        <w:rPr>
          <w:rFonts w:ascii="Times New Roman" w:eastAsia="Times New Roman" w:hAnsi="Times New Roman" w:cs="Times New Roman"/>
          <w:sz w:val="28"/>
          <w:szCs w:val="28"/>
        </w:rPr>
        <w:t>».</w:t>
      </w:r>
    </w:p>
    <w:p w:rsidR="000D78A6" w:rsidRPr="00AD75E3" w:rsidRDefault="000D78A6" w:rsidP="000D78A6">
      <w:pPr>
        <w:pStyle w:val="ae"/>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Общая протяженность инженерных сетей электроснабжения Тбилисского района составляет 1503,4 км. </w:t>
      </w:r>
    </w:p>
    <w:p w:rsidR="000D78A6" w:rsidRPr="00AD75E3" w:rsidRDefault="000D78A6" w:rsidP="000D78A6">
      <w:pPr>
        <w:pStyle w:val="ae"/>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Анализ поступающих заявок на технологическое присоединение к электрическим сетям показывает увеличение спроса на присоединяемую мощность. </w:t>
      </w:r>
    </w:p>
    <w:p w:rsidR="000D78A6" w:rsidRPr="00AD75E3" w:rsidRDefault="000D78A6" w:rsidP="000D78A6">
      <w:pPr>
        <w:pStyle w:val="ae"/>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Если ранее наблюдался только зимний максимум нагрузки в связи с увеличением использования электроэнергии на цели отопления, то сейчас выражен и летний максимум (выросло потребление системами кондиционирования). </w:t>
      </w:r>
    </w:p>
    <w:p w:rsidR="000D78A6" w:rsidRPr="00AD75E3" w:rsidRDefault="000D78A6" w:rsidP="000D78A6">
      <w:pPr>
        <w:pStyle w:val="ae"/>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На данный момент состояние электрических сетей филиала </w:t>
      </w:r>
      <w:proofErr w:type="spellStart"/>
      <w:r w:rsidRPr="00AD75E3">
        <w:rPr>
          <w:rFonts w:ascii="Times New Roman" w:eastAsia="Times New Roman" w:hAnsi="Times New Roman" w:cs="Times New Roman"/>
          <w:sz w:val="28"/>
          <w:szCs w:val="28"/>
        </w:rPr>
        <w:t>Усть-Лабинских</w:t>
      </w:r>
      <w:proofErr w:type="spellEnd"/>
      <w:r w:rsidRPr="00AD75E3">
        <w:rPr>
          <w:rFonts w:ascii="Times New Roman" w:eastAsia="Times New Roman" w:hAnsi="Times New Roman" w:cs="Times New Roman"/>
          <w:sz w:val="28"/>
          <w:szCs w:val="28"/>
        </w:rPr>
        <w:t xml:space="preserve"> электрических сетей ОАО «</w:t>
      </w:r>
      <w:proofErr w:type="spellStart"/>
      <w:r w:rsidRPr="00AD75E3">
        <w:rPr>
          <w:rFonts w:ascii="Times New Roman" w:eastAsia="Times New Roman" w:hAnsi="Times New Roman" w:cs="Times New Roman"/>
          <w:sz w:val="28"/>
          <w:szCs w:val="28"/>
        </w:rPr>
        <w:t>Кубаньэнерго</w:t>
      </w:r>
      <w:proofErr w:type="spellEnd"/>
      <w:r w:rsidRPr="00AD75E3">
        <w:rPr>
          <w:rFonts w:ascii="Times New Roman" w:eastAsia="Times New Roman" w:hAnsi="Times New Roman" w:cs="Times New Roman"/>
          <w:sz w:val="28"/>
          <w:szCs w:val="28"/>
        </w:rPr>
        <w:t>» по муниципальному образованию Тбилисский район требует замены ряда силовых трансформаторов на трансформаторы большей мощности, реконструкции строительной части.</w:t>
      </w:r>
    </w:p>
    <w:p w:rsidR="000D78A6" w:rsidRPr="00AD75E3" w:rsidRDefault="000D78A6" w:rsidP="000D78A6">
      <w:pPr>
        <w:pStyle w:val="ae"/>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В перспективе до 2030 года планируется выполнять работы по реконструкции, ремонту и строительству систем энергоснабжения, предусматривать денежные средства на </w:t>
      </w:r>
      <w:proofErr w:type="spellStart"/>
      <w:r w:rsidRPr="00AD75E3">
        <w:rPr>
          <w:rFonts w:ascii="Times New Roman" w:eastAsia="Times New Roman" w:hAnsi="Times New Roman" w:cs="Times New Roman"/>
          <w:sz w:val="28"/>
          <w:szCs w:val="28"/>
        </w:rPr>
        <w:t>софинансирование</w:t>
      </w:r>
      <w:proofErr w:type="spellEnd"/>
      <w:r w:rsidRPr="00AD75E3">
        <w:rPr>
          <w:rFonts w:ascii="Times New Roman" w:eastAsia="Times New Roman" w:hAnsi="Times New Roman" w:cs="Times New Roman"/>
          <w:sz w:val="28"/>
          <w:szCs w:val="28"/>
        </w:rPr>
        <w:t xml:space="preserve"> и принимать участие в краевых программах, предусматривающих мероприятия по проведению такого вида работ.</w:t>
      </w:r>
    </w:p>
    <w:p w:rsidR="00ED6C17" w:rsidRPr="00AD75E3" w:rsidRDefault="00ED6C17" w:rsidP="00E03D12">
      <w:pPr>
        <w:spacing w:after="0" w:line="240" w:lineRule="auto"/>
        <w:ind w:firstLine="709"/>
        <w:jc w:val="both"/>
        <w:rPr>
          <w:rFonts w:ascii="Times New Roman" w:hAnsi="Times New Roman"/>
          <w:bCs/>
          <w:sz w:val="28"/>
          <w:szCs w:val="28"/>
        </w:rPr>
      </w:pPr>
    </w:p>
    <w:p w:rsidR="00BD1F02" w:rsidRPr="00AD75E3" w:rsidRDefault="00BD1F02" w:rsidP="00E03D12">
      <w:pPr>
        <w:spacing w:after="0" w:line="240" w:lineRule="auto"/>
        <w:ind w:firstLine="709"/>
        <w:jc w:val="both"/>
        <w:rPr>
          <w:rFonts w:ascii="Times New Roman" w:hAnsi="Times New Roman"/>
          <w:bCs/>
          <w:sz w:val="28"/>
          <w:szCs w:val="28"/>
        </w:rPr>
      </w:pPr>
    </w:p>
    <w:p w:rsidR="00BD1F02" w:rsidRPr="00AD75E3" w:rsidRDefault="00BD1F02" w:rsidP="00E03D12">
      <w:pPr>
        <w:spacing w:after="0" w:line="240" w:lineRule="auto"/>
        <w:ind w:firstLine="709"/>
        <w:jc w:val="both"/>
        <w:rPr>
          <w:rFonts w:ascii="Times New Roman" w:hAnsi="Times New Roman"/>
          <w:bCs/>
          <w:sz w:val="28"/>
          <w:szCs w:val="28"/>
        </w:rPr>
      </w:pPr>
    </w:p>
    <w:p w:rsidR="00E03D12" w:rsidRPr="00AD75E3" w:rsidRDefault="003744FB" w:rsidP="00E03D12">
      <w:pPr>
        <w:tabs>
          <w:tab w:val="num" w:pos="720"/>
        </w:tabs>
        <w:spacing w:after="0" w:line="240" w:lineRule="auto"/>
        <w:jc w:val="center"/>
        <w:rPr>
          <w:rFonts w:ascii="Times New Roman" w:hAnsi="Times New Roman"/>
          <w:b/>
          <w:bCs/>
          <w:i/>
          <w:sz w:val="28"/>
          <w:szCs w:val="28"/>
        </w:rPr>
      </w:pPr>
      <w:r w:rsidRPr="00AD75E3">
        <w:rPr>
          <w:rFonts w:ascii="Times New Roman" w:hAnsi="Times New Roman"/>
          <w:b/>
          <w:bCs/>
          <w:i/>
          <w:sz w:val="28"/>
          <w:szCs w:val="28"/>
        </w:rPr>
        <w:lastRenderedPageBreak/>
        <w:t>1.3.</w:t>
      </w:r>
      <w:r w:rsidR="00E805FF" w:rsidRPr="00AD75E3">
        <w:rPr>
          <w:rFonts w:ascii="Times New Roman" w:hAnsi="Times New Roman"/>
          <w:b/>
          <w:bCs/>
          <w:i/>
          <w:sz w:val="28"/>
          <w:szCs w:val="28"/>
        </w:rPr>
        <w:t>6</w:t>
      </w:r>
      <w:r w:rsidRPr="00AD75E3">
        <w:rPr>
          <w:rFonts w:ascii="Times New Roman" w:hAnsi="Times New Roman"/>
          <w:b/>
          <w:bCs/>
          <w:i/>
          <w:sz w:val="28"/>
          <w:szCs w:val="28"/>
        </w:rPr>
        <w:t>.</w:t>
      </w:r>
      <w:r w:rsidR="00E805FF" w:rsidRPr="00AD75E3">
        <w:rPr>
          <w:rFonts w:ascii="Times New Roman" w:hAnsi="Times New Roman"/>
          <w:b/>
          <w:bCs/>
          <w:i/>
          <w:sz w:val="28"/>
          <w:szCs w:val="28"/>
        </w:rPr>
        <w:t>6</w:t>
      </w:r>
      <w:r w:rsidR="00910364">
        <w:rPr>
          <w:rFonts w:ascii="Times New Roman" w:hAnsi="Times New Roman"/>
          <w:b/>
          <w:bCs/>
          <w:i/>
          <w:sz w:val="28"/>
          <w:szCs w:val="28"/>
        </w:rPr>
        <w:t>.</w:t>
      </w:r>
      <w:r w:rsidRPr="00AD75E3">
        <w:rPr>
          <w:rFonts w:ascii="Times New Roman" w:hAnsi="Times New Roman"/>
          <w:b/>
          <w:bCs/>
          <w:i/>
          <w:sz w:val="28"/>
          <w:szCs w:val="28"/>
        </w:rPr>
        <w:t xml:space="preserve"> </w:t>
      </w:r>
      <w:r w:rsidR="00E03D12" w:rsidRPr="00AD75E3">
        <w:rPr>
          <w:rFonts w:ascii="Times New Roman" w:hAnsi="Times New Roman"/>
          <w:b/>
          <w:bCs/>
          <w:i/>
          <w:sz w:val="28"/>
          <w:szCs w:val="28"/>
        </w:rPr>
        <w:t>Обращение с ТКО</w:t>
      </w:r>
    </w:p>
    <w:p w:rsidR="00E03D12" w:rsidRPr="00AD75E3" w:rsidRDefault="00E03D12" w:rsidP="00E03D12">
      <w:pPr>
        <w:tabs>
          <w:tab w:val="num" w:pos="720"/>
        </w:tabs>
        <w:spacing w:after="0" w:line="240" w:lineRule="auto"/>
        <w:jc w:val="center"/>
        <w:rPr>
          <w:rFonts w:ascii="Times New Roman" w:hAnsi="Times New Roman"/>
          <w:bCs/>
          <w:sz w:val="28"/>
          <w:szCs w:val="28"/>
        </w:rPr>
      </w:pPr>
    </w:p>
    <w:p w:rsidR="00D1546A" w:rsidRPr="00AD75E3" w:rsidRDefault="00D1546A" w:rsidP="00E03D12">
      <w:pPr>
        <w:tabs>
          <w:tab w:val="num" w:pos="720"/>
        </w:tabs>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 xml:space="preserve">Еще одной сферой деятельности, направленной на обеспечение устойчивого и надежного функционирования ЖКХ, является реализация мероприятий по обращению с твердыми коммунальными отходами. </w:t>
      </w:r>
    </w:p>
    <w:p w:rsidR="00D1546A" w:rsidRPr="00AD75E3" w:rsidRDefault="00D1546A" w:rsidP="00E03D12">
      <w:pPr>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 xml:space="preserve">Создание комплексной системы обращения с твердыми коммунальными отходами, охватывающей все населенные пункты Тбилисского района позволит решить проблемы несанкционированных свалок твердых коммунальных отходов. Немаловажное значение имеет и уровень экологической образованности населения. </w:t>
      </w:r>
    </w:p>
    <w:p w:rsidR="000A0C92" w:rsidRPr="00AD75E3" w:rsidRDefault="000A0C92" w:rsidP="000A0C92">
      <w:pPr>
        <w:pStyle w:val="26"/>
        <w:spacing w:before="0" w:line="240" w:lineRule="auto"/>
        <w:ind w:firstLine="720"/>
        <w:rPr>
          <w:sz w:val="28"/>
          <w:szCs w:val="28"/>
        </w:rPr>
      </w:pPr>
      <w:r w:rsidRPr="00AD75E3">
        <w:rPr>
          <w:sz w:val="28"/>
          <w:szCs w:val="28"/>
        </w:rPr>
        <w:t>Сбор и вывоз твердых коммунальных отходов на территории                             муниципального образования Тбилисский район осуществляет одно предприятие МУП «ЖКХ Тбилисского сельского поселения».</w:t>
      </w:r>
    </w:p>
    <w:p w:rsidR="000A0C92" w:rsidRPr="00AD75E3" w:rsidRDefault="000A0C92" w:rsidP="000A0C92">
      <w:pPr>
        <w:pStyle w:val="26"/>
        <w:spacing w:before="0" w:line="240" w:lineRule="auto"/>
        <w:ind w:firstLine="709"/>
        <w:rPr>
          <w:sz w:val="28"/>
          <w:szCs w:val="28"/>
        </w:rPr>
      </w:pPr>
      <w:r w:rsidRPr="00AD75E3">
        <w:rPr>
          <w:sz w:val="28"/>
          <w:szCs w:val="28"/>
        </w:rPr>
        <w:t xml:space="preserve">Охват населения составляет 78%, бюджетных учреждений, а также предприятий и организаций 100%. </w:t>
      </w:r>
    </w:p>
    <w:p w:rsidR="00D1546A" w:rsidRPr="00AD75E3" w:rsidRDefault="00D1546A" w:rsidP="000A0C92">
      <w:pPr>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В целях повышения эффективности мер, направленных на сокращение</w:t>
      </w:r>
      <w:r w:rsidR="00E03D12" w:rsidRPr="00AD75E3">
        <w:rPr>
          <w:rFonts w:ascii="Times New Roman" w:hAnsi="Times New Roman"/>
          <w:bCs/>
          <w:sz w:val="28"/>
          <w:szCs w:val="28"/>
        </w:rPr>
        <w:t xml:space="preserve"> </w:t>
      </w:r>
      <w:r w:rsidRPr="00AD75E3">
        <w:rPr>
          <w:rFonts w:ascii="Times New Roman" w:hAnsi="Times New Roman"/>
          <w:bCs/>
          <w:sz w:val="28"/>
          <w:szCs w:val="28"/>
        </w:rPr>
        <w:t xml:space="preserve">несанкционированных свалок твердых коммунальных отходов, необходимо принятие мер по приведению полигонов в соответствие требованиям законодательства Российской Федерации. Кроме того, отраслевым Министерством Краснодарского края </w:t>
      </w:r>
      <w:r w:rsidR="000A0C92" w:rsidRPr="00AD75E3">
        <w:rPr>
          <w:rFonts w:ascii="Times New Roman" w:hAnsi="Times New Roman"/>
          <w:bCs/>
          <w:sz w:val="28"/>
          <w:szCs w:val="28"/>
        </w:rPr>
        <w:t>организована работа по созданию э</w:t>
      </w:r>
      <w:r w:rsidRPr="00AD75E3">
        <w:rPr>
          <w:rFonts w:ascii="Times New Roman" w:hAnsi="Times New Roman"/>
          <w:bCs/>
          <w:sz w:val="28"/>
          <w:szCs w:val="28"/>
        </w:rPr>
        <w:t>лектронной модели территориальной схемы обращения с отходами, которая</w:t>
      </w:r>
      <w:r w:rsidR="00E03D12" w:rsidRPr="00AD75E3">
        <w:rPr>
          <w:rFonts w:ascii="Times New Roman" w:hAnsi="Times New Roman"/>
          <w:bCs/>
          <w:sz w:val="28"/>
          <w:szCs w:val="28"/>
        </w:rPr>
        <w:t xml:space="preserve"> </w:t>
      </w:r>
      <w:r w:rsidRPr="00AD75E3">
        <w:rPr>
          <w:rFonts w:ascii="Times New Roman" w:hAnsi="Times New Roman"/>
          <w:bCs/>
          <w:sz w:val="28"/>
          <w:szCs w:val="28"/>
        </w:rPr>
        <w:t>позволит не только визуализировать площадки сбора и переработки отходов,</w:t>
      </w:r>
      <w:r w:rsidR="00E03D12" w:rsidRPr="00AD75E3">
        <w:rPr>
          <w:rFonts w:ascii="Times New Roman" w:hAnsi="Times New Roman"/>
          <w:bCs/>
          <w:sz w:val="28"/>
          <w:szCs w:val="28"/>
        </w:rPr>
        <w:t xml:space="preserve"> </w:t>
      </w:r>
      <w:r w:rsidRPr="00AD75E3">
        <w:rPr>
          <w:rFonts w:ascii="Times New Roman" w:hAnsi="Times New Roman"/>
          <w:bCs/>
          <w:sz w:val="28"/>
          <w:szCs w:val="28"/>
        </w:rPr>
        <w:t>но и вычислять оптимальные маршруты движения твердых коммунальных</w:t>
      </w:r>
      <w:r w:rsidR="00E03D12" w:rsidRPr="00AD75E3">
        <w:rPr>
          <w:rFonts w:ascii="Times New Roman" w:hAnsi="Times New Roman"/>
          <w:bCs/>
          <w:sz w:val="28"/>
          <w:szCs w:val="28"/>
        </w:rPr>
        <w:t xml:space="preserve"> </w:t>
      </w:r>
      <w:r w:rsidRPr="00AD75E3">
        <w:rPr>
          <w:rFonts w:ascii="Times New Roman" w:hAnsi="Times New Roman"/>
          <w:bCs/>
          <w:sz w:val="28"/>
          <w:szCs w:val="28"/>
        </w:rPr>
        <w:t>отходов.  Внедрение указанной Электронной модели позволит гражданам также принимать участие в процессе мониторинга обращения с твердыми</w:t>
      </w:r>
      <w:r w:rsidR="00E03D12" w:rsidRPr="00AD75E3">
        <w:rPr>
          <w:rFonts w:ascii="Times New Roman" w:hAnsi="Times New Roman"/>
          <w:bCs/>
          <w:sz w:val="28"/>
          <w:szCs w:val="28"/>
        </w:rPr>
        <w:t xml:space="preserve"> </w:t>
      </w:r>
      <w:r w:rsidRPr="00AD75E3">
        <w:rPr>
          <w:rFonts w:ascii="Times New Roman" w:hAnsi="Times New Roman"/>
          <w:bCs/>
          <w:sz w:val="28"/>
          <w:szCs w:val="28"/>
        </w:rPr>
        <w:t xml:space="preserve">коммунальными отходами. </w:t>
      </w:r>
    </w:p>
    <w:p w:rsidR="00D1546A" w:rsidRPr="00AD75E3" w:rsidRDefault="00D1546A" w:rsidP="00E03D12">
      <w:pPr>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Дополнительную проблему составляют несанкционированные свалки,</w:t>
      </w:r>
      <w:r w:rsidR="00E03D12" w:rsidRPr="00AD75E3">
        <w:rPr>
          <w:rFonts w:ascii="Times New Roman" w:hAnsi="Times New Roman"/>
          <w:bCs/>
          <w:sz w:val="28"/>
          <w:szCs w:val="28"/>
        </w:rPr>
        <w:t xml:space="preserve"> </w:t>
      </w:r>
      <w:r w:rsidRPr="00AD75E3">
        <w:rPr>
          <w:rFonts w:ascii="Times New Roman" w:hAnsi="Times New Roman"/>
          <w:bCs/>
          <w:sz w:val="28"/>
          <w:szCs w:val="28"/>
        </w:rPr>
        <w:t>которые стихийно образуются на территориях муниципальных образований,</w:t>
      </w:r>
      <w:r w:rsidR="00E03D12" w:rsidRPr="00AD75E3">
        <w:rPr>
          <w:rFonts w:ascii="Times New Roman" w:hAnsi="Times New Roman"/>
          <w:bCs/>
          <w:sz w:val="28"/>
          <w:szCs w:val="28"/>
        </w:rPr>
        <w:t xml:space="preserve"> </w:t>
      </w:r>
      <w:r w:rsidRPr="00AD75E3">
        <w:rPr>
          <w:rFonts w:ascii="Times New Roman" w:hAnsi="Times New Roman"/>
          <w:bCs/>
          <w:sz w:val="28"/>
          <w:szCs w:val="28"/>
        </w:rPr>
        <w:t>вследствие низкого уровня экологической образованности населения. Данная проблема решается путем проведения мероприятий по повышению экологической образованности населения и четкого функционирования схемы сбора и вывоза ТКО.</w:t>
      </w:r>
    </w:p>
    <w:p w:rsidR="00563985" w:rsidRPr="00AD75E3" w:rsidRDefault="00563985" w:rsidP="00563985">
      <w:pPr>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Для решения задач утилизации коммунальных отходов на территории муниципального образования имеется сформированный, прошедший государственный учет земельный участок площадью 26175 кв.м, предназначенный для размещения полигона твердых и жидких бытовых отходов производства и потребления.</w:t>
      </w:r>
    </w:p>
    <w:p w:rsidR="00563985" w:rsidRPr="00AD75E3" w:rsidRDefault="00563985" w:rsidP="00563985">
      <w:pPr>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Так же дополнительно определено местоположение земельного участка для размещения усовершенствованного полигона, площадки временного хранения и пункта сортировки ТКО. В связи, с чем внесены соответствующие изменения в Генеральный план Тбилисского сельского поселения Тбилисского района.</w:t>
      </w:r>
    </w:p>
    <w:p w:rsidR="00062316" w:rsidRPr="00AD75E3" w:rsidRDefault="00062316" w:rsidP="00E03D12">
      <w:pPr>
        <w:spacing w:after="0" w:line="240" w:lineRule="auto"/>
        <w:rPr>
          <w:rFonts w:ascii="Times New Roman" w:hAnsi="Times New Roman"/>
          <w:b/>
          <w:sz w:val="16"/>
          <w:szCs w:val="16"/>
        </w:rPr>
      </w:pPr>
    </w:p>
    <w:p w:rsidR="00BD1F02" w:rsidRPr="00AD75E3" w:rsidRDefault="00BD1F02" w:rsidP="00E03D12">
      <w:pPr>
        <w:spacing w:after="0" w:line="240" w:lineRule="auto"/>
        <w:jc w:val="center"/>
        <w:rPr>
          <w:rFonts w:ascii="Times New Roman" w:hAnsi="Times New Roman"/>
          <w:b/>
          <w:bCs/>
          <w:i/>
          <w:sz w:val="28"/>
          <w:szCs w:val="28"/>
        </w:rPr>
      </w:pPr>
    </w:p>
    <w:p w:rsidR="00BD1F02" w:rsidRPr="00AD75E3" w:rsidRDefault="00BD1F02" w:rsidP="00E03D12">
      <w:pPr>
        <w:spacing w:after="0" w:line="240" w:lineRule="auto"/>
        <w:jc w:val="center"/>
        <w:rPr>
          <w:rFonts w:ascii="Times New Roman" w:hAnsi="Times New Roman"/>
          <w:b/>
          <w:bCs/>
          <w:i/>
          <w:sz w:val="28"/>
          <w:szCs w:val="28"/>
        </w:rPr>
      </w:pPr>
    </w:p>
    <w:p w:rsidR="00E03D12" w:rsidRPr="00AD75E3" w:rsidRDefault="003744FB" w:rsidP="00E03D12">
      <w:pPr>
        <w:spacing w:after="0" w:line="240" w:lineRule="auto"/>
        <w:jc w:val="center"/>
        <w:rPr>
          <w:rFonts w:ascii="Times New Roman" w:hAnsi="Times New Roman"/>
          <w:b/>
          <w:i/>
          <w:sz w:val="28"/>
          <w:szCs w:val="28"/>
        </w:rPr>
      </w:pPr>
      <w:r w:rsidRPr="00AD75E3">
        <w:rPr>
          <w:rFonts w:ascii="Times New Roman" w:hAnsi="Times New Roman"/>
          <w:b/>
          <w:bCs/>
          <w:i/>
          <w:sz w:val="28"/>
          <w:szCs w:val="28"/>
        </w:rPr>
        <w:lastRenderedPageBreak/>
        <w:t>1.3.</w:t>
      </w:r>
      <w:r w:rsidR="00E805FF" w:rsidRPr="00AD75E3">
        <w:rPr>
          <w:rFonts w:ascii="Times New Roman" w:hAnsi="Times New Roman"/>
          <w:b/>
          <w:bCs/>
          <w:i/>
          <w:sz w:val="28"/>
          <w:szCs w:val="28"/>
        </w:rPr>
        <w:t>6</w:t>
      </w:r>
      <w:r w:rsidRPr="00AD75E3">
        <w:rPr>
          <w:rFonts w:ascii="Times New Roman" w:hAnsi="Times New Roman"/>
          <w:b/>
          <w:bCs/>
          <w:i/>
          <w:sz w:val="28"/>
          <w:szCs w:val="28"/>
        </w:rPr>
        <w:t>.</w:t>
      </w:r>
      <w:r w:rsidR="00E805FF" w:rsidRPr="00AD75E3">
        <w:rPr>
          <w:rFonts w:ascii="Times New Roman" w:hAnsi="Times New Roman"/>
          <w:b/>
          <w:bCs/>
          <w:i/>
          <w:sz w:val="28"/>
          <w:szCs w:val="28"/>
        </w:rPr>
        <w:t>7</w:t>
      </w:r>
      <w:r w:rsidR="00910364">
        <w:rPr>
          <w:rFonts w:ascii="Times New Roman" w:hAnsi="Times New Roman"/>
          <w:b/>
          <w:bCs/>
          <w:i/>
          <w:sz w:val="28"/>
          <w:szCs w:val="28"/>
        </w:rPr>
        <w:t>.</w:t>
      </w:r>
      <w:r w:rsidRPr="00AD75E3">
        <w:rPr>
          <w:rFonts w:ascii="Times New Roman" w:hAnsi="Times New Roman"/>
          <w:b/>
          <w:bCs/>
          <w:i/>
          <w:sz w:val="28"/>
          <w:szCs w:val="28"/>
        </w:rPr>
        <w:t xml:space="preserve"> </w:t>
      </w:r>
      <w:r w:rsidR="00E03D12" w:rsidRPr="00AD75E3">
        <w:rPr>
          <w:rFonts w:ascii="Times New Roman" w:hAnsi="Times New Roman"/>
          <w:b/>
          <w:i/>
          <w:sz w:val="28"/>
          <w:szCs w:val="28"/>
        </w:rPr>
        <w:t>Водоснабжение</w:t>
      </w:r>
    </w:p>
    <w:p w:rsidR="008F0FD8" w:rsidRPr="00AD75E3" w:rsidRDefault="008F0FD8" w:rsidP="00E03D12">
      <w:pPr>
        <w:spacing w:after="0" w:line="240" w:lineRule="auto"/>
        <w:jc w:val="center"/>
        <w:rPr>
          <w:rFonts w:ascii="Times New Roman" w:hAnsi="Times New Roman"/>
          <w:b/>
          <w:i/>
          <w:sz w:val="16"/>
          <w:szCs w:val="16"/>
        </w:rPr>
      </w:pP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Источниками водоснабжения муниципального образования Тбилисский район района являются 76 артезианских скважин с дебетом от 7 до 70 м3 в час. Глубина скважин составляет от 100 до 555 метров. Производительность артезианских скважин - от 5 до 40 м3 в час.</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Услугами централизованного водоснабжения обеспечены все населенные пункты. Процент охвата населения района централизованным водоснабжением составляет 99 %.</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 xml:space="preserve">Сооружения системы водоснабжения: 4 водозабора, 3 насосные станции, 69 водонапорных башен, 3 резервуара чистой воды, из которых 2 - емкостью 500 м3, 1 - 2100 м3, 1 электролизная станция для изготовления </w:t>
      </w:r>
      <w:proofErr w:type="spellStart"/>
      <w:r w:rsidRPr="00AD75E3">
        <w:rPr>
          <w:sz w:val="28"/>
          <w:szCs w:val="28"/>
        </w:rPr>
        <w:t>гипохлорида</w:t>
      </w:r>
      <w:proofErr w:type="spellEnd"/>
      <w:r w:rsidRPr="00AD75E3">
        <w:rPr>
          <w:sz w:val="28"/>
          <w:szCs w:val="28"/>
        </w:rPr>
        <w:t xml:space="preserve"> натрия. В настоящее время из 69 имеющихся водонапорных башен замены требует 42.</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Водозаборные сооружения состоят из насосной станции 1-го подъема с водонапорной башней, две артезианской скважины с суточным дебетом 1200 м3/сутки и 4 артезианской скважины с суточной добычей воды 3300 м3 и насосной станции 2-го подъема производительностью 450 м3 /сутки.</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Средний объем потребления воды в муниципальном образовании Тбилисский район населением и предприятиями составляет 4,172 млн. м3/год. Общая протяженность водопроводных сетей на территории муниципального образования Тбилисский район составляет 442,3 км. Общий уровень износа водопроводных сетей составляет 61,4 %. Фактические потери по состоянию на 6 июня 2019 года составляют 47 процентов.</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Система водоснабжения сельских поселений Тбилисского района выглядит следующим образом:</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общая протяженность сетей водоснабжения Тбилисского сельского поселения составляет – 218 км. В том числе аварийных и нуждающихся в замене 137,</w:t>
      </w:r>
      <w:r w:rsidR="00D36D86">
        <w:rPr>
          <w:sz w:val="28"/>
          <w:szCs w:val="28"/>
        </w:rPr>
        <w:t>0 км. Износ составляет – 62,8 %;</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 xml:space="preserve">общая протяженность сетей водоснабжения </w:t>
      </w:r>
      <w:proofErr w:type="spellStart"/>
      <w:r w:rsidRPr="00AD75E3">
        <w:rPr>
          <w:sz w:val="28"/>
          <w:szCs w:val="28"/>
        </w:rPr>
        <w:t>Ванновского</w:t>
      </w:r>
      <w:proofErr w:type="spellEnd"/>
      <w:r w:rsidRPr="00AD75E3">
        <w:rPr>
          <w:sz w:val="28"/>
          <w:szCs w:val="28"/>
        </w:rPr>
        <w:t xml:space="preserve"> сельского поселения составляет – 40,2 км. Износ водопроводных сетей в сельском поселении отсутствует</w:t>
      </w:r>
      <w:r w:rsidR="00D36D86">
        <w:rPr>
          <w:sz w:val="28"/>
          <w:szCs w:val="28"/>
        </w:rPr>
        <w:t>;</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 xml:space="preserve">общая протяженность сетей водоснабжения </w:t>
      </w:r>
      <w:proofErr w:type="spellStart"/>
      <w:r w:rsidRPr="00AD75E3">
        <w:rPr>
          <w:sz w:val="28"/>
          <w:szCs w:val="28"/>
        </w:rPr>
        <w:t>Геймановского</w:t>
      </w:r>
      <w:proofErr w:type="spellEnd"/>
      <w:r w:rsidRPr="00AD75E3">
        <w:rPr>
          <w:sz w:val="28"/>
          <w:szCs w:val="28"/>
        </w:rPr>
        <w:t xml:space="preserve"> сельского поселения составляет – 28,0 км, В том числе аварийных и нуждающихся в замене 21,6 км. Износ существующих водопроводных сетей в сельском поселении составляет 77 %</w:t>
      </w:r>
      <w:r w:rsidR="00D36D86">
        <w:rPr>
          <w:sz w:val="28"/>
          <w:szCs w:val="28"/>
        </w:rPr>
        <w:t>;</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 xml:space="preserve">общая протяженность сетей водоснабжения </w:t>
      </w:r>
      <w:proofErr w:type="spellStart"/>
      <w:r w:rsidRPr="00AD75E3">
        <w:rPr>
          <w:sz w:val="28"/>
          <w:szCs w:val="28"/>
        </w:rPr>
        <w:t>Нововладимировского</w:t>
      </w:r>
      <w:proofErr w:type="spellEnd"/>
      <w:r w:rsidRPr="00AD75E3">
        <w:rPr>
          <w:sz w:val="28"/>
          <w:szCs w:val="28"/>
        </w:rPr>
        <w:t xml:space="preserve"> сельского поселения составляет – 65,0 км. В том числе аварийных и нуждающихся в замене 55,45 км. Износ существующих водопроводных сетей в сельском поселении составляет 85 %</w:t>
      </w:r>
      <w:r w:rsidR="00D36D86">
        <w:rPr>
          <w:sz w:val="28"/>
          <w:szCs w:val="28"/>
        </w:rPr>
        <w:t>;</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 xml:space="preserve">общая протяженность сетей водоснабжения </w:t>
      </w:r>
      <w:proofErr w:type="spellStart"/>
      <w:r w:rsidRPr="00AD75E3">
        <w:rPr>
          <w:sz w:val="28"/>
          <w:szCs w:val="28"/>
        </w:rPr>
        <w:t>Марьинского</w:t>
      </w:r>
      <w:proofErr w:type="spellEnd"/>
      <w:r w:rsidRPr="00AD75E3">
        <w:rPr>
          <w:sz w:val="28"/>
          <w:szCs w:val="28"/>
        </w:rPr>
        <w:t xml:space="preserve"> сельского поселения составляет 24,4 км. В том числе аварийных и нуждающихся в замене 19 км. Износ существующих водопроводных сетей в сельском поселении составляет 77,8 %</w:t>
      </w:r>
      <w:r w:rsidR="00D36D86">
        <w:rPr>
          <w:sz w:val="28"/>
          <w:szCs w:val="28"/>
        </w:rPr>
        <w:t>;</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lastRenderedPageBreak/>
        <w:t>общая протяженность сетей водоснабжения Песчаного сельского поселения составляет – 21,6 км. В том числе аварийных и нуждающихся в замене 14,9 км. Износ существующих водопроводных сетей составляет– 61 %</w:t>
      </w:r>
      <w:r w:rsidR="00D36D86">
        <w:rPr>
          <w:sz w:val="28"/>
          <w:szCs w:val="28"/>
        </w:rPr>
        <w:t>;</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 xml:space="preserve">общая протяженность сетей водоснабжения </w:t>
      </w:r>
      <w:proofErr w:type="spellStart"/>
      <w:r w:rsidRPr="00AD75E3">
        <w:rPr>
          <w:sz w:val="28"/>
          <w:szCs w:val="28"/>
        </w:rPr>
        <w:t>Ловлинского</w:t>
      </w:r>
      <w:proofErr w:type="spellEnd"/>
      <w:r w:rsidRPr="00AD75E3">
        <w:rPr>
          <w:sz w:val="28"/>
          <w:szCs w:val="28"/>
        </w:rPr>
        <w:t xml:space="preserve"> сельского поселения составляет – 24,42 км. В том числе аварийных и нуждающихся в замене 9 км. Износ сетей водоснабжения сельс</w:t>
      </w:r>
      <w:r w:rsidR="004C050C" w:rsidRPr="00AD75E3">
        <w:rPr>
          <w:sz w:val="28"/>
          <w:szCs w:val="28"/>
        </w:rPr>
        <w:t>кого поселения составляет от 37</w:t>
      </w:r>
      <w:r w:rsidRPr="00AD75E3">
        <w:rPr>
          <w:sz w:val="28"/>
          <w:szCs w:val="28"/>
        </w:rPr>
        <w:t>%</w:t>
      </w:r>
      <w:r w:rsidR="00D36D86">
        <w:rPr>
          <w:sz w:val="28"/>
          <w:szCs w:val="28"/>
        </w:rPr>
        <w:t>;</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 xml:space="preserve">общая протяженность сетей водоснабжения </w:t>
      </w:r>
      <w:proofErr w:type="spellStart"/>
      <w:r w:rsidRPr="00AD75E3">
        <w:rPr>
          <w:sz w:val="28"/>
          <w:szCs w:val="28"/>
        </w:rPr>
        <w:t>Алексее-Тенгинского</w:t>
      </w:r>
      <w:proofErr w:type="spellEnd"/>
      <w:r w:rsidRPr="00AD75E3">
        <w:rPr>
          <w:sz w:val="28"/>
          <w:szCs w:val="28"/>
        </w:rPr>
        <w:t xml:space="preserve"> сельского поселения составляет – 20,68 км. В том числе аварийных и нуждающихся в замене 14,5 км. Износ существующих водопроводных сетей в сельском поселении составляет 70 %</w:t>
      </w:r>
      <w:r w:rsidR="00D36D86">
        <w:rPr>
          <w:sz w:val="28"/>
          <w:szCs w:val="28"/>
        </w:rPr>
        <w:t>;</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В 2018 году на территории сельских поселений Тбилисского района активно выполнялись мероприятия по замене водопроводных сетей общей протяженностью 22,398 км на общую сумму 2127,0 тыс. рублей. Выполнение данных мероприятий позволило уменьшить потери на водопроводных сетях.</w:t>
      </w:r>
    </w:p>
    <w:p w:rsidR="00E03D12" w:rsidRPr="00AD75E3" w:rsidRDefault="00E03D12" w:rsidP="008F0FD8">
      <w:pPr>
        <w:pStyle w:val="a7"/>
        <w:spacing w:before="0" w:beforeAutospacing="0" w:after="0" w:afterAutospacing="0"/>
        <w:ind w:firstLine="709"/>
        <w:jc w:val="both"/>
        <w:rPr>
          <w:sz w:val="28"/>
          <w:szCs w:val="28"/>
        </w:rPr>
      </w:pPr>
      <w:r w:rsidRPr="00AD75E3">
        <w:rPr>
          <w:sz w:val="28"/>
          <w:szCs w:val="28"/>
        </w:rPr>
        <w:t>Выполнение данных мероприятий позволило сократить количество аварийных ситуаций, а также уровня потерь на водопроводных сетях Тбилисского района.</w:t>
      </w:r>
    </w:p>
    <w:p w:rsidR="00E03D12" w:rsidRPr="00AD75E3" w:rsidRDefault="00E03D12" w:rsidP="008F0FD8">
      <w:pPr>
        <w:spacing w:after="0" w:line="240" w:lineRule="auto"/>
        <w:jc w:val="center"/>
        <w:rPr>
          <w:rFonts w:ascii="Times New Roman" w:hAnsi="Times New Roman"/>
          <w:sz w:val="16"/>
          <w:szCs w:val="16"/>
        </w:rPr>
      </w:pPr>
    </w:p>
    <w:p w:rsidR="00E03D12" w:rsidRPr="00AD75E3" w:rsidRDefault="003744FB" w:rsidP="008F0FD8">
      <w:pPr>
        <w:spacing w:after="0" w:line="240" w:lineRule="auto"/>
        <w:jc w:val="center"/>
        <w:rPr>
          <w:rFonts w:ascii="Times New Roman" w:hAnsi="Times New Roman"/>
          <w:b/>
          <w:i/>
          <w:sz w:val="28"/>
          <w:szCs w:val="28"/>
        </w:rPr>
      </w:pPr>
      <w:r w:rsidRPr="00AD75E3">
        <w:rPr>
          <w:rFonts w:ascii="Times New Roman" w:hAnsi="Times New Roman"/>
          <w:b/>
          <w:bCs/>
          <w:i/>
          <w:sz w:val="28"/>
          <w:szCs w:val="28"/>
        </w:rPr>
        <w:t>1.3.</w:t>
      </w:r>
      <w:r w:rsidR="00E805FF" w:rsidRPr="00AD75E3">
        <w:rPr>
          <w:rFonts w:ascii="Times New Roman" w:hAnsi="Times New Roman"/>
          <w:b/>
          <w:bCs/>
          <w:i/>
          <w:sz w:val="28"/>
          <w:szCs w:val="28"/>
        </w:rPr>
        <w:t>6</w:t>
      </w:r>
      <w:r w:rsidRPr="00AD75E3">
        <w:rPr>
          <w:rFonts w:ascii="Times New Roman" w:hAnsi="Times New Roman"/>
          <w:b/>
          <w:bCs/>
          <w:i/>
          <w:sz w:val="28"/>
          <w:szCs w:val="28"/>
        </w:rPr>
        <w:t>.</w:t>
      </w:r>
      <w:r w:rsidR="00E805FF" w:rsidRPr="00AD75E3">
        <w:rPr>
          <w:rFonts w:ascii="Times New Roman" w:hAnsi="Times New Roman"/>
          <w:b/>
          <w:bCs/>
          <w:i/>
          <w:sz w:val="28"/>
          <w:szCs w:val="28"/>
        </w:rPr>
        <w:t>8</w:t>
      </w:r>
      <w:r w:rsidR="00910364">
        <w:rPr>
          <w:rFonts w:ascii="Times New Roman" w:hAnsi="Times New Roman"/>
          <w:b/>
          <w:bCs/>
          <w:i/>
          <w:sz w:val="28"/>
          <w:szCs w:val="28"/>
        </w:rPr>
        <w:t>.</w:t>
      </w:r>
      <w:r w:rsidRPr="00AD75E3">
        <w:rPr>
          <w:rFonts w:ascii="Times New Roman" w:hAnsi="Times New Roman"/>
          <w:b/>
          <w:bCs/>
          <w:i/>
          <w:sz w:val="28"/>
          <w:szCs w:val="28"/>
        </w:rPr>
        <w:t xml:space="preserve"> </w:t>
      </w:r>
      <w:r w:rsidR="00E03D12" w:rsidRPr="00AD75E3">
        <w:rPr>
          <w:rFonts w:ascii="Times New Roman" w:hAnsi="Times New Roman"/>
          <w:b/>
          <w:i/>
          <w:sz w:val="28"/>
          <w:szCs w:val="28"/>
        </w:rPr>
        <w:t>Водоотведение</w:t>
      </w:r>
    </w:p>
    <w:p w:rsidR="008F0FD8" w:rsidRPr="00AD75E3" w:rsidRDefault="008F0FD8" w:rsidP="008F0FD8">
      <w:pPr>
        <w:spacing w:after="0" w:line="240" w:lineRule="auto"/>
        <w:jc w:val="center"/>
        <w:rPr>
          <w:rFonts w:ascii="Times New Roman" w:hAnsi="Times New Roman"/>
          <w:b/>
          <w:i/>
          <w:sz w:val="16"/>
          <w:szCs w:val="16"/>
        </w:rPr>
      </w:pPr>
    </w:p>
    <w:p w:rsidR="00E03D12" w:rsidRPr="00AD75E3" w:rsidRDefault="00E03D12" w:rsidP="008F0FD8">
      <w:pPr>
        <w:pStyle w:val="a7"/>
        <w:spacing w:before="0" w:beforeAutospacing="0" w:after="0" w:afterAutospacing="0"/>
        <w:ind w:firstLine="709"/>
        <w:jc w:val="both"/>
        <w:rPr>
          <w:sz w:val="28"/>
          <w:szCs w:val="28"/>
        </w:rPr>
      </w:pPr>
      <w:r w:rsidRPr="00AD75E3">
        <w:rPr>
          <w:sz w:val="28"/>
          <w:szCs w:val="28"/>
        </w:rPr>
        <w:t>Система очистных сооружений и канализации включает в себя объекты, обеспечивающие перекачку стоков (РНС № 1,2, ГКНС), очистные сооружения мощностью 900 м3 в сутки с биологической очисткой стоков, иловые площадки, биологические пруды-накопители, состоящие из секций.</w:t>
      </w:r>
    </w:p>
    <w:p w:rsidR="00E03D12" w:rsidRPr="00AD75E3" w:rsidRDefault="00E03D12" w:rsidP="008F0FD8">
      <w:pPr>
        <w:pStyle w:val="a7"/>
        <w:spacing w:before="0" w:beforeAutospacing="0" w:after="0" w:afterAutospacing="0"/>
        <w:ind w:firstLine="709"/>
        <w:jc w:val="both"/>
        <w:rPr>
          <w:sz w:val="28"/>
          <w:szCs w:val="28"/>
        </w:rPr>
      </w:pPr>
      <w:r w:rsidRPr="00AD75E3">
        <w:rPr>
          <w:sz w:val="28"/>
          <w:szCs w:val="28"/>
        </w:rPr>
        <w:t xml:space="preserve">Структура потребителей услуг водоотведения следующая: население – 32% (услугами канализации пользуется 2930 человек, в основном проживающих в многоквартирных домах ст. Тбилисской и х. </w:t>
      </w:r>
      <w:proofErr w:type="spellStart"/>
      <w:r w:rsidRPr="00AD75E3">
        <w:rPr>
          <w:sz w:val="28"/>
          <w:szCs w:val="28"/>
        </w:rPr>
        <w:t>Северин</w:t>
      </w:r>
      <w:proofErr w:type="spellEnd"/>
      <w:r w:rsidRPr="00AD75E3">
        <w:rPr>
          <w:sz w:val="28"/>
          <w:szCs w:val="28"/>
        </w:rPr>
        <w:t>); бюджетные учреждения – 16%; организации и предприятия – 52%.</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 xml:space="preserve">Проектная мощность очистных сооружений канализации составляет 328,5 тыс. м3/год, или 0,9 тыс. м3/ сутки. На сегодняшний день очистные сооружения канализации в среднем принимают 890 м3/ сутки, то есть запас мощности составляет всего 1,1%. Длина коллектора, проходящего по территории ст. Тбилисской составляет 12 км, износ коллектора на сегодняшний день составляет 53%. Длина коллектора, проходящего по территории х. </w:t>
      </w:r>
      <w:proofErr w:type="spellStart"/>
      <w:r w:rsidRPr="00AD75E3">
        <w:rPr>
          <w:sz w:val="28"/>
          <w:szCs w:val="28"/>
        </w:rPr>
        <w:t>Северин</w:t>
      </w:r>
      <w:proofErr w:type="spellEnd"/>
      <w:r w:rsidRPr="00AD75E3">
        <w:rPr>
          <w:sz w:val="28"/>
          <w:szCs w:val="28"/>
        </w:rPr>
        <w:t xml:space="preserve"> – 5,29 км, износ более 70%. Дефицит протяженности составляет 1,945 км.</w:t>
      </w:r>
    </w:p>
    <w:p w:rsidR="00E03D12" w:rsidRPr="00AD75E3" w:rsidRDefault="00E03D12" w:rsidP="004C050C">
      <w:pPr>
        <w:pStyle w:val="a7"/>
        <w:spacing w:before="0" w:beforeAutospacing="0" w:after="0" w:afterAutospacing="0"/>
        <w:ind w:firstLine="709"/>
        <w:jc w:val="both"/>
        <w:rPr>
          <w:sz w:val="28"/>
          <w:szCs w:val="28"/>
        </w:rPr>
      </w:pPr>
      <w:r w:rsidRPr="00AD75E3">
        <w:rPr>
          <w:sz w:val="28"/>
          <w:szCs w:val="28"/>
        </w:rPr>
        <w:t xml:space="preserve">Фактический износ очистных сооружений ст. Тбилисской – 70 %, насосных станций – 100%, насосных агрегатов и запорной арматуры очистных сооружений канализации – 100%, износ системы очистки стоков х. </w:t>
      </w:r>
      <w:proofErr w:type="spellStart"/>
      <w:r w:rsidRPr="00AD75E3">
        <w:rPr>
          <w:sz w:val="28"/>
          <w:szCs w:val="28"/>
        </w:rPr>
        <w:t>Северин</w:t>
      </w:r>
      <w:proofErr w:type="spellEnd"/>
      <w:r w:rsidRPr="00AD75E3">
        <w:rPr>
          <w:sz w:val="28"/>
          <w:szCs w:val="28"/>
        </w:rPr>
        <w:t xml:space="preserve"> – 100 %.</w:t>
      </w:r>
    </w:p>
    <w:p w:rsidR="00E03D12" w:rsidRPr="00AD75E3" w:rsidRDefault="00E03D12" w:rsidP="008F0FD8">
      <w:pPr>
        <w:pStyle w:val="a7"/>
        <w:spacing w:before="0" w:beforeAutospacing="0" w:after="0" w:afterAutospacing="0"/>
        <w:ind w:firstLine="709"/>
        <w:jc w:val="both"/>
        <w:rPr>
          <w:sz w:val="28"/>
          <w:szCs w:val="28"/>
        </w:rPr>
      </w:pPr>
      <w:r w:rsidRPr="00AD75E3">
        <w:rPr>
          <w:sz w:val="28"/>
          <w:szCs w:val="28"/>
        </w:rPr>
        <w:t xml:space="preserve">Производственный цикл очистных сооружений х. </w:t>
      </w:r>
      <w:proofErr w:type="spellStart"/>
      <w:r w:rsidRPr="00AD75E3">
        <w:rPr>
          <w:sz w:val="28"/>
          <w:szCs w:val="28"/>
        </w:rPr>
        <w:t>Северин</w:t>
      </w:r>
      <w:proofErr w:type="spellEnd"/>
      <w:r w:rsidRPr="00AD75E3">
        <w:rPr>
          <w:sz w:val="28"/>
          <w:szCs w:val="28"/>
        </w:rPr>
        <w:t xml:space="preserve"> не соответствует нормативам, предъявленным к очистке стоков, поэтому на сегодняшний день приходится стоки, поступающие на очистные сооружения х.</w:t>
      </w:r>
      <w:r w:rsidR="008F0FD8" w:rsidRPr="00AD75E3">
        <w:rPr>
          <w:sz w:val="28"/>
          <w:szCs w:val="28"/>
        </w:rPr>
        <w:t> </w:t>
      </w:r>
      <w:proofErr w:type="spellStart"/>
      <w:r w:rsidRPr="00AD75E3">
        <w:rPr>
          <w:sz w:val="28"/>
          <w:szCs w:val="28"/>
        </w:rPr>
        <w:t>Северин</w:t>
      </w:r>
      <w:proofErr w:type="spellEnd"/>
      <w:r w:rsidRPr="00AD75E3">
        <w:rPr>
          <w:sz w:val="28"/>
          <w:szCs w:val="28"/>
        </w:rPr>
        <w:t xml:space="preserve"> вывозить </w:t>
      </w:r>
      <w:proofErr w:type="spellStart"/>
      <w:r w:rsidRPr="00AD75E3">
        <w:rPr>
          <w:sz w:val="28"/>
          <w:szCs w:val="28"/>
        </w:rPr>
        <w:t>ассенизаторными</w:t>
      </w:r>
      <w:proofErr w:type="spellEnd"/>
      <w:r w:rsidRPr="00AD75E3">
        <w:rPr>
          <w:sz w:val="28"/>
          <w:szCs w:val="28"/>
        </w:rPr>
        <w:t xml:space="preserve"> машинами на очистные сооружения ст. Тбилисской, что значительно увеличивает издержки производства.</w:t>
      </w:r>
    </w:p>
    <w:p w:rsidR="00E805FF" w:rsidRPr="00AD75E3" w:rsidRDefault="00E03D12" w:rsidP="00BD1F02">
      <w:pPr>
        <w:pStyle w:val="a7"/>
        <w:spacing w:before="0" w:beforeAutospacing="0" w:after="0" w:afterAutospacing="0"/>
        <w:ind w:firstLine="709"/>
        <w:jc w:val="both"/>
        <w:rPr>
          <w:sz w:val="28"/>
          <w:szCs w:val="28"/>
        </w:rPr>
      </w:pPr>
      <w:r w:rsidRPr="00AD75E3">
        <w:rPr>
          <w:sz w:val="28"/>
          <w:szCs w:val="28"/>
        </w:rPr>
        <w:lastRenderedPageBreak/>
        <w:t>Малая мощность очистных сооружений не дает дальнейшего перспективного развития. Необходима реконструкция с увеличением переработки стоков до 6,0 тыс. м3 в сутки с учетом ввода в действие инвестиционных проектов в западной и северо-западной части ст. Тбилисской. В 2018 году на территории Тбилисского сельского поселения Тбилисского района выполнена замена канализационных сетей общей протяженностью 110 метров на общую сумму 357,2 тыс. руб</w:t>
      </w:r>
      <w:r w:rsidR="00563985" w:rsidRPr="00AD75E3">
        <w:rPr>
          <w:sz w:val="28"/>
          <w:szCs w:val="28"/>
        </w:rPr>
        <w:t>.</w:t>
      </w:r>
    </w:p>
    <w:p w:rsidR="00E03D12" w:rsidRPr="00AD75E3" w:rsidRDefault="00E03D12" w:rsidP="00E03D12">
      <w:pPr>
        <w:spacing w:after="0" w:line="240" w:lineRule="auto"/>
        <w:jc w:val="center"/>
        <w:rPr>
          <w:rFonts w:ascii="Times New Roman" w:hAnsi="Times New Roman"/>
          <w:b/>
          <w:i/>
          <w:sz w:val="16"/>
          <w:szCs w:val="16"/>
        </w:rPr>
      </w:pPr>
    </w:p>
    <w:p w:rsidR="008C0901" w:rsidRPr="00AD75E3" w:rsidRDefault="003744FB" w:rsidP="00BF53F8">
      <w:pPr>
        <w:spacing w:after="0" w:line="240" w:lineRule="auto"/>
        <w:jc w:val="center"/>
        <w:rPr>
          <w:rFonts w:ascii="Times New Roman" w:hAnsi="Times New Roman"/>
          <w:b/>
          <w:sz w:val="28"/>
          <w:szCs w:val="28"/>
        </w:rPr>
      </w:pPr>
      <w:r w:rsidRPr="00AD75E3">
        <w:rPr>
          <w:rFonts w:ascii="Times New Roman" w:hAnsi="Times New Roman"/>
          <w:b/>
          <w:sz w:val="28"/>
          <w:szCs w:val="28"/>
        </w:rPr>
        <w:t>1.3.</w:t>
      </w:r>
      <w:r w:rsidR="00E805FF" w:rsidRPr="00AD75E3">
        <w:rPr>
          <w:rFonts w:ascii="Times New Roman" w:hAnsi="Times New Roman"/>
          <w:b/>
          <w:sz w:val="28"/>
          <w:szCs w:val="28"/>
        </w:rPr>
        <w:t>7</w:t>
      </w:r>
      <w:r w:rsidR="00910364">
        <w:rPr>
          <w:rFonts w:ascii="Times New Roman" w:hAnsi="Times New Roman"/>
          <w:b/>
          <w:sz w:val="28"/>
          <w:szCs w:val="28"/>
        </w:rPr>
        <w:t>.</w:t>
      </w:r>
      <w:r w:rsidRPr="00AD75E3">
        <w:rPr>
          <w:rFonts w:ascii="Times New Roman" w:hAnsi="Times New Roman"/>
          <w:b/>
          <w:sz w:val="28"/>
          <w:szCs w:val="28"/>
        </w:rPr>
        <w:t xml:space="preserve"> </w:t>
      </w:r>
      <w:r w:rsidR="00BF53F8" w:rsidRPr="00AD75E3">
        <w:rPr>
          <w:rFonts w:ascii="Times New Roman" w:hAnsi="Times New Roman"/>
          <w:b/>
          <w:sz w:val="28"/>
          <w:szCs w:val="28"/>
        </w:rPr>
        <w:t>Демография</w:t>
      </w:r>
    </w:p>
    <w:p w:rsidR="00ED6C17" w:rsidRPr="00AD75E3" w:rsidRDefault="00ED6C17" w:rsidP="00BF53F8">
      <w:pPr>
        <w:spacing w:after="0" w:line="240" w:lineRule="auto"/>
        <w:jc w:val="center"/>
        <w:rPr>
          <w:rFonts w:ascii="Times New Roman" w:hAnsi="Times New Roman"/>
          <w:b/>
          <w:sz w:val="16"/>
          <w:szCs w:val="16"/>
        </w:rPr>
      </w:pPr>
    </w:p>
    <w:p w:rsidR="00BF53F8" w:rsidRPr="00AD75E3" w:rsidRDefault="00BF53F8" w:rsidP="00BF53F8">
      <w:pPr>
        <w:spacing w:after="0" w:line="240" w:lineRule="auto"/>
        <w:jc w:val="both"/>
        <w:rPr>
          <w:rFonts w:ascii="Times New Roman" w:hAnsi="Times New Roman"/>
          <w:sz w:val="28"/>
          <w:szCs w:val="28"/>
        </w:rPr>
      </w:pPr>
      <w:r w:rsidRPr="00AD75E3">
        <w:rPr>
          <w:rFonts w:ascii="Times New Roman" w:hAnsi="Times New Roman"/>
          <w:sz w:val="28"/>
          <w:szCs w:val="28"/>
        </w:rPr>
        <w:t xml:space="preserve">          Экономическое развитие во многом определяется количественным и качественным составом трудовых ресурсов, демографической ситуацией.</w:t>
      </w:r>
      <w:r w:rsidRPr="00AD75E3">
        <w:rPr>
          <w:rFonts w:ascii="Times New Roman" w:hAnsi="Times New Roman"/>
          <w:sz w:val="28"/>
          <w:szCs w:val="28"/>
        </w:rPr>
        <w:tab/>
      </w:r>
    </w:p>
    <w:p w:rsidR="00BF53F8" w:rsidRPr="00AD75E3" w:rsidRDefault="00BF53F8" w:rsidP="00BF53F8">
      <w:pPr>
        <w:spacing w:after="0" w:line="240" w:lineRule="auto"/>
        <w:jc w:val="both"/>
        <w:rPr>
          <w:rFonts w:ascii="Times New Roman" w:hAnsi="Times New Roman"/>
          <w:sz w:val="28"/>
          <w:szCs w:val="28"/>
        </w:rPr>
      </w:pPr>
      <w:r w:rsidRPr="00AD75E3">
        <w:rPr>
          <w:rFonts w:ascii="Times New Roman" w:hAnsi="Times New Roman"/>
          <w:sz w:val="28"/>
          <w:szCs w:val="28"/>
        </w:rPr>
        <w:tab/>
        <w:t>Численность населения района на протяжении последних 10 лет характеризовалась положительным трендом и увеличилась за этот период в целом на 555 человек, или на 1,2%.</w:t>
      </w:r>
    </w:p>
    <w:p w:rsidR="00E805FF" w:rsidRPr="00AD75E3" w:rsidRDefault="00E805FF" w:rsidP="00BF53F8">
      <w:pPr>
        <w:spacing w:after="0" w:line="240" w:lineRule="auto"/>
        <w:jc w:val="both"/>
        <w:rPr>
          <w:rFonts w:ascii="Times New Roman" w:hAnsi="Times New Roman"/>
          <w:sz w:val="28"/>
          <w:szCs w:val="28"/>
        </w:rPr>
      </w:pPr>
    </w:p>
    <w:p w:rsidR="00BF53F8" w:rsidRPr="00AD75E3" w:rsidRDefault="00BF53F8" w:rsidP="00BF53F8">
      <w:pPr>
        <w:spacing w:after="0" w:line="240" w:lineRule="auto"/>
        <w:jc w:val="right"/>
        <w:rPr>
          <w:rFonts w:ascii="Times New Roman" w:hAnsi="Times New Roman"/>
          <w:sz w:val="28"/>
          <w:szCs w:val="28"/>
        </w:rPr>
      </w:pPr>
      <w:r w:rsidRPr="00AD75E3">
        <w:rPr>
          <w:rFonts w:ascii="Times New Roman" w:hAnsi="Times New Roman"/>
          <w:sz w:val="28"/>
          <w:szCs w:val="28"/>
        </w:rPr>
        <w:t>Рисунок</w:t>
      </w:r>
      <w:r w:rsidR="004C050C" w:rsidRPr="00AD75E3">
        <w:rPr>
          <w:rFonts w:ascii="Times New Roman" w:hAnsi="Times New Roman"/>
          <w:sz w:val="28"/>
          <w:szCs w:val="28"/>
        </w:rPr>
        <w:t xml:space="preserve"> </w:t>
      </w:r>
      <w:r w:rsidR="00FC3346">
        <w:rPr>
          <w:rFonts w:ascii="Times New Roman" w:hAnsi="Times New Roman"/>
          <w:sz w:val="28"/>
          <w:szCs w:val="28"/>
        </w:rPr>
        <w:t>39</w:t>
      </w:r>
    </w:p>
    <w:p w:rsidR="00BF53F8" w:rsidRPr="00AD75E3" w:rsidRDefault="00BF53F8" w:rsidP="00BF53F8">
      <w:pPr>
        <w:spacing w:after="0" w:line="240" w:lineRule="auto"/>
        <w:jc w:val="both"/>
        <w:rPr>
          <w:rFonts w:ascii="Times New Roman" w:hAnsi="Times New Roman"/>
          <w:sz w:val="28"/>
          <w:szCs w:val="28"/>
        </w:rPr>
      </w:pPr>
      <w:r w:rsidRPr="00AD75E3">
        <w:rPr>
          <w:rFonts w:ascii="Times New Roman" w:hAnsi="Times New Roman"/>
          <w:noProof/>
          <w:sz w:val="28"/>
          <w:szCs w:val="28"/>
        </w:rPr>
        <w:drawing>
          <wp:inline distT="0" distB="0" distL="0" distR="0">
            <wp:extent cx="5905500" cy="3838575"/>
            <wp:effectExtent l="0" t="0" r="0" b="0"/>
            <wp:docPr id="17"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BF53F8" w:rsidRPr="00AD75E3" w:rsidRDefault="00BF53F8" w:rsidP="00BF53F8">
      <w:pPr>
        <w:spacing w:after="0" w:line="240" w:lineRule="auto"/>
        <w:jc w:val="both"/>
        <w:rPr>
          <w:rFonts w:ascii="Times New Roman" w:hAnsi="Times New Roman"/>
          <w:sz w:val="28"/>
          <w:szCs w:val="28"/>
        </w:rPr>
      </w:pPr>
    </w:p>
    <w:p w:rsidR="00BF53F8" w:rsidRPr="00AD75E3" w:rsidRDefault="00BF53F8" w:rsidP="00BF53F8">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Однако демографические процессы в последнее десятилетие имели неоднозначный характер.</w:t>
      </w:r>
    </w:p>
    <w:p w:rsidR="00BF53F8" w:rsidRPr="00AD75E3" w:rsidRDefault="00BF53F8" w:rsidP="00BF53F8">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 xml:space="preserve">Согласно статистическим данным, с 2008 года по 2010 год в районе численность постоянного населения имела положительную динамику за счет миграционного прироста  при сокращении естественной убыли населения. </w:t>
      </w:r>
    </w:p>
    <w:p w:rsidR="00BF53F8" w:rsidRPr="00AD75E3" w:rsidRDefault="00BF53F8" w:rsidP="00BF53F8">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 xml:space="preserve">К концу 2011 года численность населения по сравнению с предыдущим годом сократилась (впервые за последние пять лет) за счет роста естественной убыли населения  и сокращения миграционного прироста. </w:t>
      </w:r>
    </w:p>
    <w:p w:rsidR="00BF53F8" w:rsidRPr="00AD75E3" w:rsidRDefault="00BF53F8" w:rsidP="00BF53F8">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ab/>
        <w:t xml:space="preserve">В 2012 году численность населения также сократилась, при этом, динамика составляющих поменялась на противоположную: сложился миграционный отток при естественном приросте населения. </w:t>
      </w:r>
    </w:p>
    <w:p w:rsidR="00BF53F8" w:rsidRPr="00AD75E3" w:rsidRDefault="00BF53F8" w:rsidP="00BF53F8">
      <w:pPr>
        <w:spacing w:after="0" w:line="240" w:lineRule="auto"/>
        <w:jc w:val="both"/>
        <w:rPr>
          <w:rFonts w:ascii="Times New Roman" w:hAnsi="Times New Roman"/>
          <w:sz w:val="28"/>
          <w:szCs w:val="28"/>
        </w:rPr>
      </w:pPr>
      <w:r w:rsidRPr="00AD75E3">
        <w:rPr>
          <w:rFonts w:ascii="Times New Roman" w:eastAsia="Times New Roman" w:hAnsi="Times New Roman" w:cs="Times New Roman"/>
          <w:sz w:val="28"/>
          <w:szCs w:val="28"/>
        </w:rPr>
        <w:tab/>
        <w:t>В 2013 году  рост населения был обеспечен миграционным приростом, а число умерших превысило численность родившихся. Такая же динамика сохранилась в 2014 и 2015 годах. Причем, к концу 2015 года численность населения достигла максимального значения за последние 10 лет и составила на конец года 48727 человек. В 2016 году численность населения снова сократилась по причине роста естественной убыли населения и сокращения миграционного прироста и по настоящее время остается стабильной.</w:t>
      </w:r>
    </w:p>
    <w:p w:rsidR="00BF53F8" w:rsidRPr="00AD75E3" w:rsidRDefault="00BF53F8" w:rsidP="00BF53F8">
      <w:pPr>
        <w:spacing w:after="0" w:line="240" w:lineRule="auto"/>
        <w:jc w:val="both"/>
        <w:rPr>
          <w:rFonts w:ascii="Times New Roman" w:hAnsi="Times New Roman"/>
          <w:sz w:val="28"/>
          <w:szCs w:val="28"/>
        </w:rPr>
      </w:pPr>
      <w:r w:rsidRPr="00AD75E3">
        <w:rPr>
          <w:rFonts w:ascii="Times New Roman" w:hAnsi="Times New Roman"/>
          <w:sz w:val="28"/>
          <w:szCs w:val="28"/>
        </w:rPr>
        <w:tab/>
        <w:t>По</w:t>
      </w:r>
      <w:r w:rsidRPr="00AD75E3">
        <w:rPr>
          <w:rFonts w:ascii="Times New Roman" w:hAnsi="Times New Roman"/>
          <w:b/>
          <w:sz w:val="28"/>
          <w:szCs w:val="28"/>
        </w:rPr>
        <w:t xml:space="preserve"> </w:t>
      </w:r>
      <w:r w:rsidRPr="00AD75E3">
        <w:rPr>
          <w:rFonts w:ascii="Times New Roman" w:hAnsi="Times New Roman"/>
          <w:sz w:val="28"/>
          <w:szCs w:val="28"/>
        </w:rPr>
        <w:t xml:space="preserve">численности населения муниципальное образование Тбилисский район находится на 38 месте в регионе (исходя из среднегодовой численности населения за 2017 год) с удельным весом 0,9% в общей численности населения Краснодарского края. </w:t>
      </w:r>
    </w:p>
    <w:p w:rsidR="00BF53F8" w:rsidRPr="00AD75E3" w:rsidRDefault="00BF53F8" w:rsidP="00BF53F8">
      <w:pPr>
        <w:spacing w:after="0" w:line="240" w:lineRule="auto"/>
        <w:jc w:val="both"/>
        <w:rPr>
          <w:rFonts w:ascii="Times New Roman" w:hAnsi="Times New Roman" w:cs="Times New Roman"/>
          <w:sz w:val="28"/>
          <w:szCs w:val="28"/>
        </w:rPr>
      </w:pPr>
      <w:r w:rsidRPr="00AD75E3">
        <w:rPr>
          <w:rFonts w:ascii="Times New Roman" w:hAnsi="Times New Roman"/>
          <w:sz w:val="28"/>
          <w:szCs w:val="28"/>
        </w:rPr>
        <w:tab/>
      </w:r>
      <w:r w:rsidRPr="00AD75E3">
        <w:rPr>
          <w:rFonts w:ascii="Times New Roman" w:hAnsi="Times New Roman" w:cs="Times New Roman"/>
          <w:noProof/>
          <w:sz w:val="28"/>
          <w:szCs w:val="28"/>
        </w:rPr>
        <w:t xml:space="preserve">Общий рост численности населения муниципального образования до настоящего времени происходит преимущественно за счет миграционного прироста, что характерно и в целом для Краснодарского края. Однако в крае с 2013 года фиксируется замедление миграционного прироста населения, а в муниципальном образовании четкой динамики процесса не наблюдается. </w:t>
      </w:r>
    </w:p>
    <w:p w:rsidR="00BF53F8" w:rsidRPr="00AD75E3" w:rsidRDefault="00BF53F8" w:rsidP="00BF53F8">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В естественном движении населения района наблюдается тенденция к увеличению убыли населения за счет снижения рождаемости и высокой смертности. Снижение рождаемости связано с уменьшением в районе количества женщин фертильного возраста</w:t>
      </w:r>
      <w:r w:rsidRPr="00AD75E3">
        <w:rPr>
          <w:rFonts w:ascii="Times New Roman" w:eastAsia="Times New Roman" w:hAnsi="Times New Roman" w:cs="Times New Roman"/>
          <w:sz w:val="24"/>
          <w:szCs w:val="24"/>
        </w:rPr>
        <w:t xml:space="preserve"> </w:t>
      </w:r>
      <w:r w:rsidRPr="00AD75E3">
        <w:rPr>
          <w:rFonts w:ascii="Times New Roman" w:eastAsia="Times New Roman" w:hAnsi="Times New Roman" w:cs="Times New Roman"/>
          <w:sz w:val="28"/>
          <w:szCs w:val="28"/>
        </w:rPr>
        <w:t>и иммиграцией населения детородного возраста из сельской местности. Высокий уровень смертности как таковой обусловлен общим старением населения – увеличением доли граждан пожилого и старческого возраста (основная доля умерших (более 60%) в последние годы приходится на возрастные категории старше 71 года.).</w:t>
      </w:r>
    </w:p>
    <w:p w:rsidR="00BF53F8" w:rsidRPr="00AD75E3" w:rsidRDefault="00BF53F8" w:rsidP="00BF53F8">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ab/>
        <w:t>Коэффициент рождаемости населения муниципального образования в 2017 году составил 10,1 родившихся на 1 тысячу человек, коэффициент смертности – 13,7 умерших на 1 тысячу человек. Аналогичные краевые показатели за 2017 год составили, соответственно, 12 родившихся и 12,5 умерших.</w:t>
      </w:r>
    </w:p>
    <w:p w:rsidR="00BF53F8" w:rsidRPr="00AD75E3" w:rsidRDefault="00BF53F8" w:rsidP="00BF53F8">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По сравнению с 2010 годом коэффициент рождаемости в муниципальном образовании уменьшился на 2,3 промилле, коэффициент смертности также уменьшился, но незначительно – на 0,1 промилле. Следует отметить четко наметившуюся динамику снижения смертности населения трудоспособного возраста и снижения показателей смертности от предотвратимых причин.</w:t>
      </w:r>
    </w:p>
    <w:p w:rsidR="004C050C" w:rsidRPr="00AD75E3" w:rsidRDefault="00BF53F8" w:rsidP="00ED6C17">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         Демографическая ситуация в муниципальном образовании, также, как и в целом по краю, характеризуется ростом коэффициента демографической нагрузки. Показатель (лиц нетрудоспособного возраста на одну тысячу человек трудоспособного возраста) с 2008 по 2017 год в Тбилисском районе увеличился на 228 человек (на 34%) и составил 889 человек. </w:t>
      </w:r>
    </w:p>
    <w:p w:rsidR="00E805FF" w:rsidRPr="00AD75E3" w:rsidRDefault="00E805FF" w:rsidP="00BF53F8">
      <w:pPr>
        <w:spacing w:after="0" w:line="240" w:lineRule="auto"/>
        <w:jc w:val="right"/>
        <w:rPr>
          <w:rFonts w:ascii="Times New Roman" w:eastAsia="Times New Roman" w:hAnsi="Times New Roman" w:cs="Times New Roman"/>
          <w:sz w:val="28"/>
          <w:szCs w:val="28"/>
        </w:rPr>
      </w:pPr>
    </w:p>
    <w:p w:rsidR="00E805FF" w:rsidRPr="00AD75E3" w:rsidRDefault="00E805FF" w:rsidP="00BF53F8">
      <w:pPr>
        <w:spacing w:after="0" w:line="240" w:lineRule="auto"/>
        <w:jc w:val="right"/>
        <w:rPr>
          <w:rFonts w:ascii="Times New Roman" w:eastAsia="Times New Roman" w:hAnsi="Times New Roman" w:cs="Times New Roman"/>
          <w:sz w:val="28"/>
          <w:szCs w:val="28"/>
        </w:rPr>
      </w:pPr>
    </w:p>
    <w:p w:rsidR="00BF53F8" w:rsidRPr="00AD75E3" w:rsidRDefault="00BF53F8" w:rsidP="00BF53F8">
      <w:pPr>
        <w:spacing w:after="0" w:line="240" w:lineRule="auto"/>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Рисунок</w:t>
      </w:r>
      <w:r w:rsidR="004C050C" w:rsidRPr="00AD75E3">
        <w:rPr>
          <w:rFonts w:ascii="Times New Roman" w:eastAsia="Times New Roman" w:hAnsi="Times New Roman" w:cs="Times New Roman"/>
          <w:sz w:val="28"/>
          <w:szCs w:val="28"/>
        </w:rPr>
        <w:t xml:space="preserve"> </w:t>
      </w:r>
      <w:r w:rsidR="00FC3346">
        <w:rPr>
          <w:rFonts w:ascii="Times New Roman" w:eastAsia="Times New Roman" w:hAnsi="Times New Roman" w:cs="Times New Roman"/>
          <w:sz w:val="28"/>
          <w:szCs w:val="28"/>
        </w:rPr>
        <w:t>40</w:t>
      </w:r>
    </w:p>
    <w:p w:rsidR="004C050C" w:rsidRPr="00AD75E3" w:rsidRDefault="004C050C" w:rsidP="00BF53F8">
      <w:pPr>
        <w:spacing w:after="0" w:line="240" w:lineRule="auto"/>
        <w:jc w:val="right"/>
        <w:rPr>
          <w:rFonts w:ascii="Times New Roman" w:eastAsia="Times New Roman" w:hAnsi="Times New Roman" w:cs="Times New Roman"/>
          <w:sz w:val="18"/>
          <w:szCs w:val="18"/>
        </w:rPr>
      </w:pPr>
    </w:p>
    <w:p w:rsidR="00BF53F8" w:rsidRPr="00AD75E3" w:rsidRDefault="00BF53F8" w:rsidP="00BF53F8">
      <w:pPr>
        <w:spacing w:after="0" w:line="240" w:lineRule="auto"/>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Динамика коэффициента демографической нагрузки, чел. </w:t>
      </w:r>
      <w:r w:rsidRPr="00AD75E3">
        <w:rPr>
          <w:rFonts w:ascii="Times New Roman" w:eastAsia="Times New Roman" w:hAnsi="Times New Roman" w:cs="Times New Roman"/>
          <w:sz w:val="28"/>
          <w:szCs w:val="28"/>
        </w:rPr>
        <w:br/>
        <w:t>(на одну тысячу человек трудоспособного возраста)</w:t>
      </w:r>
    </w:p>
    <w:p w:rsidR="00BF53F8" w:rsidRPr="00AD75E3" w:rsidRDefault="00BF53F8" w:rsidP="00BF53F8">
      <w:pPr>
        <w:spacing w:before="100" w:beforeAutospacing="1" w:after="100" w:afterAutospacing="1" w:line="240" w:lineRule="auto"/>
        <w:jc w:val="both"/>
        <w:rPr>
          <w:rFonts w:ascii="Times New Roman" w:eastAsia="Times New Roman" w:hAnsi="Times New Roman" w:cs="Times New Roman"/>
          <w:noProof/>
          <w:sz w:val="24"/>
          <w:szCs w:val="24"/>
        </w:rPr>
      </w:pPr>
      <w:r w:rsidRPr="00AD75E3">
        <w:rPr>
          <w:rFonts w:ascii="Times New Roman" w:eastAsia="Times New Roman" w:hAnsi="Times New Roman" w:cs="Times New Roman"/>
          <w:noProof/>
          <w:sz w:val="24"/>
          <w:szCs w:val="24"/>
        </w:rPr>
        <w:drawing>
          <wp:inline distT="0" distB="0" distL="0" distR="0">
            <wp:extent cx="6120130" cy="2162175"/>
            <wp:effectExtent l="19050" t="0" r="13970" b="0"/>
            <wp:docPr id="2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BF53F8" w:rsidRPr="00AD75E3" w:rsidRDefault="00BF53F8" w:rsidP="00BF53F8">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Благоприятные природно-климатические условия, удобное транспортное положение, политическая стабильность должны обеспечить район миграционным приростом, однако устойчивой тенденции в данном направлении изменения численности населения не наблюдается. Миграционный прирост в 2013 году составил 123 человека, в 2014 году – 304 человека, в 2015 году – 216 человек,  в 2016 году – 115 человек, в 2017 году – 169 человек,  за 11 месяцев 2018 года  - 216 человек.</w:t>
      </w:r>
    </w:p>
    <w:p w:rsidR="00BF53F8" w:rsidRPr="00AD75E3" w:rsidRDefault="00BF53F8" w:rsidP="00E805FF">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Исходя из приведенного анализа следует, что миграция в муниципальном образовании играет важную роль в формировании динамики численности населения. По сути, она в настоящее время является единственным возможным источником, компенсирующим естественную убыль населения.</w:t>
      </w:r>
    </w:p>
    <w:p w:rsidR="00AC3909" w:rsidRPr="00AD75E3" w:rsidRDefault="00AC3909" w:rsidP="00E805FF">
      <w:pPr>
        <w:pStyle w:val="21"/>
        <w:numPr>
          <w:ilvl w:val="1"/>
          <w:numId w:val="2"/>
        </w:numPr>
        <w:tabs>
          <w:tab w:val="left" w:pos="1483"/>
        </w:tabs>
        <w:ind w:hanging="492"/>
      </w:pPr>
    </w:p>
    <w:p w:rsidR="00AC3909" w:rsidRPr="00AD75E3" w:rsidRDefault="00C033D0" w:rsidP="003C6EBF">
      <w:pPr>
        <w:pStyle w:val="21"/>
        <w:numPr>
          <w:ilvl w:val="1"/>
          <w:numId w:val="2"/>
        </w:numPr>
        <w:tabs>
          <w:tab w:val="left" w:pos="1483"/>
        </w:tabs>
        <w:ind w:hanging="492"/>
        <w:jc w:val="center"/>
      </w:pPr>
      <w:r w:rsidRPr="00AD75E3">
        <w:t>1.3.</w:t>
      </w:r>
      <w:r w:rsidR="00E805FF" w:rsidRPr="00AD75E3">
        <w:t>8</w:t>
      </w:r>
      <w:r w:rsidR="00910364">
        <w:t>.</w:t>
      </w:r>
      <w:r w:rsidRPr="00AD75E3">
        <w:t xml:space="preserve"> </w:t>
      </w:r>
      <w:r w:rsidR="00AC3909" w:rsidRPr="00AD75E3">
        <w:t>Кадровый</w:t>
      </w:r>
      <w:r w:rsidR="00AC3909" w:rsidRPr="00AD75E3">
        <w:rPr>
          <w:spacing w:val="-2"/>
        </w:rPr>
        <w:t xml:space="preserve"> </w:t>
      </w:r>
      <w:r w:rsidR="00AC3909" w:rsidRPr="00AD75E3">
        <w:t>потенциал</w:t>
      </w:r>
    </w:p>
    <w:p w:rsidR="00AC3909" w:rsidRPr="00AD75E3" w:rsidRDefault="00AC3909" w:rsidP="004C050C">
      <w:pPr>
        <w:pStyle w:val="af0"/>
        <w:spacing w:after="0"/>
        <w:rPr>
          <w:b/>
          <w:sz w:val="16"/>
          <w:szCs w:val="16"/>
        </w:rPr>
      </w:pPr>
    </w:p>
    <w:p w:rsidR="00950F48" w:rsidRPr="00AD75E3" w:rsidRDefault="00950F48" w:rsidP="004C050C">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          Экономическим ресурсом и фактором производства служат трудовые ресурсы, которые выделяются из общей численности населения.</w:t>
      </w:r>
      <w:r w:rsidRPr="00AD75E3">
        <w:rPr>
          <w:rFonts w:ascii="Times New Roman" w:eastAsia="Times New Roman" w:hAnsi="Times New Roman" w:cs="Times New Roman"/>
          <w:sz w:val="28"/>
          <w:szCs w:val="28"/>
        </w:rPr>
        <w:br/>
        <w:t xml:space="preserve">          Трудовые ресурсы — это часть населения района, способного участвовать в народном хозяйстве.</w:t>
      </w:r>
    </w:p>
    <w:p w:rsidR="00950F48" w:rsidRPr="00AD75E3" w:rsidRDefault="00950F48" w:rsidP="004C050C">
      <w:pPr>
        <w:spacing w:after="0" w:line="240" w:lineRule="auto"/>
        <w:jc w:val="both"/>
        <w:rPr>
          <w:rFonts w:ascii="Times New Roman" w:eastAsia="Times New Roman" w:hAnsi="Times New Roman" w:cs="Times New Roman"/>
          <w:sz w:val="24"/>
          <w:szCs w:val="24"/>
        </w:rPr>
      </w:pPr>
      <w:r w:rsidRPr="00AD75E3">
        <w:rPr>
          <w:rFonts w:ascii="Times New Roman" w:hAnsi="Times New Roman" w:cs="Times New Roman"/>
          <w:sz w:val="28"/>
          <w:szCs w:val="28"/>
        </w:rPr>
        <w:t xml:space="preserve">          Численность трудовых ресурсов характеризует потенциальную массу живого труда или «запас» рабочей силы, которым располагает общество для осуществления материального и духовного производства.</w:t>
      </w:r>
    </w:p>
    <w:p w:rsidR="00AC3909" w:rsidRPr="00AD75E3" w:rsidRDefault="00AC3909" w:rsidP="00D36D86">
      <w:pPr>
        <w:pStyle w:val="af0"/>
        <w:spacing w:after="0"/>
        <w:ind w:right="220" w:firstLine="709"/>
        <w:jc w:val="both"/>
        <w:rPr>
          <w:sz w:val="28"/>
          <w:szCs w:val="28"/>
        </w:rPr>
      </w:pPr>
      <w:r w:rsidRPr="00AD75E3">
        <w:rPr>
          <w:sz w:val="28"/>
          <w:szCs w:val="28"/>
        </w:rPr>
        <w:t xml:space="preserve">Трудовые ресурсы муниципального образования </w:t>
      </w:r>
      <w:r w:rsidR="00950F48" w:rsidRPr="00AD75E3">
        <w:rPr>
          <w:sz w:val="28"/>
          <w:szCs w:val="28"/>
        </w:rPr>
        <w:t xml:space="preserve">Тбилисский район </w:t>
      </w:r>
      <w:r w:rsidRPr="00AD75E3">
        <w:rPr>
          <w:sz w:val="28"/>
          <w:szCs w:val="28"/>
        </w:rPr>
        <w:t xml:space="preserve">характеризуются </w:t>
      </w:r>
      <w:r w:rsidR="00950F48" w:rsidRPr="00AD75E3">
        <w:rPr>
          <w:sz w:val="28"/>
          <w:szCs w:val="28"/>
        </w:rPr>
        <w:t>снижением</w:t>
      </w:r>
      <w:r w:rsidRPr="00AD75E3">
        <w:rPr>
          <w:sz w:val="28"/>
          <w:szCs w:val="28"/>
        </w:rPr>
        <w:t xml:space="preserve"> и в оценке 20</w:t>
      </w:r>
      <w:r w:rsidR="00950F48" w:rsidRPr="00AD75E3">
        <w:rPr>
          <w:sz w:val="28"/>
          <w:szCs w:val="28"/>
        </w:rPr>
        <w:t>1</w:t>
      </w:r>
      <w:r w:rsidRPr="00AD75E3">
        <w:rPr>
          <w:sz w:val="28"/>
          <w:szCs w:val="28"/>
        </w:rPr>
        <w:t xml:space="preserve">8 года составили </w:t>
      </w:r>
      <w:r w:rsidR="00950F48" w:rsidRPr="00AD75E3">
        <w:rPr>
          <w:sz w:val="28"/>
          <w:szCs w:val="28"/>
        </w:rPr>
        <w:t>26,7</w:t>
      </w:r>
      <w:r w:rsidRPr="00AD75E3">
        <w:rPr>
          <w:sz w:val="28"/>
          <w:szCs w:val="28"/>
        </w:rPr>
        <w:t xml:space="preserve"> тыс. человек. </w:t>
      </w:r>
      <w:r w:rsidR="008623A7" w:rsidRPr="00AD75E3">
        <w:rPr>
          <w:sz w:val="28"/>
          <w:szCs w:val="28"/>
        </w:rPr>
        <w:t>Основной причиной снижения является сокращение трудоспособного населения.</w:t>
      </w:r>
    </w:p>
    <w:p w:rsidR="00AC3909" w:rsidRPr="00AD75E3" w:rsidRDefault="00AC3909" w:rsidP="004C050C">
      <w:pPr>
        <w:pStyle w:val="af0"/>
        <w:spacing w:after="0"/>
        <w:ind w:right="220" w:firstLine="707"/>
        <w:jc w:val="both"/>
        <w:rPr>
          <w:sz w:val="28"/>
          <w:szCs w:val="28"/>
        </w:rPr>
      </w:pPr>
      <w:r w:rsidRPr="00AD75E3">
        <w:rPr>
          <w:sz w:val="28"/>
          <w:szCs w:val="28"/>
        </w:rPr>
        <w:t>Маятниковая миграция рабочих и служащих в трудоспособном возрасте имеет, в основном, положительный характер, при этом абсолютное значение её не столь значительно, чтобы влиять на трудовые ресурсы (менее 0,1 тысячи человек).</w:t>
      </w:r>
    </w:p>
    <w:p w:rsidR="00AC3909" w:rsidRPr="00AD75E3" w:rsidRDefault="00AC3909" w:rsidP="004C050C">
      <w:pPr>
        <w:pStyle w:val="af0"/>
        <w:spacing w:after="0"/>
        <w:ind w:right="223" w:firstLine="707"/>
        <w:jc w:val="both"/>
        <w:rPr>
          <w:sz w:val="28"/>
          <w:szCs w:val="28"/>
        </w:rPr>
      </w:pPr>
      <w:r w:rsidRPr="00AD75E3">
        <w:rPr>
          <w:sz w:val="28"/>
          <w:szCs w:val="28"/>
        </w:rPr>
        <w:lastRenderedPageBreak/>
        <w:t xml:space="preserve">По формам собственности наибольший удельный вес занятых в экономике приходится на частную форму – </w:t>
      </w:r>
      <w:r w:rsidR="00334AA7" w:rsidRPr="00AD75E3">
        <w:rPr>
          <w:sz w:val="28"/>
          <w:szCs w:val="28"/>
        </w:rPr>
        <w:t>80,4</w:t>
      </w:r>
      <w:r w:rsidRPr="00AD75E3">
        <w:rPr>
          <w:sz w:val="28"/>
          <w:szCs w:val="28"/>
        </w:rPr>
        <w:t>%, государственная и муниципальная составляют</w:t>
      </w:r>
      <w:r w:rsidRPr="00AD75E3">
        <w:rPr>
          <w:spacing w:val="-3"/>
          <w:sz w:val="28"/>
          <w:szCs w:val="28"/>
        </w:rPr>
        <w:t xml:space="preserve"> </w:t>
      </w:r>
      <w:r w:rsidRPr="00AD75E3">
        <w:rPr>
          <w:sz w:val="28"/>
          <w:szCs w:val="28"/>
        </w:rPr>
        <w:t>17,</w:t>
      </w:r>
      <w:r w:rsidR="00334AA7" w:rsidRPr="00AD75E3">
        <w:rPr>
          <w:sz w:val="28"/>
          <w:szCs w:val="28"/>
        </w:rPr>
        <w:t>7</w:t>
      </w:r>
      <w:r w:rsidRPr="00AD75E3">
        <w:rPr>
          <w:sz w:val="28"/>
          <w:szCs w:val="28"/>
        </w:rPr>
        <w:t>%.</w:t>
      </w:r>
    </w:p>
    <w:p w:rsidR="00AC3909" w:rsidRPr="00AD75E3" w:rsidRDefault="00AC3909" w:rsidP="004C050C">
      <w:pPr>
        <w:pStyle w:val="af0"/>
        <w:spacing w:after="0"/>
        <w:ind w:right="226" w:firstLine="707"/>
        <w:jc w:val="both"/>
        <w:rPr>
          <w:sz w:val="28"/>
          <w:szCs w:val="28"/>
        </w:rPr>
      </w:pPr>
      <w:r w:rsidRPr="00AD75E3">
        <w:rPr>
          <w:sz w:val="28"/>
          <w:szCs w:val="28"/>
        </w:rPr>
        <w:t>Распределение занятых по видам экономической деятельности в муниципальном образовании неравномерно. В связи с особенностями географического положения и климатическими условиями, наибольшее количество трудовых ресурсов района занято в сельском хозяйстве (</w:t>
      </w:r>
      <w:r w:rsidR="00500543" w:rsidRPr="00AD75E3">
        <w:rPr>
          <w:sz w:val="28"/>
          <w:szCs w:val="28"/>
        </w:rPr>
        <w:t>28,9</w:t>
      </w:r>
      <w:r w:rsidRPr="00AD75E3">
        <w:rPr>
          <w:sz w:val="28"/>
          <w:szCs w:val="28"/>
        </w:rPr>
        <w:t>%) и обрабатывающих производствах (</w:t>
      </w:r>
      <w:r w:rsidR="00500543" w:rsidRPr="00AD75E3">
        <w:rPr>
          <w:sz w:val="28"/>
          <w:szCs w:val="28"/>
        </w:rPr>
        <w:t>15</w:t>
      </w:r>
      <w:r w:rsidRPr="00AD75E3">
        <w:rPr>
          <w:sz w:val="28"/>
          <w:szCs w:val="28"/>
        </w:rPr>
        <w:t>%). Эта структура остается практически неизменной на протяжении ряда лет.</w:t>
      </w:r>
    </w:p>
    <w:p w:rsidR="00ED6C17" w:rsidRPr="00AD75E3" w:rsidRDefault="00AC3909" w:rsidP="00D36D86">
      <w:pPr>
        <w:pStyle w:val="af0"/>
        <w:spacing w:after="0"/>
        <w:ind w:right="229" w:firstLine="709"/>
        <w:jc w:val="both"/>
        <w:rPr>
          <w:sz w:val="28"/>
          <w:szCs w:val="28"/>
        </w:rPr>
      </w:pPr>
      <w:r w:rsidRPr="00AD75E3">
        <w:rPr>
          <w:sz w:val="28"/>
          <w:szCs w:val="28"/>
        </w:rPr>
        <w:t>В целом, состояние рынка труда муниципального образования является достаточно стабильным.</w:t>
      </w:r>
    </w:p>
    <w:p w:rsidR="00766686" w:rsidRPr="00AD75E3" w:rsidRDefault="004C050C" w:rsidP="004C050C">
      <w:pPr>
        <w:pStyle w:val="af0"/>
        <w:spacing w:after="0"/>
        <w:ind w:right="229"/>
        <w:jc w:val="right"/>
        <w:rPr>
          <w:sz w:val="28"/>
          <w:szCs w:val="28"/>
        </w:rPr>
      </w:pPr>
      <w:r w:rsidRPr="00AD75E3">
        <w:rPr>
          <w:sz w:val="28"/>
          <w:szCs w:val="28"/>
        </w:rPr>
        <w:t xml:space="preserve">Рисунок </w:t>
      </w:r>
      <w:r w:rsidR="00FC3346">
        <w:rPr>
          <w:sz w:val="28"/>
          <w:szCs w:val="28"/>
        </w:rPr>
        <w:t>41</w:t>
      </w:r>
    </w:p>
    <w:p w:rsidR="004C050C" w:rsidRPr="00AD75E3" w:rsidRDefault="004C050C" w:rsidP="004C050C">
      <w:pPr>
        <w:pStyle w:val="af0"/>
        <w:spacing w:after="0"/>
        <w:ind w:right="229"/>
        <w:jc w:val="right"/>
        <w:rPr>
          <w:sz w:val="16"/>
          <w:szCs w:val="16"/>
        </w:rPr>
      </w:pPr>
    </w:p>
    <w:p w:rsidR="00766686" w:rsidRPr="00D36D86" w:rsidRDefault="00766686" w:rsidP="00766686">
      <w:pPr>
        <w:spacing w:after="0" w:line="240" w:lineRule="auto"/>
        <w:ind w:firstLine="708"/>
        <w:jc w:val="center"/>
        <w:rPr>
          <w:rFonts w:ascii="Times New Roman" w:hAnsi="Times New Roman" w:cs="Times New Roman"/>
          <w:bCs/>
          <w:sz w:val="28"/>
          <w:szCs w:val="28"/>
        </w:rPr>
      </w:pPr>
      <w:r w:rsidRPr="00D36D86">
        <w:rPr>
          <w:rFonts w:ascii="Times New Roman" w:hAnsi="Times New Roman" w:cs="Times New Roman"/>
          <w:bCs/>
          <w:sz w:val="28"/>
          <w:szCs w:val="28"/>
        </w:rPr>
        <w:t xml:space="preserve">Отношение числа занятых в экономике </w:t>
      </w:r>
    </w:p>
    <w:p w:rsidR="007344BA" w:rsidRPr="00D36D86" w:rsidRDefault="00766686" w:rsidP="00766686">
      <w:pPr>
        <w:spacing w:after="0" w:line="240" w:lineRule="auto"/>
        <w:ind w:firstLine="708"/>
        <w:jc w:val="center"/>
        <w:rPr>
          <w:rFonts w:ascii="Times New Roman" w:hAnsi="Times New Roman" w:cs="Times New Roman"/>
          <w:sz w:val="28"/>
          <w:szCs w:val="28"/>
        </w:rPr>
      </w:pPr>
      <w:r w:rsidRPr="00D36D86">
        <w:rPr>
          <w:rFonts w:ascii="Times New Roman" w:hAnsi="Times New Roman" w:cs="Times New Roman"/>
          <w:bCs/>
          <w:sz w:val="28"/>
          <w:szCs w:val="28"/>
        </w:rPr>
        <w:t>к общей численности населения</w:t>
      </w:r>
    </w:p>
    <w:p w:rsidR="00D4071E" w:rsidRPr="00AD75E3" w:rsidRDefault="00D4071E" w:rsidP="00766686">
      <w:pPr>
        <w:spacing w:after="0" w:line="240" w:lineRule="auto"/>
        <w:ind w:firstLine="708"/>
        <w:jc w:val="both"/>
        <w:rPr>
          <w:rFonts w:ascii="Times New Roman" w:hAnsi="Times New Roman" w:cs="Times New Roman"/>
          <w:sz w:val="16"/>
          <w:szCs w:val="16"/>
        </w:rPr>
      </w:pPr>
    </w:p>
    <w:tbl>
      <w:tblPr>
        <w:tblStyle w:val="af3"/>
        <w:tblW w:w="0" w:type="auto"/>
        <w:tblLook w:val="04A0"/>
      </w:tblPr>
      <w:tblGrid>
        <w:gridCol w:w="4927"/>
        <w:gridCol w:w="4927"/>
      </w:tblGrid>
      <w:tr w:rsidR="00766686" w:rsidRPr="00AD75E3" w:rsidTr="00766686">
        <w:tc>
          <w:tcPr>
            <w:tcW w:w="4927" w:type="dxa"/>
          </w:tcPr>
          <w:p w:rsidR="00766686" w:rsidRPr="00AD75E3" w:rsidRDefault="00766686" w:rsidP="00766686">
            <w:pPr>
              <w:jc w:val="center"/>
              <w:rPr>
                <w:sz w:val="28"/>
                <w:szCs w:val="28"/>
              </w:rPr>
            </w:pPr>
            <w:r w:rsidRPr="00AD75E3">
              <w:rPr>
                <w:sz w:val="28"/>
                <w:szCs w:val="28"/>
              </w:rPr>
              <w:t>Тбилисский район</w:t>
            </w:r>
          </w:p>
          <w:p w:rsidR="00766686" w:rsidRPr="00AD75E3" w:rsidRDefault="00766686" w:rsidP="00766686">
            <w:pPr>
              <w:jc w:val="both"/>
              <w:rPr>
                <w:sz w:val="28"/>
                <w:szCs w:val="28"/>
              </w:rPr>
            </w:pPr>
            <w:r w:rsidRPr="00AD75E3">
              <w:rPr>
                <w:noProof/>
                <w:sz w:val="28"/>
                <w:szCs w:val="28"/>
              </w:rPr>
              <w:drawing>
                <wp:inline distT="0" distB="0" distL="0" distR="0">
                  <wp:extent cx="2895600" cy="2286000"/>
                  <wp:effectExtent l="19050" t="0" r="19050" b="0"/>
                  <wp:docPr id="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c>
          <w:tcPr>
            <w:tcW w:w="4927" w:type="dxa"/>
          </w:tcPr>
          <w:p w:rsidR="00766686" w:rsidRPr="00AD75E3" w:rsidRDefault="00766686" w:rsidP="00766686">
            <w:pPr>
              <w:jc w:val="center"/>
              <w:rPr>
                <w:sz w:val="28"/>
                <w:szCs w:val="28"/>
              </w:rPr>
            </w:pPr>
            <w:r w:rsidRPr="00AD75E3">
              <w:rPr>
                <w:sz w:val="28"/>
                <w:szCs w:val="28"/>
              </w:rPr>
              <w:t>Краснодарский край</w:t>
            </w:r>
          </w:p>
          <w:p w:rsidR="00766686" w:rsidRPr="00AD75E3" w:rsidRDefault="00464BA5" w:rsidP="00766686">
            <w:pPr>
              <w:jc w:val="center"/>
              <w:rPr>
                <w:sz w:val="28"/>
                <w:szCs w:val="28"/>
              </w:rPr>
            </w:pPr>
            <w:r w:rsidRPr="00AD75E3">
              <w:rPr>
                <w:noProof/>
                <w:sz w:val="28"/>
                <w:szCs w:val="28"/>
              </w:rPr>
              <w:drawing>
                <wp:inline distT="0" distB="0" distL="0" distR="0">
                  <wp:extent cx="2724150" cy="2228850"/>
                  <wp:effectExtent l="19050" t="0" r="19050" b="0"/>
                  <wp:docPr id="2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4C050C" w:rsidRPr="00AD75E3" w:rsidRDefault="004C050C" w:rsidP="004C050C">
      <w:pPr>
        <w:spacing w:after="0" w:line="240" w:lineRule="auto"/>
        <w:jc w:val="right"/>
        <w:rPr>
          <w:rFonts w:ascii="Times New Roman" w:hAnsi="Times New Roman" w:cs="Times New Roman"/>
          <w:sz w:val="16"/>
          <w:szCs w:val="16"/>
        </w:rPr>
      </w:pPr>
    </w:p>
    <w:p w:rsidR="004C050C" w:rsidRPr="00AD75E3" w:rsidRDefault="004C050C" w:rsidP="004C050C">
      <w:pPr>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 xml:space="preserve">Рисунок </w:t>
      </w:r>
      <w:r w:rsidR="00FC3346">
        <w:rPr>
          <w:rFonts w:ascii="Times New Roman" w:hAnsi="Times New Roman" w:cs="Times New Roman"/>
          <w:sz w:val="28"/>
          <w:szCs w:val="28"/>
        </w:rPr>
        <w:t>42</w:t>
      </w:r>
    </w:p>
    <w:p w:rsidR="00F55E7A" w:rsidRPr="00AD75E3" w:rsidRDefault="00F55E7A" w:rsidP="004C050C">
      <w:pPr>
        <w:spacing w:after="0" w:line="240" w:lineRule="auto"/>
        <w:jc w:val="right"/>
        <w:rPr>
          <w:rFonts w:ascii="Times New Roman" w:hAnsi="Times New Roman" w:cs="Times New Roman"/>
          <w:b/>
          <w:bCs/>
          <w:sz w:val="16"/>
          <w:szCs w:val="16"/>
        </w:rPr>
      </w:pPr>
    </w:p>
    <w:p w:rsidR="00D4071E" w:rsidRPr="00D36D86" w:rsidRDefault="00464BA5" w:rsidP="004C050C">
      <w:pPr>
        <w:spacing w:after="0" w:line="240" w:lineRule="auto"/>
        <w:ind w:firstLine="708"/>
        <w:jc w:val="center"/>
        <w:rPr>
          <w:rFonts w:ascii="Times New Roman" w:hAnsi="Times New Roman" w:cs="Times New Roman"/>
          <w:bCs/>
          <w:sz w:val="28"/>
          <w:szCs w:val="28"/>
        </w:rPr>
      </w:pPr>
      <w:r w:rsidRPr="00D36D86">
        <w:rPr>
          <w:rFonts w:ascii="Times New Roman" w:hAnsi="Times New Roman" w:cs="Times New Roman"/>
          <w:bCs/>
          <w:sz w:val="28"/>
          <w:szCs w:val="28"/>
        </w:rPr>
        <w:t>Уровень зарегистрированной безработицы</w:t>
      </w:r>
      <w:r w:rsidR="00F55E7A" w:rsidRPr="00D36D86">
        <w:rPr>
          <w:rFonts w:ascii="Times New Roman" w:hAnsi="Times New Roman" w:cs="Times New Roman"/>
          <w:bCs/>
          <w:sz w:val="28"/>
          <w:szCs w:val="28"/>
        </w:rPr>
        <w:t>, (на конец периода)</w:t>
      </w:r>
    </w:p>
    <w:p w:rsidR="00F55E7A" w:rsidRPr="00AD75E3" w:rsidRDefault="00F55E7A" w:rsidP="004C050C">
      <w:pPr>
        <w:spacing w:after="0" w:line="240" w:lineRule="auto"/>
        <w:ind w:firstLine="708"/>
        <w:jc w:val="center"/>
        <w:rPr>
          <w:rFonts w:ascii="Times New Roman" w:hAnsi="Times New Roman" w:cs="Times New Roman"/>
          <w:sz w:val="28"/>
          <w:szCs w:val="28"/>
        </w:rPr>
      </w:pPr>
    </w:p>
    <w:tbl>
      <w:tblPr>
        <w:tblStyle w:val="af3"/>
        <w:tblW w:w="0" w:type="auto"/>
        <w:tblLook w:val="04A0"/>
      </w:tblPr>
      <w:tblGrid>
        <w:gridCol w:w="4927"/>
        <w:gridCol w:w="4927"/>
      </w:tblGrid>
      <w:tr w:rsidR="00464BA5" w:rsidRPr="00AD75E3" w:rsidTr="004C050C">
        <w:trPr>
          <w:trHeight w:val="4002"/>
        </w:trPr>
        <w:tc>
          <w:tcPr>
            <w:tcW w:w="4927" w:type="dxa"/>
          </w:tcPr>
          <w:p w:rsidR="00464BA5" w:rsidRPr="00AD75E3" w:rsidRDefault="00464BA5" w:rsidP="002C6EA1">
            <w:pPr>
              <w:jc w:val="center"/>
              <w:rPr>
                <w:sz w:val="28"/>
                <w:szCs w:val="28"/>
              </w:rPr>
            </w:pPr>
            <w:r w:rsidRPr="00AD75E3">
              <w:rPr>
                <w:sz w:val="28"/>
                <w:szCs w:val="28"/>
              </w:rPr>
              <w:t>Тбилисский район</w:t>
            </w:r>
          </w:p>
          <w:p w:rsidR="00464BA5" w:rsidRPr="00AD75E3" w:rsidRDefault="00464BA5" w:rsidP="002C6EA1">
            <w:pPr>
              <w:jc w:val="both"/>
              <w:rPr>
                <w:sz w:val="28"/>
                <w:szCs w:val="28"/>
              </w:rPr>
            </w:pPr>
            <w:r w:rsidRPr="00AD75E3">
              <w:rPr>
                <w:noProof/>
                <w:sz w:val="28"/>
                <w:szCs w:val="28"/>
              </w:rPr>
              <w:drawing>
                <wp:inline distT="0" distB="0" distL="0" distR="0">
                  <wp:extent cx="2895600" cy="2457450"/>
                  <wp:effectExtent l="19050" t="0" r="19050" b="0"/>
                  <wp:docPr id="2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c>
          <w:tcPr>
            <w:tcW w:w="4927" w:type="dxa"/>
          </w:tcPr>
          <w:p w:rsidR="00464BA5" w:rsidRPr="00AD75E3" w:rsidRDefault="00464BA5" w:rsidP="002C6EA1">
            <w:pPr>
              <w:jc w:val="center"/>
              <w:rPr>
                <w:sz w:val="28"/>
                <w:szCs w:val="28"/>
              </w:rPr>
            </w:pPr>
            <w:r w:rsidRPr="00AD75E3">
              <w:rPr>
                <w:sz w:val="28"/>
                <w:szCs w:val="28"/>
              </w:rPr>
              <w:t>Краснодарский край</w:t>
            </w:r>
          </w:p>
          <w:p w:rsidR="00464BA5" w:rsidRPr="00AD75E3" w:rsidRDefault="00464BA5" w:rsidP="002C6EA1">
            <w:pPr>
              <w:jc w:val="center"/>
              <w:rPr>
                <w:sz w:val="28"/>
                <w:szCs w:val="28"/>
              </w:rPr>
            </w:pPr>
            <w:r w:rsidRPr="00AD75E3">
              <w:rPr>
                <w:noProof/>
                <w:sz w:val="28"/>
                <w:szCs w:val="28"/>
              </w:rPr>
              <w:drawing>
                <wp:inline distT="0" distB="0" distL="0" distR="0">
                  <wp:extent cx="2724150" cy="2457450"/>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94375D" w:rsidRPr="00AD75E3" w:rsidRDefault="0094375D" w:rsidP="0094375D">
      <w:pPr>
        <w:spacing w:after="0" w:line="240" w:lineRule="auto"/>
        <w:jc w:val="center"/>
        <w:outlineLvl w:val="4"/>
        <w:rPr>
          <w:rFonts w:ascii="Times New Roman" w:hAnsi="Times New Roman"/>
          <w:b/>
          <w:bCs/>
          <w:sz w:val="28"/>
          <w:szCs w:val="20"/>
        </w:rPr>
      </w:pPr>
      <w:r w:rsidRPr="00AD75E3">
        <w:rPr>
          <w:rFonts w:ascii="Times New Roman" w:hAnsi="Times New Roman"/>
          <w:b/>
          <w:bCs/>
          <w:sz w:val="28"/>
          <w:szCs w:val="20"/>
        </w:rPr>
        <w:lastRenderedPageBreak/>
        <w:t>1.3.9</w:t>
      </w:r>
      <w:r w:rsidR="00910364">
        <w:rPr>
          <w:rFonts w:ascii="Times New Roman" w:hAnsi="Times New Roman"/>
          <w:b/>
          <w:bCs/>
          <w:sz w:val="28"/>
          <w:szCs w:val="20"/>
        </w:rPr>
        <w:t>.</w:t>
      </w:r>
      <w:r w:rsidRPr="00AD75E3">
        <w:rPr>
          <w:rFonts w:ascii="Times New Roman" w:hAnsi="Times New Roman"/>
          <w:b/>
          <w:bCs/>
          <w:sz w:val="28"/>
          <w:szCs w:val="20"/>
        </w:rPr>
        <w:t xml:space="preserve"> Образование</w:t>
      </w:r>
    </w:p>
    <w:p w:rsidR="0094375D" w:rsidRPr="00AD75E3" w:rsidRDefault="00D36D86" w:rsidP="00D36D86">
      <w:pPr>
        <w:spacing w:after="0" w:line="240" w:lineRule="auto"/>
        <w:ind w:firstLine="709"/>
        <w:jc w:val="both"/>
        <w:rPr>
          <w:rFonts w:ascii="Times New Roman" w:hAnsi="Times New Roman"/>
          <w:sz w:val="28"/>
          <w:szCs w:val="28"/>
        </w:rPr>
      </w:pPr>
      <w:r>
        <w:rPr>
          <w:rFonts w:ascii="Times New Roman" w:hAnsi="Times New Roman"/>
          <w:sz w:val="28"/>
          <w:szCs w:val="28"/>
        </w:rPr>
        <w:br/>
        <w:t xml:space="preserve">         </w:t>
      </w:r>
      <w:r w:rsidR="0094375D" w:rsidRPr="00AD75E3">
        <w:rPr>
          <w:rFonts w:ascii="Times New Roman" w:hAnsi="Times New Roman"/>
          <w:sz w:val="28"/>
          <w:szCs w:val="28"/>
        </w:rPr>
        <w:t>Муниципальное образование Тбилисский район является центром качественного непрерывного образования и реализации возможностей для успешного становления и развития личности. В настоящее время на территории района функционируют 33 муниципальные образовательные организации: 14 общеобразовательных с численностью 5 047 обучающихся, 16 дошкольных образовательных организаций с охватом 2018 воспитанников и 3 учреждения дополнительного образования с численностью 4029 обучающихся.</w:t>
      </w:r>
      <w:r w:rsidR="0094375D" w:rsidRPr="00AD75E3">
        <w:rPr>
          <w:rFonts w:ascii="Times New Roman" w:hAnsi="Times New Roman"/>
          <w:sz w:val="28"/>
          <w:szCs w:val="28"/>
        </w:rPr>
        <w:br/>
        <w:t xml:space="preserve">          Система образования на всех ее уровнях не только обеспечивает население знаниями и профессиональными умениями, результатами научных исследований и разработок, но и формирует социально активную личность, обладающую общекультурными и профессиональными компетенциями, дает возможность раскрыть способности, подготовиться к жизни с учетом современных реалий каждому молодому человеку.</w:t>
      </w:r>
      <w:r w:rsidR="0094375D" w:rsidRPr="00AD75E3">
        <w:rPr>
          <w:rFonts w:ascii="Times New Roman" w:hAnsi="Times New Roman"/>
          <w:sz w:val="28"/>
          <w:szCs w:val="28"/>
        </w:rPr>
        <w:br/>
        <w:t xml:space="preserve">          В районе созданы условия для развития человеческого потенциала, обуславливающего расширение возможностей каждого жителя в формировании и совершенствовании базовых знаний и навыков посредством обеспечения доступного, бесплатного и качественного образования.</w:t>
      </w:r>
    </w:p>
    <w:p w:rsidR="0094375D" w:rsidRDefault="0094375D" w:rsidP="0094375D">
      <w:pPr>
        <w:spacing w:after="0" w:line="240" w:lineRule="auto"/>
        <w:jc w:val="both"/>
        <w:rPr>
          <w:rFonts w:ascii="Times New Roman" w:hAnsi="Times New Roman"/>
          <w:sz w:val="16"/>
          <w:szCs w:val="16"/>
        </w:rPr>
      </w:pPr>
    </w:p>
    <w:p w:rsidR="0094375D" w:rsidRPr="00AD75E3" w:rsidRDefault="0094375D" w:rsidP="0094375D">
      <w:pPr>
        <w:spacing w:after="0" w:line="240" w:lineRule="auto"/>
        <w:jc w:val="both"/>
        <w:rPr>
          <w:rFonts w:ascii="Times New Roman" w:hAnsi="Times New Roman"/>
          <w:sz w:val="16"/>
          <w:szCs w:val="16"/>
        </w:rPr>
      </w:pPr>
    </w:p>
    <w:p w:rsidR="0094375D" w:rsidRDefault="0094375D" w:rsidP="0094375D">
      <w:pPr>
        <w:spacing w:after="0" w:line="240" w:lineRule="auto"/>
        <w:jc w:val="center"/>
        <w:rPr>
          <w:rFonts w:ascii="Times New Roman" w:hAnsi="Times New Roman"/>
          <w:b/>
          <w:i/>
          <w:sz w:val="28"/>
          <w:szCs w:val="28"/>
        </w:rPr>
      </w:pPr>
      <w:r w:rsidRPr="009679DD">
        <w:rPr>
          <w:rFonts w:ascii="Times New Roman" w:hAnsi="Times New Roman"/>
          <w:b/>
          <w:i/>
          <w:sz w:val="28"/>
          <w:szCs w:val="28"/>
        </w:rPr>
        <w:t>1.3.9.1</w:t>
      </w:r>
      <w:r w:rsidR="00910364">
        <w:rPr>
          <w:rFonts w:ascii="Times New Roman" w:hAnsi="Times New Roman"/>
          <w:b/>
          <w:i/>
          <w:sz w:val="28"/>
          <w:szCs w:val="28"/>
        </w:rPr>
        <w:t>.</w:t>
      </w:r>
      <w:r w:rsidRPr="009679DD">
        <w:rPr>
          <w:rFonts w:ascii="Times New Roman" w:hAnsi="Times New Roman"/>
          <w:b/>
          <w:i/>
          <w:sz w:val="28"/>
          <w:szCs w:val="28"/>
        </w:rPr>
        <w:t xml:space="preserve"> Дошкольное образование</w:t>
      </w:r>
    </w:p>
    <w:p w:rsidR="0094375D" w:rsidRPr="009679DD" w:rsidRDefault="0094375D" w:rsidP="0094375D">
      <w:pPr>
        <w:spacing w:after="0" w:line="240" w:lineRule="auto"/>
        <w:jc w:val="center"/>
        <w:rPr>
          <w:rFonts w:ascii="Times New Roman" w:hAnsi="Times New Roman"/>
          <w:b/>
          <w:i/>
          <w:sz w:val="28"/>
          <w:szCs w:val="28"/>
        </w:rPr>
      </w:pPr>
    </w:p>
    <w:p w:rsidR="0094375D" w:rsidRPr="009679DD" w:rsidRDefault="0094375D" w:rsidP="0094375D">
      <w:pPr>
        <w:spacing w:after="0" w:line="240" w:lineRule="auto"/>
        <w:ind w:firstLine="709"/>
        <w:jc w:val="both"/>
        <w:rPr>
          <w:rFonts w:ascii="Times New Roman" w:hAnsi="Times New Roman"/>
          <w:b/>
          <w:i/>
          <w:sz w:val="28"/>
          <w:szCs w:val="28"/>
        </w:rPr>
      </w:pPr>
      <w:r w:rsidRPr="009679DD">
        <w:rPr>
          <w:rFonts w:ascii="Times New Roman" w:hAnsi="Times New Roman"/>
          <w:sz w:val="28"/>
          <w:szCs w:val="28"/>
          <w:lang w:eastAsia="en-US"/>
        </w:rPr>
        <w:t>В системе дошкольного образования в районе в настоящее время действуют 16 дошкольных муниципальных образовательных организаций.</w:t>
      </w:r>
    </w:p>
    <w:p w:rsidR="0094375D" w:rsidRPr="009679DD" w:rsidRDefault="0094375D" w:rsidP="0094375D">
      <w:pPr>
        <w:pStyle w:val="ae"/>
        <w:ind w:firstLine="709"/>
        <w:jc w:val="both"/>
        <w:rPr>
          <w:rFonts w:ascii="Times New Roman" w:hAnsi="Times New Roman"/>
          <w:sz w:val="28"/>
          <w:szCs w:val="28"/>
          <w:lang w:eastAsia="en-US"/>
        </w:rPr>
      </w:pPr>
      <w:r w:rsidRPr="009679DD">
        <w:rPr>
          <w:rFonts w:ascii="Times New Roman" w:hAnsi="Times New Roman"/>
          <w:sz w:val="28"/>
          <w:szCs w:val="28"/>
          <w:lang w:eastAsia="en-US"/>
        </w:rPr>
        <w:t>Доступность дошкольного образования в 2015, 2016 году для детей от 1,5 до 3 лет составила 91,9 %, в 2017 году – 100%, для детей от 3 до 7 лет – 100%.</w:t>
      </w:r>
    </w:p>
    <w:p w:rsidR="0094375D" w:rsidRPr="009679DD" w:rsidRDefault="0094375D" w:rsidP="0094375D">
      <w:pPr>
        <w:pStyle w:val="ae"/>
        <w:ind w:firstLine="709"/>
        <w:jc w:val="both"/>
        <w:rPr>
          <w:rFonts w:ascii="Times New Roman" w:hAnsi="Times New Roman"/>
          <w:sz w:val="28"/>
          <w:szCs w:val="28"/>
          <w:lang w:eastAsia="en-US"/>
        </w:rPr>
      </w:pPr>
      <w:r w:rsidRPr="009679DD">
        <w:rPr>
          <w:rFonts w:ascii="Times New Roman" w:hAnsi="Times New Roman"/>
          <w:sz w:val="28"/>
          <w:szCs w:val="28"/>
          <w:lang w:eastAsia="en-US"/>
        </w:rPr>
        <w:t>В районе функционируют вариативные формы дошкольного образования – 1 группа кратковременного пребывания для детей от 3 до 7 лет, которую посещают 7 детей; 4 группы семейного воспитания (14 детей).</w:t>
      </w:r>
    </w:p>
    <w:p w:rsidR="0094375D" w:rsidRPr="009679DD" w:rsidRDefault="0094375D" w:rsidP="0094375D">
      <w:pPr>
        <w:pStyle w:val="ae"/>
        <w:ind w:firstLine="709"/>
        <w:jc w:val="both"/>
        <w:rPr>
          <w:rFonts w:ascii="Times New Roman" w:hAnsi="Times New Roman"/>
          <w:sz w:val="28"/>
          <w:szCs w:val="28"/>
        </w:rPr>
      </w:pPr>
      <w:r w:rsidRPr="009679DD">
        <w:rPr>
          <w:rFonts w:ascii="Times New Roman" w:hAnsi="Times New Roman"/>
          <w:sz w:val="28"/>
          <w:szCs w:val="28"/>
          <w:lang w:eastAsia="en-US"/>
        </w:rPr>
        <w:t xml:space="preserve">Несмотря на высокие показатели доступности дошкольного образования и отсутствие актуальной очереди, </w:t>
      </w:r>
      <w:r w:rsidRPr="009679DD">
        <w:rPr>
          <w:rFonts w:ascii="Times New Roman" w:eastAsia="Calibri" w:hAnsi="Times New Roman"/>
          <w:sz w:val="28"/>
          <w:szCs w:val="28"/>
          <w:lang w:eastAsia="en-US"/>
        </w:rPr>
        <w:t xml:space="preserve">очередь с 1 января 2020 года составляет 50 человек. </w:t>
      </w:r>
      <w:r w:rsidRPr="009679DD">
        <w:rPr>
          <w:rFonts w:ascii="Times New Roman" w:hAnsi="Times New Roman"/>
          <w:sz w:val="28"/>
          <w:szCs w:val="28"/>
        </w:rPr>
        <w:t>Потребность в создании новых мест в дошкольных образовательных организациях в муниципальном образовании Тбилисский район остаётся очевидной.</w:t>
      </w:r>
    </w:p>
    <w:p w:rsidR="0094375D" w:rsidRPr="009679DD" w:rsidRDefault="0094375D" w:rsidP="0094375D">
      <w:pPr>
        <w:pStyle w:val="ae"/>
        <w:ind w:firstLine="709"/>
        <w:jc w:val="both"/>
        <w:rPr>
          <w:rFonts w:ascii="Times New Roman" w:eastAsia="Calibri" w:hAnsi="Times New Roman"/>
          <w:sz w:val="28"/>
          <w:szCs w:val="28"/>
          <w:lang w:eastAsia="en-US"/>
        </w:rPr>
      </w:pPr>
      <w:r w:rsidRPr="009679DD">
        <w:rPr>
          <w:rFonts w:ascii="Times New Roman" w:eastAsia="Calibri" w:hAnsi="Times New Roman"/>
          <w:sz w:val="28"/>
          <w:szCs w:val="28"/>
          <w:lang w:eastAsia="en-US"/>
        </w:rPr>
        <w:t xml:space="preserve">В дошкольных образовательных организациях создаются условия для детей с ограниченными возможностями здоровья – компенсирующие и комбинированные группы, в которых осуществляется коррекция речевых нарушений. </w:t>
      </w:r>
    </w:p>
    <w:p w:rsidR="0094375D" w:rsidRPr="009679DD" w:rsidRDefault="0094375D" w:rsidP="0094375D">
      <w:pPr>
        <w:pStyle w:val="ae"/>
        <w:ind w:firstLine="709"/>
        <w:jc w:val="both"/>
        <w:rPr>
          <w:rFonts w:ascii="Times New Roman" w:hAnsi="Times New Roman"/>
          <w:sz w:val="28"/>
          <w:szCs w:val="28"/>
          <w:lang w:eastAsia="en-US"/>
        </w:rPr>
      </w:pPr>
      <w:r w:rsidRPr="009679DD">
        <w:rPr>
          <w:rFonts w:ascii="Times New Roman" w:eastAsia="Calibri" w:hAnsi="Times New Roman"/>
          <w:sz w:val="28"/>
          <w:szCs w:val="28"/>
          <w:lang w:eastAsia="en-US"/>
        </w:rPr>
        <w:t>Для родителей и детей, не посещающих дошкольные образовательные организации, открыты консультационные центры. Квалифицированные специалисты консультационных центров помогают определить особенности развития ребенка, оказывают помощь в вопросах развития, воспитания и социализации, дают рекомендации по подготовке к школе.</w:t>
      </w:r>
    </w:p>
    <w:p w:rsidR="0094375D" w:rsidRPr="00AD75E3" w:rsidRDefault="0094375D" w:rsidP="0094375D">
      <w:pPr>
        <w:spacing w:after="0" w:line="240" w:lineRule="auto"/>
        <w:jc w:val="center"/>
        <w:rPr>
          <w:rFonts w:ascii="Times New Roman" w:hAnsi="Times New Roman"/>
          <w:b/>
          <w:i/>
          <w:sz w:val="28"/>
          <w:szCs w:val="28"/>
        </w:rPr>
      </w:pPr>
    </w:p>
    <w:p w:rsidR="0094375D" w:rsidRPr="00AD75E3" w:rsidRDefault="0094375D" w:rsidP="0094375D">
      <w:pPr>
        <w:spacing w:after="0" w:line="240" w:lineRule="auto"/>
        <w:jc w:val="center"/>
        <w:rPr>
          <w:rFonts w:ascii="Times New Roman" w:hAnsi="Times New Roman"/>
          <w:b/>
          <w:i/>
          <w:sz w:val="28"/>
          <w:szCs w:val="28"/>
        </w:rPr>
      </w:pPr>
      <w:r w:rsidRPr="00AD75E3">
        <w:rPr>
          <w:rFonts w:ascii="Times New Roman" w:hAnsi="Times New Roman"/>
          <w:b/>
          <w:i/>
          <w:sz w:val="28"/>
          <w:szCs w:val="28"/>
        </w:rPr>
        <w:lastRenderedPageBreak/>
        <w:t>1.3.9.2</w:t>
      </w:r>
      <w:r w:rsidR="00910364">
        <w:rPr>
          <w:rFonts w:ascii="Times New Roman" w:hAnsi="Times New Roman"/>
          <w:b/>
          <w:i/>
          <w:sz w:val="28"/>
          <w:szCs w:val="28"/>
        </w:rPr>
        <w:t>.</w:t>
      </w:r>
      <w:r w:rsidRPr="00AD75E3">
        <w:rPr>
          <w:rFonts w:ascii="Times New Roman" w:hAnsi="Times New Roman"/>
          <w:b/>
          <w:i/>
          <w:sz w:val="28"/>
          <w:szCs w:val="28"/>
        </w:rPr>
        <w:t xml:space="preserve"> Общее образование</w:t>
      </w:r>
    </w:p>
    <w:p w:rsidR="0094375D" w:rsidRPr="00AD75E3" w:rsidRDefault="0094375D" w:rsidP="0094375D">
      <w:pPr>
        <w:spacing w:after="0" w:line="240" w:lineRule="auto"/>
        <w:jc w:val="center"/>
        <w:rPr>
          <w:rFonts w:ascii="Times New Roman" w:hAnsi="Times New Roman"/>
          <w:b/>
          <w:sz w:val="16"/>
          <w:szCs w:val="16"/>
        </w:rPr>
      </w:pPr>
    </w:p>
    <w:p w:rsidR="0094375D" w:rsidRPr="00AD75E3" w:rsidRDefault="0094375D" w:rsidP="0094375D">
      <w:pPr>
        <w:spacing w:after="0" w:line="240" w:lineRule="auto"/>
        <w:jc w:val="both"/>
        <w:rPr>
          <w:rFonts w:ascii="Times New Roman" w:hAnsi="Times New Roman"/>
          <w:sz w:val="28"/>
          <w:szCs w:val="28"/>
        </w:rPr>
      </w:pPr>
      <w:r w:rsidRPr="00AD75E3">
        <w:rPr>
          <w:rFonts w:ascii="Times New Roman" w:hAnsi="Times New Roman"/>
          <w:sz w:val="28"/>
          <w:szCs w:val="28"/>
        </w:rPr>
        <w:t xml:space="preserve">          Среднее общее образование состоит из трех ступеней образования: начального общего образования, основного общего образования, среднего общего образования детей. Особое внимание уделяется переходу от средних к старшим классам. Именно здесь формируется образовательная судьба каждого обучающегося. Для тех, кто намерен претендовать на получение высшего образования предлагается обучение  в профильных классах на старшей ступени образования.</w:t>
      </w:r>
    </w:p>
    <w:p w:rsidR="0094375D" w:rsidRPr="00AD75E3" w:rsidRDefault="00D36D86" w:rsidP="00D36D86">
      <w:pPr>
        <w:spacing w:after="0" w:line="240" w:lineRule="auto"/>
        <w:ind w:firstLine="709"/>
        <w:jc w:val="both"/>
        <w:rPr>
          <w:rFonts w:ascii="Times New Roman" w:hAnsi="Times New Roman"/>
          <w:sz w:val="28"/>
          <w:szCs w:val="28"/>
        </w:rPr>
      </w:pPr>
      <w:r>
        <w:rPr>
          <w:rFonts w:ascii="Times New Roman" w:hAnsi="Times New Roman"/>
          <w:sz w:val="28"/>
          <w:szCs w:val="28"/>
        </w:rPr>
        <w:t xml:space="preserve"> </w:t>
      </w:r>
      <w:r w:rsidR="0094375D" w:rsidRPr="00AD75E3">
        <w:rPr>
          <w:rFonts w:ascii="Times New Roman" w:hAnsi="Times New Roman"/>
          <w:sz w:val="28"/>
          <w:szCs w:val="28"/>
        </w:rPr>
        <w:t>В муниципальном образовании Тбилисский район на протяжении многих лет функционирует – 14 общеобразовательных организаций, с количеством обучающихся на сегодняшний день – 5047 человек.</w:t>
      </w:r>
    </w:p>
    <w:p w:rsidR="0094375D" w:rsidRPr="00AD75E3" w:rsidRDefault="0094375D" w:rsidP="0094375D">
      <w:pPr>
        <w:spacing w:after="0" w:line="240" w:lineRule="auto"/>
        <w:jc w:val="both"/>
        <w:rPr>
          <w:rFonts w:ascii="Times New Roman" w:hAnsi="Times New Roman"/>
          <w:sz w:val="28"/>
          <w:szCs w:val="28"/>
        </w:rPr>
      </w:pPr>
      <w:r w:rsidRPr="00AD75E3">
        <w:rPr>
          <w:rFonts w:ascii="Times New Roman" w:hAnsi="Times New Roman"/>
          <w:sz w:val="28"/>
          <w:szCs w:val="28"/>
        </w:rPr>
        <w:tab/>
        <w:t>В районе 4 условно малокомплектные школы с численностью детей до 250 человек (СОШ № 8,9,12,14).</w:t>
      </w:r>
    </w:p>
    <w:p w:rsidR="0094375D" w:rsidRPr="00AD75E3" w:rsidRDefault="0094375D" w:rsidP="0094375D">
      <w:pPr>
        <w:spacing w:after="0" w:line="240" w:lineRule="auto"/>
        <w:jc w:val="both"/>
        <w:rPr>
          <w:rFonts w:ascii="Times New Roman" w:hAnsi="Times New Roman"/>
          <w:sz w:val="28"/>
          <w:szCs w:val="28"/>
        </w:rPr>
      </w:pPr>
      <w:r w:rsidRPr="00AD75E3">
        <w:rPr>
          <w:rFonts w:ascii="Times New Roman" w:hAnsi="Times New Roman"/>
          <w:sz w:val="28"/>
          <w:szCs w:val="28"/>
        </w:rPr>
        <w:tab/>
        <w:t>Показатель средней наполняемости классов сохранился - 21,6 человек.</w:t>
      </w:r>
      <w:r w:rsidRPr="00AD75E3">
        <w:rPr>
          <w:rFonts w:ascii="Times New Roman" w:hAnsi="Times New Roman"/>
          <w:sz w:val="28"/>
          <w:szCs w:val="28"/>
        </w:rPr>
        <w:tab/>
        <w:t>Восьмой  год в школах поэтапно вводятся федеральные  государственные образовательные стандарты с охватом: в 2016 году – 3682 человека, в 2017 году 4388 человек,  что составляет 87%, от общего числа обучающихся района.</w:t>
      </w:r>
    </w:p>
    <w:p w:rsidR="0094375D" w:rsidRPr="00AD75E3" w:rsidRDefault="0094375D" w:rsidP="0094375D">
      <w:pPr>
        <w:spacing w:after="0" w:line="240" w:lineRule="auto"/>
        <w:jc w:val="both"/>
        <w:rPr>
          <w:rFonts w:ascii="Times New Roman" w:hAnsi="Times New Roman"/>
          <w:sz w:val="28"/>
          <w:szCs w:val="28"/>
        </w:rPr>
      </w:pPr>
      <w:r w:rsidRPr="00AD75E3">
        <w:rPr>
          <w:rFonts w:ascii="Times New Roman" w:hAnsi="Times New Roman"/>
          <w:sz w:val="28"/>
          <w:szCs w:val="28"/>
        </w:rPr>
        <w:tab/>
        <w:t xml:space="preserve">Профильным обучением охвачено в 7 общеобразовательных организациях района 267 обучающихся старшей школы, что составляет 61%. Основные профили: социально-педагогический. социально-гуманитарный. социально-экономический; имеется химико-биологический;  </w:t>
      </w:r>
      <w:proofErr w:type="spellStart"/>
      <w:r w:rsidRPr="00AD75E3">
        <w:rPr>
          <w:rFonts w:ascii="Times New Roman" w:hAnsi="Times New Roman"/>
          <w:sz w:val="28"/>
          <w:szCs w:val="28"/>
        </w:rPr>
        <w:t>агротехнологический</w:t>
      </w:r>
      <w:proofErr w:type="spellEnd"/>
      <w:r w:rsidRPr="00AD75E3">
        <w:rPr>
          <w:rFonts w:ascii="Times New Roman" w:hAnsi="Times New Roman"/>
          <w:sz w:val="28"/>
          <w:szCs w:val="28"/>
        </w:rPr>
        <w:t xml:space="preserve"> и естественнонаучный,  появился медико-биологический.</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 xml:space="preserve">Из-за малого количества обучающихся поступающих в 10 класс условно малокомплектных школ (от 6 до 9 человек), группы профильной направленности не открываются. Данный факт является проблемой из-за ослабленной </w:t>
      </w:r>
      <w:proofErr w:type="spellStart"/>
      <w:r w:rsidRPr="00AD75E3">
        <w:rPr>
          <w:rFonts w:ascii="Times New Roman" w:hAnsi="Times New Roman"/>
          <w:sz w:val="28"/>
          <w:szCs w:val="28"/>
        </w:rPr>
        <w:t>профориентационной</w:t>
      </w:r>
      <w:proofErr w:type="spellEnd"/>
      <w:r w:rsidRPr="00AD75E3">
        <w:rPr>
          <w:rFonts w:ascii="Times New Roman" w:hAnsi="Times New Roman"/>
          <w:sz w:val="28"/>
          <w:szCs w:val="28"/>
        </w:rPr>
        <w:t xml:space="preserve"> работы.</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 xml:space="preserve">Остро стоит проблема перехода обучения в односменный режим обучающихся школ района. На 1 сентября 2017 года 238 обучающихся 3-х школ обучались во вторую смену, что составляло 5 %.  </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Для обеспечения перехода в односменный режим в 2016 году завершился капитальный ремонт начальной школы МБОУ «СОШ № 4», а летом 2017 года капитально отремонтировано 2 кабинета в МБОУ «СОШ № 1», что позволило с 1 сентября 2017 года перевести еще 50 обучающихся в первую смену.  С января 2018 года два класса МБОУ «СОШ № 5» перешли в 1 смену, что позволило снизить показатель до 4 %.</w:t>
      </w:r>
    </w:p>
    <w:p w:rsidR="0094375D" w:rsidRPr="00AD75E3" w:rsidRDefault="0094375D" w:rsidP="0094375D">
      <w:pPr>
        <w:spacing w:after="0" w:line="240" w:lineRule="auto"/>
        <w:ind w:firstLine="708"/>
        <w:jc w:val="both"/>
        <w:rPr>
          <w:rFonts w:ascii="Times New Roman" w:hAnsi="Times New Roman"/>
          <w:sz w:val="16"/>
          <w:szCs w:val="16"/>
        </w:rPr>
      </w:pPr>
    </w:p>
    <w:p w:rsidR="0094375D" w:rsidRPr="00AD75E3" w:rsidRDefault="0094375D" w:rsidP="0094375D">
      <w:pPr>
        <w:spacing w:after="0" w:line="240" w:lineRule="auto"/>
        <w:jc w:val="center"/>
        <w:rPr>
          <w:rFonts w:ascii="Times New Roman" w:hAnsi="Times New Roman"/>
          <w:b/>
          <w:i/>
          <w:sz w:val="28"/>
          <w:szCs w:val="28"/>
        </w:rPr>
      </w:pPr>
      <w:r w:rsidRPr="00AD75E3">
        <w:rPr>
          <w:rFonts w:ascii="Times New Roman" w:hAnsi="Times New Roman"/>
          <w:b/>
          <w:i/>
          <w:sz w:val="28"/>
          <w:szCs w:val="28"/>
        </w:rPr>
        <w:t>1.3.9.3</w:t>
      </w:r>
      <w:r w:rsidR="00910364">
        <w:rPr>
          <w:rFonts w:ascii="Times New Roman" w:hAnsi="Times New Roman"/>
          <w:b/>
          <w:i/>
          <w:sz w:val="28"/>
          <w:szCs w:val="28"/>
        </w:rPr>
        <w:t>.</w:t>
      </w:r>
      <w:r w:rsidRPr="00AD75E3">
        <w:rPr>
          <w:rFonts w:ascii="Times New Roman" w:hAnsi="Times New Roman"/>
          <w:b/>
          <w:i/>
          <w:sz w:val="28"/>
          <w:szCs w:val="28"/>
        </w:rPr>
        <w:t xml:space="preserve"> Обучение и воспитание детей-инвалидов и детей </w:t>
      </w:r>
    </w:p>
    <w:p w:rsidR="0094375D" w:rsidRPr="00AD75E3" w:rsidRDefault="0094375D" w:rsidP="0094375D">
      <w:pPr>
        <w:spacing w:after="0" w:line="240" w:lineRule="auto"/>
        <w:jc w:val="center"/>
        <w:rPr>
          <w:rFonts w:ascii="Times New Roman" w:hAnsi="Times New Roman"/>
          <w:b/>
          <w:i/>
          <w:sz w:val="28"/>
          <w:szCs w:val="28"/>
        </w:rPr>
      </w:pPr>
      <w:r w:rsidRPr="00AD75E3">
        <w:rPr>
          <w:rFonts w:ascii="Times New Roman" w:hAnsi="Times New Roman"/>
          <w:b/>
          <w:i/>
          <w:sz w:val="28"/>
          <w:szCs w:val="28"/>
        </w:rPr>
        <w:t>с ограниченными возможностями здоровья</w:t>
      </w:r>
    </w:p>
    <w:p w:rsidR="0094375D" w:rsidRPr="00AD75E3" w:rsidRDefault="0094375D" w:rsidP="0094375D">
      <w:pPr>
        <w:spacing w:after="0" w:line="240" w:lineRule="auto"/>
        <w:rPr>
          <w:rFonts w:ascii="Times New Roman" w:hAnsi="Times New Roman"/>
          <w:sz w:val="16"/>
          <w:szCs w:val="16"/>
        </w:rPr>
      </w:pPr>
    </w:p>
    <w:p w:rsidR="0094375D" w:rsidRPr="00AD75E3" w:rsidRDefault="0094375D" w:rsidP="00D36D86">
      <w:pPr>
        <w:spacing w:after="0" w:line="240" w:lineRule="auto"/>
        <w:ind w:firstLine="709"/>
        <w:jc w:val="both"/>
        <w:rPr>
          <w:rFonts w:ascii="Times New Roman" w:hAnsi="Times New Roman"/>
          <w:sz w:val="28"/>
          <w:szCs w:val="28"/>
          <w:highlight w:val="yellow"/>
        </w:rPr>
      </w:pPr>
      <w:r w:rsidRPr="00AD75E3">
        <w:rPr>
          <w:rFonts w:ascii="Times New Roman" w:hAnsi="Times New Roman"/>
          <w:sz w:val="28"/>
          <w:szCs w:val="28"/>
        </w:rPr>
        <w:t xml:space="preserve">Общая численность детей-инвалидов, обучающихся в школах района составляет 121 человек, 50 из которых обучается в Государственном бюджетном специальном (коррекционном) учреждении для обучающихся с ограниченными возможностями здоровья </w:t>
      </w:r>
      <w:proofErr w:type="spellStart"/>
      <w:r w:rsidRPr="00AD75E3">
        <w:rPr>
          <w:rFonts w:ascii="Times New Roman" w:hAnsi="Times New Roman"/>
          <w:sz w:val="28"/>
          <w:szCs w:val="28"/>
        </w:rPr>
        <w:t>школе-интернат</w:t>
      </w:r>
      <w:proofErr w:type="spellEnd"/>
      <w:r w:rsidRPr="00AD75E3">
        <w:rPr>
          <w:rFonts w:ascii="Times New Roman" w:hAnsi="Times New Roman"/>
          <w:sz w:val="28"/>
          <w:szCs w:val="28"/>
        </w:rPr>
        <w:t xml:space="preserve"> </w:t>
      </w:r>
      <w:r w:rsidRPr="00AD75E3">
        <w:rPr>
          <w:rFonts w:ascii="Times New Roman" w:hAnsi="Times New Roman"/>
          <w:sz w:val="28"/>
          <w:szCs w:val="28"/>
          <w:lang w:val="en-US"/>
        </w:rPr>
        <w:t>VIII</w:t>
      </w:r>
      <w:r w:rsidRPr="00AD75E3">
        <w:rPr>
          <w:rFonts w:ascii="Times New Roman" w:hAnsi="Times New Roman"/>
          <w:sz w:val="28"/>
          <w:szCs w:val="28"/>
        </w:rPr>
        <w:t xml:space="preserve"> вида села </w:t>
      </w:r>
      <w:proofErr w:type="spellStart"/>
      <w:r w:rsidRPr="00AD75E3">
        <w:rPr>
          <w:rFonts w:ascii="Times New Roman" w:hAnsi="Times New Roman"/>
          <w:sz w:val="28"/>
          <w:szCs w:val="28"/>
        </w:rPr>
        <w:t>Ванновско</w:t>
      </w:r>
      <w:r w:rsidR="001E5AC4">
        <w:rPr>
          <w:rFonts w:ascii="Times New Roman" w:hAnsi="Times New Roman"/>
          <w:sz w:val="28"/>
          <w:szCs w:val="28"/>
        </w:rPr>
        <w:t>го</w:t>
      </w:r>
      <w:proofErr w:type="spellEnd"/>
      <w:r w:rsidRPr="00AD75E3">
        <w:rPr>
          <w:rFonts w:ascii="Times New Roman" w:hAnsi="Times New Roman"/>
          <w:sz w:val="28"/>
          <w:szCs w:val="28"/>
        </w:rPr>
        <w:t xml:space="preserve"> Краснодарского края.  </w:t>
      </w:r>
    </w:p>
    <w:p w:rsidR="0094375D" w:rsidRPr="00AD75E3" w:rsidRDefault="0094375D" w:rsidP="00D36D86">
      <w:pPr>
        <w:spacing w:after="0" w:line="240" w:lineRule="auto"/>
        <w:ind w:firstLine="709"/>
        <w:jc w:val="both"/>
        <w:rPr>
          <w:rFonts w:ascii="Times New Roman" w:hAnsi="Times New Roman"/>
          <w:sz w:val="28"/>
          <w:szCs w:val="28"/>
        </w:rPr>
      </w:pPr>
      <w:r w:rsidRPr="00AD75E3">
        <w:rPr>
          <w:rFonts w:ascii="Times New Roman" w:hAnsi="Times New Roman"/>
          <w:sz w:val="28"/>
          <w:szCs w:val="28"/>
        </w:rPr>
        <w:lastRenderedPageBreak/>
        <w:t xml:space="preserve">Из общего числа детей-инвалидов - 25 детей  (8 в общеобразовательных учреждениях и 17 в ГСОУ) обучается на дому, согласно заявлению родителей и справки клинико-экспертной комиссии, по индивидуальному плану. </w:t>
      </w:r>
    </w:p>
    <w:p w:rsidR="0094375D" w:rsidRPr="00AD75E3" w:rsidRDefault="0094375D" w:rsidP="00D36D86">
      <w:pPr>
        <w:spacing w:after="0" w:line="240" w:lineRule="auto"/>
        <w:ind w:firstLine="709"/>
        <w:jc w:val="both"/>
        <w:rPr>
          <w:rFonts w:ascii="Times New Roman" w:hAnsi="Times New Roman"/>
          <w:sz w:val="28"/>
          <w:szCs w:val="28"/>
        </w:rPr>
      </w:pPr>
      <w:r w:rsidRPr="00AD75E3">
        <w:rPr>
          <w:rFonts w:ascii="Times New Roman" w:hAnsi="Times New Roman"/>
          <w:sz w:val="28"/>
          <w:szCs w:val="28"/>
        </w:rPr>
        <w:t>2 детей-инвалидов, из числа обучающиеся на дому, включены в списки на обучение по программам общего образования с использованием дистанционных технологий. Для этих детей организовано инклюзивное образование, что позволяет ребятам адаптироваться в социуме.</w:t>
      </w:r>
    </w:p>
    <w:p w:rsidR="0094375D" w:rsidRPr="00AD75E3" w:rsidRDefault="0094375D" w:rsidP="00D36D86">
      <w:pPr>
        <w:spacing w:after="0" w:line="240" w:lineRule="auto"/>
        <w:ind w:firstLine="709"/>
        <w:jc w:val="both"/>
        <w:rPr>
          <w:rFonts w:ascii="Times New Roman" w:hAnsi="Times New Roman"/>
          <w:sz w:val="28"/>
          <w:szCs w:val="28"/>
        </w:rPr>
      </w:pPr>
      <w:r w:rsidRPr="00AD75E3">
        <w:rPr>
          <w:rFonts w:ascii="Times New Roman" w:hAnsi="Times New Roman"/>
          <w:sz w:val="28"/>
          <w:szCs w:val="28"/>
        </w:rPr>
        <w:t>В общеобразовательных организациях обучается 8 детей с ограниченными возможностями здоровья, которые обучаются по адаптированным программам.</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В районе функционирует базовая школа по дистанционному образованию – МАОУ «СОШ № 2» и базовая школа по инклюзивному образованию – МБОУ «СОШ № 6», которая оснащена всем необходимым оборудованием и обеспечена условиями доступной среды для детей с ограниченными возможностями здоровья. В СОШ № 2, 4 также созданы все условия для беспрепятственного доступа инвалидов в образовательную организацию.</w:t>
      </w:r>
    </w:p>
    <w:p w:rsidR="0094375D" w:rsidRPr="00AD75E3" w:rsidRDefault="0094375D" w:rsidP="0094375D">
      <w:pPr>
        <w:spacing w:after="0" w:line="240" w:lineRule="auto"/>
        <w:ind w:firstLine="708"/>
        <w:jc w:val="both"/>
        <w:rPr>
          <w:rFonts w:ascii="Times New Roman" w:hAnsi="Times New Roman"/>
          <w:sz w:val="16"/>
          <w:szCs w:val="16"/>
        </w:rPr>
      </w:pPr>
    </w:p>
    <w:p w:rsidR="0094375D" w:rsidRPr="00AD75E3" w:rsidRDefault="0094375D" w:rsidP="0094375D">
      <w:pPr>
        <w:spacing w:after="0" w:line="240" w:lineRule="auto"/>
        <w:jc w:val="center"/>
        <w:rPr>
          <w:rFonts w:ascii="Times New Roman" w:hAnsi="Times New Roman"/>
          <w:b/>
          <w:i/>
          <w:sz w:val="28"/>
          <w:szCs w:val="28"/>
        </w:rPr>
      </w:pPr>
      <w:r w:rsidRPr="00AD75E3">
        <w:rPr>
          <w:rFonts w:ascii="Times New Roman" w:hAnsi="Times New Roman"/>
          <w:b/>
          <w:i/>
          <w:sz w:val="28"/>
          <w:szCs w:val="28"/>
        </w:rPr>
        <w:t>1.3.9.4</w:t>
      </w:r>
      <w:r w:rsidR="00910364">
        <w:rPr>
          <w:rFonts w:ascii="Times New Roman" w:hAnsi="Times New Roman"/>
          <w:b/>
          <w:i/>
          <w:sz w:val="28"/>
          <w:szCs w:val="28"/>
        </w:rPr>
        <w:t>.</w:t>
      </w:r>
      <w:r w:rsidRPr="00AD75E3">
        <w:rPr>
          <w:rFonts w:ascii="Times New Roman" w:hAnsi="Times New Roman"/>
          <w:b/>
          <w:i/>
          <w:sz w:val="28"/>
          <w:szCs w:val="28"/>
        </w:rPr>
        <w:t xml:space="preserve"> Дополнительное образование</w:t>
      </w:r>
    </w:p>
    <w:p w:rsidR="0094375D" w:rsidRPr="00AD75E3" w:rsidRDefault="0094375D" w:rsidP="0094375D">
      <w:pPr>
        <w:spacing w:after="0" w:line="240" w:lineRule="auto"/>
        <w:jc w:val="center"/>
        <w:rPr>
          <w:rFonts w:ascii="Times New Roman" w:hAnsi="Times New Roman"/>
          <w:i/>
          <w:sz w:val="16"/>
          <w:szCs w:val="16"/>
        </w:rPr>
      </w:pP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Значительный вклад в развитие системы дополнительного образования вносят: МАУ ДО ЦЭВД «ТЮЗ», МБУДО ДЮСШ, МБУ ДО ЦДОД «Казачок».</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В учреждениях дополнительного образования занимаются 4029 обучающихся, что составляет 79,0% от общего количества обучающихся 1-11 классов.</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В МАУ ДО ЦЭВД «ТЮЗ» успешно развивается новая форма работы – организация и проведение Открытого межрегионального фестиваля творчества детей сельской местности «Белая акация», Православного фестиваля «Рождественская звезда» в рамках реализации образовательного проекта.</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В МБУДО ДЮСШ получило развитие секции «Спортивный туризм».</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В  МАУ ДО ЦЭВД «ТЮЗ» 7 творческих коллективов носят звание «Народный» и «Образцовый» коллектив. Участниками творческих конкурсов разного уровня являются 365 воспитанников МАУ ДО ЦЭВД «ТЮЗ», что составляет 40,8 % от общего контингента воспитанников. МБУ  ДО ЦДОД «Казачок» присвоен статус «Муниципальная инновационная площадка по военно-патриотическому и духовно-нравственному воспитанию»,  продолжена работа по инновационному проекту «Казачьему роду нет переводу».</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В летний период на базе МАУ «ЛОД «Ласточка» педагогическими работниками МБУ ДО ЦДОД «Казачок» успешно реализована программа тематической смены палаточного лагеря «Казачий кордон».</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Военно-спортивно-патриотическое формирование «Казачий взвод» - победитель районной спартакиады по военно-прикладным видам спорта среди хуторских казачьих обществ и районных спартакиад по стрельбе среди казачьих классов.</w:t>
      </w:r>
    </w:p>
    <w:p w:rsidR="0094375D" w:rsidRPr="00AD75E3" w:rsidRDefault="0094375D" w:rsidP="0094375D">
      <w:pPr>
        <w:spacing w:after="0" w:line="240" w:lineRule="auto"/>
        <w:ind w:firstLine="708"/>
        <w:jc w:val="both"/>
        <w:rPr>
          <w:rFonts w:ascii="Times New Roman" w:hAnsi="Times New Roman"/>
          <w:sz w:val="28"/>
          <w:szCs w:val="28"/>
        </w:rPr>
      </w:pPr>
    </w:p>
    <w:p w:rsidR="0094375D" w:rsidRPr="00AD75E3" w:rsidRDefault="0094375D" w:rsidP="0094375D">
      <w:pPr>
        <w:spacing w:after="0" w:line="240" w:lineRule="auto"/>
        <w:ind w:firstLine="709"/>
        <w:jc w:val="center"/>
        <w:rPr>
          <w:rFonts w:ascii="Times New Roman" w:hAnsi="Times New Roman"/>
          <w:b/>
          <w:bCs/>
          <w:i/>
          <w:iCs/>
          <w:sz w:val="28"/>
          <w:szCs w:val="28"/>
        </w:rPr>
      </w:pPr>
      <w:r w:rsidRPr="00AD75E3">
        <w:rPr>
          <w:rFonts w:ascii="Times New Roman" w:hAnsi="Times New Roman"/>
          <w:b/>
          <w:i/>
          <w:sz w:val="28"/>
          <w:szCs w:val="28"/>
        </w:rPr>
        <w:lastRenderedPageBreak/>
        <w:t>1.3.9.5</w:t>
      </w:r>
      <w:r w:rsidR="00910364">
        <w:rPr>
          <w:rFonts w:ascii="Times New Roman" w:hAnsi="Times New Roman"/>
          <w:b/>
          <w:i/>
          <w:sz w:val="28"/>
          <w:szCs w:val="28"/>
        </w:rPr>
        <w:t>.</w:t>
      </w:r>
      <w:r w:rsidRPr="00AD75E3">
        <w:rPr>
          <w:rFonts w:ascii="Times New Roman" w:hAnsi="Times New Roman"/>
          <w:b/>
          <w:i/>
          <w:sz w:val="28"/>
          <w:szCs w:val="28"/>
        </w:rPr>
        <w:t xml:space="preserve"> </w:t>
      </w:r>
      <w:r w:rsidRPr="00AD75E3">
        <w:rPr>
          <w:rFonts w:ascii="Times New Roman" w:hAnsi="Times New Roman"/>
          <w:b/>
          <w:bCs/>
          <w:i/>
          <w:iCs/>
          <w:sz w:val="28"/>
          <w:szCs w:val="28"/>
        </w:rPr>
        <w:t>Развитие физической культуры и спорта в общеобразовательных организациях</w:t>
      </w:r>
    </w:p>
    <w:p w:rsidR="0094375D" w:rsidRPr="00AD75E3" w:rsidRDefault="0094375D" w:rsidP="0094375D">
      <w:pPr>
        <w:spacing w:after="0" w:line="240" w:lineRule="auto"/>
        <w:ind w:firstLine="709"/>
        <w:jc w:val="center"/>
        <w:rPr>
          <w:rFonts w:ascii="Times New Roman" w:hAnsi="Times New Roman"/>
          <w:i/>
          <w:sz w:val="16"/>
          <w:szCs w:val="16"/>
        </w:rPr>
      </w:pPr>
    </w:p>
    <w:p w:rsidR="0094375D" w:rsidRPr="00AD75E3" w:rsidRDefault="0094375D" w:rsidP="0094375D">
      <w:pPr>
        <w:pStyle w:val="a7"/>
        <w:spacing w:before="0" w:beforeAutospacing="0" w:after="0" w:afterAutospacing="0"/>
        <w:ind w:firstLine="709"/>
        <w:jc w:val="both"/>
        <w:rPr>
          <w:bCs/>
          <w:sz w:val="28"/>
          <w:szCs w:val="28"/>
          <w:shd w:val="clear" w:color="auto" w:fill="FFFFFF"/>
        </w:rPr>
      </w:pPr>
      <w:r w:rsidRPr="00AD75E3">
        <w:rPr>
          <w:sz w:val="28"/>
          <w:szCs w:val="28"/>
          <w:shd w:val="clear" w:color="auto" w:fill="FFFFFF"/>
        </w:rPr>
        <w:t>Здоровый образ жизни</w:t>
      </w:r>
      <w:r w:rsidRPr="00AD75E3">
        <w:rPr>
          <w:bCs/>
          <w:sz w:val="28"/>
          <w:szCs w:val="28"/>
          <w:shd w:val="clear" w:color="auto" w:fill="FFFFFF"/>
        </w:rPr>
        <w:t xml:space="preserve"> приобретает актуальность особенно в последнее время, поскольку в период прогресса и развития всевозможных технологий на человеческий организм действуют разного рода нагрузки, связанные с усложнением структуры общества, повышением техногенных, экологических, психологических, политических и военных воздействий, которые провоцируют неблагоприятные сдвиги здоровья людей.</w:t>
      </w:r>
    </w:p>
    <w:p w:rsidR="0094375D" w:rsidRPr="00AD75E3" w:rsidRDefault="0094375D" w:rsidP="0094375D">
      <w:pPr>
        <w:spacing w:after="0" w:line="240" w:lineRule="auto"/>
        <w:ind w:firstLine="709"/>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По-прежнему актуальной является деятельность образовательных организаций направленная на вовлечение детей занятиями спортом, формирование здорового образа жизни, культуры здоровья, внедрение здоровьесберегающих технологий.</w:t>
      </w:r>
    </w:p>
    <w:p w:rsidR="0094375D" w:rsidRPr="00AD75E3" w:rsidRDefault="0094375D" w:rsidP="0094375D">
      <w:pPr>
        <w:spacing w:after="0" w:line="240" w:lineRule="auto"/>
        <w:ind w:firstLine="741"/>
        <w:jc w:val="both"/>
        <w:rPr>
          <w:rFonts w:ascii="Times New Roman" w:hAnsi="Times New Roman"/>
          <w:sz w:val="28"/>
          <w:szCs w:val="28"/>
        </w:rPr>
      </w:pPr>
      <w:r w:rsidRPr="00AD75E3">
        <w:rPr>
          <w:rFonts w:ascii="Times New Roman" w:hAnsi="Times New Roman"/>
          <w:sz w:val="28"/>
          <w:szCs w:val="28"/>
        </w:rPr>
        <w:t xml:space="preserve">В образовательной системе муниципального образования Тбилисский район уделяется особое внимание созданию условий для развития спортивно-массовой работы и материально-технического оснащения образовательного процесса. </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Общеобразовательные организации располагают 15 спортивными залами, 24 спортивными площадками, 11 футбольными полями, функционируют </w:t>
      </w:r>
      <w:proofErr w:type="spellStart"/>
      <w:r w:rsidRPr="00AD75E3">
        <w:rPr>
          <w:rFonts w:ascii="Times New Roman" w:hAnsi="Times New Roman"/>
          <w:sz w:val="28"/>
          <w:szCs w:val="28"/>
        </w:rPr>
        <w:t>МСИПы</w:t>
      </w:r>
      <w:proofErr w:type="spellEnd"/>
      <w:r w:rsidRPr="00AD75E3">
        <w:rPr>
          <w:rFonts w:ascii="Times New Roman" w:hAnsi="Times New Roman"/>
          <w:sz w:val="28"/>
          <w:szCs w:val="28"/>
        </w:rPr>
        <w:t>.</w:t>
      </w:r>
    </w:p>
    <w:p w:rsidR="0094375D" w:rsidRPr="00AD75E3" w:rsidRDefault="0094375D" w:rsidP="0094375D">
      <w:pPr>
        <w:spacing w:after="0" w:line="240" w:lineRule="auto"/>
        <w:ind w:right="-9" w:firstLine="670"/>
        <w:jc w:val="both"/>
        <w:rPr>
          <w:rFonts w:ascii="Times New Roman" w:hAnsi="Times New Roman"/>
          <w:sz w:val="28"/>
          <w:szCs w:val="28"/>
        </w:rPr>
      </w:pPr>
      <w:r w:rsidRPr="00AD75E3">
        <w:rPr>
          <w:rFonts w:ascii="Times New Roman" w:hAnsi="Times New Roman"/>
          <w:sz w:val="28"/>
          <w:szCs w:val="28"/>
        </w:rPr>
        <w:t xml:space="preserve">В соответствие с приказом министерства образования и науки Краснодарского края от 14 января 2015 года № 121 «О проведении испытаний (тестов) Всероссийского физкультурно-спортивного комплекса «Готов к труду и обороне» </w:t>
      </w:r>
      <w:r w:rsidRPr="00AD75E3">
        <w:rPr>
          <w:rFonts w:ascii="Times New Roman" w:hAnsi="Times New Roman"/>
          <w:bCs/>
          <w:sz w:val="28"/>
          <w:szCs w:val="28"/>
        </w:rPr>
        <w:t xml:space="preserve">среди учащихся общеобразовательных школ Краснодарского края                                      </w:t>
      </w:r>
      <w:r w:rsidRPr="00AD75E3">
        <w:rPr>
          <w:rFonts w:ascii="Times New Roman" w:hAnsi="Times New Roman"/>
          <w:sz w:val="28"/>
          <w:szCs w:val="28"/>
        </w:rPr>
        <w:t xml:space="preserve">в 2014-2015 учебном году МБОУ «СОШ № 3» определена </w:t>
      </w:r>
      <w:proofErr w:type="spellStart"/>
      <w:r w:rsidRPr="00AD75E3">
        <w:rPr>
          <w:rFonts w:ascii="Times New Roman" w:hAnsi="Times New Roman"/>
          <w:sz w:val="28"/>
          <w:szCs w:val="28"/>
        </w:rPr>
        <w:t>пилотной</w:t>
      </w:r>
      <w:proofErr w:type="spellEnd"/>
      <w:r w:rsidRPr="00AD75E3">
        <w:rPr>
          <w:rFonts w:ascii="Times New Roman" w:hAnsi="Times New Roman"/>
          <w:sz w:val="28"/>
          <w:szCs w:val="28"/>
        </w:rPr>
        <w:t xml:space="preserve"> общеобразовательной организаций по проведению испытаний (тестов) Всероссийского физкультурно-спортивного комплекса «Готов к труду и обороне» среди обучающихся </w:t>
      </w:r>
      <w:r w:rsidRPr="00AD75E3">
        <w:rPr>
          <w:rFonts w:ascii="Times New Roman" w:hAnsi="Times New Roman"/>
          <w:sz w:val="28"/>
          <w:szCs w:val="28"/>
          <w:lang w:val="en-US"/>
        </w:rPr>
        <w:t>I</w:t>
      </w:r>
      <w:r w:rsidRPr="00AD75E3">
        <w:rPr>
          <w:rFonts w:ascii="Times New Roman" w:hAnsi="Times New Roman"/>
          <w:sz w:val="28"/>
          <w:szCs w:val="28"/>
        </w:rPr>
        <w:t>-</w:t>
      </w:r>
      <w:r w:rsidRPr="00AD75E3">
        <w:rPr>
          <w:rFonts w:ascii="Times New Roman" w:hAnsi="Times New Roman"/>
          <w:sz w:val="28"/>
          <w:szCs w:val="28"/>
          <w:lang w:val="en-US"/>
        </w:rPr>
        <w:t>V</w:t>
      </w:r>
      <w:r w:rsidRPr="00AD75E3">
        <w:rPr>
          <w:rFonts w:ascii="Times New Roman" w:hAnsi="Times New Roman"/>
          <w:sz w:val="28"/>
          <w:szCs w:val="28"/>
        </w:rPr>
        <w:t xml:space="preserve"> ступени ГТО (возрастная группа от 6 до 17 лет).                                                                                                                                                                                                                                                                                                                                                                  </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На базе общеобразовательных организаций функционируют 15 школьных спортивных клубов, введены 12 ставок ПДО (работают  спортивные кружки и секции, в которых во внеурочное время занимаются около 1800 детей и подростков). Культивируются  такие виды спорта как футбол, баскетбол, волейбол, легкая атлетика, настольный теннис, пулевая стрельба, спортивный туризм, шахматы, самбо. </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 xml:space="preserve">В муниципальном бюджетном учреждении дополнительного образования  детско-юношеская спортивная школа имеется 4 отделения  в которых обучается 722 учащихся. </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По видам спорта: баскетбол, футбол, греко-римская борьба, спортивный туризм. </w:t>
      </w:r>
    </w:p>
    <w:p w:rsidR="0094375D" w:rsidRDefault="0094375D" w:rsidP="0094375D">
      <w:pPr>
        <w:spacing w:after="0" w:line="240" w:lineRule="auto"/>
        <w:ind w:firstLine="709"/>
        <w:jc w:val="both"/>
        <w:rPr>
          <w:rFonts w:ascii="Times New Roman" w:hAnsi="Times New Roman"/>
          <w:sz w:val="16"/>
          <w:szCs w:val="16"/>
        </w:rPr>
      </w:pPr>
    </w:p>
    <w:p w:rsidR="001E5AC4" w:rsidRDefault="001E5AC4" w:rsidP="0094375D">
      <w:pPr>
        <w:spacing w:after="0" w:line="240" w:lineRule="auto"/>
        <w:ind w:firstLine="709"/>
        <w:jc w:val="both"/>
        <w:rPr>
          <w:rFonts w:ascii="Times New Roman" w:hAnsi="Times New Roman"/>
          <w:sz w:val="16"/>
          <w:szCs w:val="16"/>
        </w:rPr>
      </w:pPr>
    </w:p>
    <w:p w:rsidR="001E5AC4" w:rsidRDefault="001E5AC4" w:rsidP="0094375D">
      <w:pPr>
        <w:spacing w:after="0" w:line="240" w:lineRule="auto"/>
        <w:ind w:firstLine="709"/>
        <w:jc w:val="both"/>
        <w:rPr>
          <w:rFonts w:ascii="Times New Roman" w:hAnsi="Times New Roman"/>
          <w:sz w:val="16"/>
          <w:szCs w:val="16"/>
        </w:rPr>
      </w:pPr>
    </w:p>
    <w:p w:rsidR="001E5AC4" w:rsidRDefault="001E5AC4" w:rsidP="0094375D">
      <w:pPr>
        <w:spacing w:after="0" w:line="240" w:lineRule="auto"/>
        <w:ind w:firstLine="709"/>
        <w:jc w:val="both"/>
        <w:rPr>
          <w:rFonts w:ascii="Times New Roman" w:hAnsi="Times New Roman"/>
          <w:sz w:val="16"/>
          <w:szCs w:val="16"/>
        </w:rPr>
      </w:pPr>
    </w:p>
    <w:p w:rsidR="001E5AC4" w:rsidRPr="00AD75E3" w:rsidRDefault="001E5AC4" w:rsidP="0094375D">
      <w:pPr>
        <w:spacing w:after="0" w:line="240" w:lineRule="auto"/>
        <w:ind w:firstLine="709"/>
        <w:jc w:val="both"/>
        <w:rPr>
          <w:rFonts w:ascii="Times New Roman" w:hAnsi="Times New Roman"/>
          <w:sz w:val="16"/>
          <w:szCs w:val="16"/>
        </w:rPr>
      </w:pPr>
    </w:p>
    <w:p w:rsidR="0094375D" w:rsidRPr="00AD75E3" w:rsidRDefault="0094375D" w:rsidP="0094375D">
      <w:pPr>
        <w:spacing w:after="0" w:line="240" w:lineRule="auto"/>
        <w:ind w:firstLine="709"/>
        <w:jc w:val="both"/>
        <w:rPr>
          <w:rFonts w:ascii="Times New Roman" w:hAnsi="Times New Roman"/>
          <w:sz w:val="16"/>
          <w:szCs w:val="16"/>
        </w:rPr>
      </w:pPr>
    </w:p>
    <w:p w:rsidR="0094375D" w:rsidRPr="00AD75E3" w:rsidRDefault="0094375D" w:rsidP="0094375D">
      <w:pPr>
        <w:spacing w:after="0" w:line="240" w:lineRule="auto"/>
        <w:ind w:firstLine="708"/>
        <w:jc w:val="center"/>
        <w:rPr>
          <w:rFonts w:ascii="Times New Roman" w:hAnsi="Times New Roman"/>
          <w:b/>
          <w:bCs/>
          <w:i/>
          <w:sz w:val="28"/>
          <w:szCs w:val="28"/>
        </w:rPr>
      </w:pPr>
      <w:r w:rsidRPr="00AD75E3">
        <w:rPr>
          <w:rFonts w:ascii="Times New Roman" w:hAnsi="Times New Roman"/>
          <w:b/>
          <w:i/>
          <w:sz w:val="28"/>
          <w:szCs w:val="28"/>
        </w:rPr>
        <w:lastRenderedPageBreak/>
        <w:t>1.3.9.6</w:t>
      </w:r>
      <w:r w:rsidR="00910364">
        <w:rPr>
          <w:rFonts w:ascii="Times New Roman" w:hAnsi="Times New Roman"/>
          <w:b/>
          <w:i/>
          <w:sz w:val="28"/>
          <w:szCs w:val="28"/>
        </w:rPr>
        <w:t>.</w:t>
      </w:r>
      <w:r w:rsidRPr="00AD75E3">
        <w:rPr>
          <w:rFonts w:ascii="Times New Roman" w:hAnsi="Times New Roman"/>
          <w:b/>
          <w:i/>
          <w:sz w:val="28"/>
          <w:szCs w:val="28"/>
        </w:rPr>
        <w:t xml:space="preserve"> </w:t>
      </w:r>
      <w:r w:rsidRPr="00AD75E3">
        <w:rPr>
          <w:rFonts w:ascii="Times New Roman" w:hAnsi="Times New Roman"/>
          <w:b/>
          <w:bCs/>
          <w:i/>
          <w:sz w:val="28"/>
          <w:szCs w:val="28"/>
        </w:rPr>
        <w:t>Укрепление материально-технической базы образовательных организаций</w:t>
      </w:r>
    </w:p>
    <w:p w:rsidR="0094375D" w:rsidRPr="00AD75E3" w:rsidRDefault="0094375D" w:rsidP="0094375D">
      <w:pPr>
        <w:spacing w:after="0" w:line="240" w:lineRule="auto"/>
        <w:ind w:firstLine="708"/>
        <w:jc w:val="center"/>
        <w:rPr>
          <w:rFonts w:ascii="Times New Roman" w:hAnsi="Times New Roman"/>
          <w:b/>
          <w:bCs/>
          <w:i/>
          <w:sz w:val="28"/>
          <w:szCs w:val="28"/>
        </w:rPr>
      </w:pPr>
    </w:p>
    <w:p w:rsidR="00D47ACE" w:rsidRDefault="0094375D" w:rsidP="0094375D">
      <w:pPr>
        <w:spacing w:after="0" w:line="240" w:lineRule="auto"/>
        <w:ind w:firstLine="708"/>
        <w:jc w:val="both"/>
        <w:rPr>
          <w:rFonts w:ascii="Times New Roman" w:hAnsi="Times New Roman"/>
          <w:bCs/>
          <w:i/>
          <w:iCs/>
          <w:sz w:val="28"/>
          <w:szCs w:val="28"/>
        </w:rPr>
      </w:pPr>
      <w:r w:rsidRPr="00AD75E3">
        <w:rPr>
          <w:rFonts w:ascii="Times New Roman" w:hAnsi="Times New Roman"/>
          <w:bCs/>
          <w:i/>
          <w:iCs/>
          <w:sz w:val="28"/>
          <w:szCs w:val="28"/>
        </w:rPr>
        <w:t>Медицинское обслуживание обучающихся</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В муниципальном образовании Тбилисский район все 14 общеобразовательных организаций имеют лицензированные медицинские кабинеты (на оказание первичной медико-санитарной помощи и вакцинации).</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В 2019 году ведется работа по оснащению медицинских кабинетов образовательных организаций, согласно стандарту.</w:t>
      </w:r>
    </w:p>
    <w:p w:rsidR="0094375D" w:rsidRPr="00AD75E3" w:rsidRDefault="0094375D" w:rsidP="0094375D">
      <w:pPr>
        <w:tabs>
          <w:tab w:val="left" w:pos="-993"/>
        </w:tabs>
        <w:spacing w:after="0" w:line="240" w:lineRule="auto"/>
        <w:ind w:right="-1" w:firstLine="709"/>
        <w:jc w:val="both"/>
        <w:rPr>
          <w:rFonts w:ascii="Times New Roman" w:hAnsi="Times New Roman"/>
          <w:sz w:val="28"/>
          <w:szCs w:val="28"/>
        </w:rPr>
      </w:pPr>
      <w:r w:rsidRPr="00AD75E3">
        <w:rPr>
          <w:rFonts w:ascii="Times New Roman" w:hAnsi="Times New Roman"/>
          <w:sz w:val="28"/>
          <w:szCs w:val="28"/>
        </w:rPr>
        <w:t>Медицинское обслуживание сотрудников и обучающихся в образовательных организациях осуществляется на основании заключенных договоров с МБУЗ «Тбилисская ЦРБ».</w:t>
      </w:r>
    </w:p>
    <w:p w:rsidR="0094375D"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Медицинские кабинеты образовательных организаций укомплектованы базовым ассортиментом лекарственных средств.</w:t>
      </w:r>
    </w:p>
    <w:p w:rsidR="00D47ACE" w:rsidRPr="00AD75E3" w:rsidRDefault="00D47ACE" w:rsidP="0094375D">
      <w:pPr>
        <w:spacing w:after="0" w:line="240" w:lineRule="auto"/>
        <w:ind w:firstLine="709"/>
        <w:jc w:val="both"/>
        <w:rPr>
          <w:rFonts w:ascii="Times New Roman" w:hAnsi="Times New Roman"/>
          <w:sz w:val="28"/>
          <w:szCs w:val="28"/>
        </w:rPr>
      </w:pPr>
    </w:p>
    <w:p w:rsidR="0094375D" w:rsidRPr="00AD75E3" w:rsidRDefault="0094375D" w:rsidP="0094375D">
      <w:pPr>
        <w:spacing w:after="0" w:line="240" w:lineRule="auto"/>
        <w:ind w:firstLine="708"/>
        <w:jc w:val="both"/>
        <w:rPr>
          <w:rFonts w:ascii="Times New Roman" w:hAnsi="Times New Roman"/>
          <w:bCs/>
          <w:i/>
          <w:iCs/>
          <w:sz w:val="28"/>
          <w:szCs w:val="28"/>
        </w:rPr>
      </w:pPr>
      <w:r w:rsidRPr="00AD75E3">
        <w:rPr>
          <w:rFonts w:ascii="Times New Roman" w:hAnsi="Times New Roman"/>
          <w:bCs/>
          <w:i/>
          <w:iCs/>
          <w:sz w:val="28"/>
          <w:szCs w:val="28"/>
        </w:rPr>
        <w:t xml:space="preserve">Капитальный ремонт </w:t>
      </w:r>
    </w:p>
    <w:p w:rsidR="0094375D" w:rsidRPr="00AD75E3" w:rsidRDefault="0094375D" w:rsidP="0094375D">
      <w:pPr>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 xml:space="preserve">В 2019 году ведется работа по укреплению материально-технической базы образовательных организаций.   </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Проведены работы по замене ветхих оконных блоков, осуществлен ремонт медицинских кабинетов. В рамках муниципальной программы «Развитие образования»  проведены работы по капитальному ремонту:</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спортивного зала МБОУ «СОШ № 8»; </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спортивного зала МБОУ «СОШ № 16»;  </w:t>
      </w:r>
    </w:p>
    <w:p w:rsidR="0094375D" w:rsidRPr="00AD75E3" w:rsidRDefault="0094375D" w:rsidP="0094375D">
      <w:pPr>
        <w:tabs>
          <w:tab w:val="left" w:pos="1896"/>
        </w:tabs>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ремонт внутреннего туалета МБОУ «СОШ № 4»;  </w:t>
      </w:r>
    </w:p>
    <w:p w:rsidR="0094375D" w:rsidRPr="00AD75E3" w:rsidRDefault="0094375D" w:rsidP="0094375D">
      <w:pPr>
        <w:tabs>
          <w:tab w:val="left" w:pos="1896"/>
        </w:tabs>
        <w:spacing w:after="0" w:line="240" w:lineRule="auto"/>
        <w:ind w:firstLine="709"/>
        <w:jc w:val="both"/>
        <w:rPr>
          <w:rFonts w:ascii="Times New Roman" w:hAnsi="Times New Roman"/>
          <w:sz w:val="28"/>
          <w:szCs w:val="28"/>
        </w:rPr>
      </w:pPr>
      <w:r w:rsidRPr="00AD75E3">
        <w:rPr>
          <w:rFonts w:ascii="Times New Roman" w:hAnsi="Times New Roman"/>
          <w:sz w:val="28"/>
          <w:szCs w:val="28"/>
        </w:rPr>
        <w:t>проведены работы по благоустройству покрытия внутреннего двора МБОУ «СОШ № 10»;</w:t>
      </w:r>
    </w:p>
    <w:p w:rsidR="0094375D" w:rsidRPr="00AD75E3" w:rsidRDefault="0094375D" w:rsidP="0094375D">
      <w:pPr>
        <w:tabs>
          <w:tab w:val="left" w:pos="993"/>
        </w:tabs>
        <w:spacing w:after="0" w:line="240" w:lineRule="auto"/>
        <w:ind w:firstLine="708"/>
        <w:jc w:val="both"/>
        <w:rPr>
          <w:rFonts w:ascii="Times New Roman" w:hAnsi="Times New Roman"/>
          <w:sz w:val="28"/>
          <w:szCs w:val="28"/>
        </w:rPr>
      </w:pPr>
      <w:r w:rsidRPr="00AD75E3">
        <w:rPr>
          <w:rFonts w:ascii="Times New Roman" w:hAnsi="Times New Roman"/>
          <w:sz w:val="28"/>
          <w:szCs w:val="28"/>
        </w:rPr>
        <w:t>МБОУ СОШ № 1 приобретен модульный туалет, произведена замена светильников;</w:t>
      </w:r>
    </w:p>
    <w:p w:rsidR="0094375D" w:rsidRPr="00AD75E3" w:rsidRDefault="0094375D" w:rsidP="0094375D">
      <w:pPr>
        <w:tabs>
          <w:tab w:val="left" w:pos="993"/>
        </w:tabs>
        <w:spacing w:after="0" w:line="240" w:lineRule="auto"/>
        <w:ind w:firstLine="708"/>
        <w:jc w:val="both"/>
        <w:rPr>
          <w:rFonts w:ascii="Times New Roman" w:hAnsi="Times New Roman"/>
          <w:sz w:val="28"/>
          <w:szCs w:val="28"/>
        </w:rPr>
      </w:pPr>
      <w:r w:rsidRPr="00AD75E3">
        <w:rPr>
          <w:rFonts w:ascii="Times New Roman" w:hAnsi="Times New Roman"/>
          <w:sz w:val="28"/>
          <w:szCs w:val="28"/>
        </w:rPr>
        <w:t>в МБОУ СОШ № 5 выполнена замена полового покрытия в актовом зале В МБОУ СОШ № 7, выполнены работы по замене всех светильников в учреждении на светодиодные, а также заменены оконные блоки;</w:t>
      </w:r>
    </w:p>
    <w:p w:rsidR="0094375D" w:rsidRPr="00AD75E3" w:rsidRDefault="0094375D" w:rsidP="0094375D">
      <w:pPr>
        <w:tabs>
          <w:tab w:val="left" w:pos="993"/>
        </w:tabs>
        <w:spacing w:after="0" w:line="240" w:lineRule="auto"/>
        <w:ind w:firstLine="708"/>
        <w:jc w:val="both"/>
        <w:rPr>
          <w:rFonts w:ascii="Times New Roman" w:hAnsi="Times New Roman"/>
          <w:sz w:val="28"/>
          <w:szCs w:val="28"/>
        </w:rPr>
      </w:pPr>
      <w:r w:rsidRPr="00AD75E3">
        <w:rPr>
          <w:rFonts w:ascii="Times New Roman" w:hAnsi="Times New Roman"/>
          <w:sz w:val="28"/>
          <w:szCs w:val="28"/>
        </w:rPr>
        <w:t>в  МБОУ СОШ № 12 произвели замену дверей на втором этаже;</w:t>
      </w:r>
    </w:p>
    <w:p w:rsidR="0094375D" w:rsidRPr="00AD75E3" w:rsidRDefault="0094375D" w:rsidP="0094375D">
      <w:pPr>
        <w:tabs>
          <w:tab w:val="left" w:pos="993"/>
        </w:tabs>
        <w:spacing w:after="0" w:line="240" w:lineRule="auto"/>
        <w:ind w:firstLine="708"/>
        <w:jc w:val="both"/>
        <w:rPr>
          <w:rFonts w:ascii="Times New Roman" w:hAnsi="Times New Roman"/>
          <w:sz w:val="28"/>
          <w:szCs w:val="28"/>
        </w:rPr>
      </w:pPr>
      <w:r w:rsidRPr="00AD75E3">
        <w:rPr>
          <w:rFonts w:ascii="Times New Roman" w:hAnsi="Times New Roman"/>
          <w:sz w:val="28"/>
          <w:szCs w:val="28"/>
        </w:rPr>
        <w:t>в МБОУ СОШ № 3 заменены оконные блоки;</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 xml:space="preserve">в МБДОУ </w:t>
      </w:r>
      <w:proofErr w:type="spellStart"/>
      <w:r w:rsidRPr="00AD75E3">
        <w:rPr>
          <w:rFonts w:ascii="Times New Roman" w:hAnsi="Times New Roman"/>
          <w:sz w:val="28"/>
          <w:szCs w:val="28"/>
        </w:rPr>
        <w:t>д</w:t>
      </w:r>
      <w:proofErr w:type="spellEnd"/>
      <w:r w:rsidRPr="00AD75E3">
        <w:rPr>
          <w:rFonts w:ascii="Times New Roman" w:hAnsi="Times New Roman"/>
          <w:sz w:val="28"/>
          <w:szCs w:val="28"/>
        </w:rPr>
        <w:t xml:space="preserve">/с № 1 выполнено устройство асфальтового покрытия подъездного пути к пищеблоку и входной дорожки, установлены теневые навесы в количестве 4 шт.; </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 xml:space="preserve">в МБДОУ ЦРР </w:t>
      </w:r>
      <w:proofErr w:type="spellStart"/>
      <w:r w:rsidRPr="00AD75E3">
        <w:rPr>
          <w:rFonts w:ascii="Times New Roman" w:hAnsi="Times New Roman"/>
          <w:sz w:val="28"/>
          <w:szCs w:val="28"/>
        </w:rPr>
        <w:t>д</w:t>
      </w:r>
      <w:proofErr w:type="spellEnd"/>
      <w:r w:rsidRPr="00AD75E3">
        <w:rPr>
          <w:rFonts w:ascii="Times New Roman" w:hAnsi="Times New Roman"/>
          <w:sz w:val="28"/>
          <w:szCs w:val="28"/>
        </w:rPr>
        <w:t>/с № 3 заменили оконные блоки, выполнили монтаж сантехники, установили теневые навесы;</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завершен капитальный ремонт детского сада № 18.</w:t>
      </w:r>
    </w:p>
    <w:p w:rsidR="0094375D" w:rsidRPr="00AD75E3" w:rsidRDefault="0094375D" w:rsidP="0094375D">
      <w:pPr>
        <w:spacing w:after="0" w:line="240" w:lineRule="auto"/>
        <w:ind w:firstLine="708"/>
        <w:jc w:val="both"/>
        <w:rPr>
          <w:rFonts w:ascii="Times New Roman" w:hAnsi="Times New Roman"/>
          <w:sz w:val="28"/>
          <w:szCs w:val="28"/>
        </w:rPr>
      </w:pPr>
    </w:p>
    <w:p w:rsidR="0094375D" w:rsidRPr="00AD75E3" w:rsidRDefault="0094375D" w:rsidP="0094375D">
      <w:pPr>
        <w:spacing w:after="0" w:line="240" w:lineRule="auto"/>
        <w:ind w:firstLine="708"/>
        <w:jc w:val="both"/>
        <w:rPr>
          <w:rFonts w:ascii="Times New Roman" w:hAnsi="Times New Roman"/>
          <w:bCs/>
          <w:i/>
          <w:iCs/>
          <w:sz w:val="28"/>
          <w:szCs w:val="28"/>
        </w:rPr>
      </w:pPr>
      <w:r w:rsidRPr="00AD75E3">
        <w:rPr>
          <w:rFonts w:ascii="Times New Roman" w:hAnsi="Times New Roman"/>
          <w:bCs/>
          <w:i/>
          <w:iCs/>
          <w:sz w:val="28"/>
          <w:szCs w:val="28"/>
        </w:rPr>
        <w:t>Безопасность образовательных организаций</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Администрацией муниципального образования Тбилисский район, управлением образованием уделяется особое внимание по созданию </w:t>
      </w:r>
      <w:r w:rsidRPr="00AD75E3">
        <w:rPr>
          <w:rFonts w:ascii="Times New Roman" w:hAnsi="Times New Roman"/>
          <w:sz w:val="28"/>
          <w:szCs w:val="28"/>
        </w:rPr>
        <w:lastRenderedPageBreak/>
        <w:t>безопасных условий образовательного процесса в общеобразовательных организациях.</w:t>
      </w:r>
    </w:p>
    <w:p w:rsidR="0094375D" w:rsidRPr="00AD75E3" w:rsidRDefault="0094375D" w:rsidP="0094375D">
      <w:pPr>
        <w:spacing w:after="0" w:line="240" w:lineRule="auto"/>
        <w:ind w:right="-1" w:firstLine="709"/>
        <w:jc w:val="both"/>
        <w:rPr>
          <w:rFonts w:ascii="Times New Roman" w:hAnsi="Times New Roman"/>
          <w:sz w:val="28"/>
          <w:szCs w:val="28"/>
        </w:rPr>
      </w:pPr>
      <w:r w:rsidRPr="00AD75E3">
        <w:rPr>
          <w:rFonts w:ascii="Times New Roman" w:hAnsi="Times New Roman"/>
          <w:sz w:val="28"/>
          <w:szCs w:val="28"/>
        </w:rPr>
        <w:t>Во исполнение требований части 7 статьи 83 Федерального закона от            22 июня 2008 года № 123-ФЗ «Технический регламент о требованиях пожарной безопасности» по обеспечению дублирования сигнала о срабатывании автоматической пожарной сигнализации на пульт подразделения пожарной охраны без участия работников в 30 образовательных организациях установлены объектовые станции ПАК «Стрелец-мониторинг».</w:t>
      </w:r>
    </w:p>
    <w:p w:rsidR="0094375D" w:rsidRPr="00AD75E3" w:rsidRDefault="0094375D" w:rsidP="0094375D">
      <w:pPr>
        <w:spacing w:after="0" w:line="240" w:lineRule="auto"/>
        <w:ind w:right="-1" w:firstLine="709"/>
        <w:jc w:val="both"/>
        <w:rPr>
          <w:rFonts w:ascii="Times New Roman" w:hAnsi="Times New Roman"/>
          <w:sz w:val="28"/>
          <w:szCs w:val="28"/>
        </w:rPr>
      </w:pPr>
      <w:r w:rsidRPr="00AD75E3">
        <w:rPr>
          <w:rFonts w:ascii="Times New Roman" w:hAnsi="Times New Roman"/>
          <w:sz w:val="28"/>
          <w:szCs w:val="28"/>
        </w:rPr>
        <w:t>Сигнал о срабатывании АПС на объектах со всех объектовых станций поступает на пультовое оборудование 129-ПСЧ ФГКУ «7 отряда ФПС по Краснодарскому краю».</w:t>
      </w:r>
    </w:p>
    <w:p w:rsidR="0094375D" w:rsidRPr="00AD75E3" w:rsidRDefault="0094375D" w:rsidP="0094375D">
      <w:pPr>
        <w:widowControl w:val="0"/>
        <w:autoSpaceDE w:val="0"/>
        <w:autoSpaceDN w:val="0"/>
        <w:adjustRightInd w:val="0"/>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Контрольно - пропускной режим в образовательных организациях осуществляется с использованием сотрудников ООО ЧОО «Альфа». </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Одним из важных направлений безопасности образовательных организаций является увеличение количества камер наружного видеонаблюдения, в целях максимального охвата прилегающей территории.</w:t>
      </w:r>
    </w:p>
    <w:p w:rsidR="0094375D" w:rsidRPr="00AD75E3" w:rsidRDefault="0094375D" w:rsidP="0094375D">
      <w:pPr>
        <w:spacing w:after="0" w:line="240" w:lineRule="auto"/>
        <w:ind w:firstLine="709"/>
        <w:jc w:val="both"/>
        <w:rPr>
          <w:rFonts w:ascii="Times New Roman" w:hAnsi="Times New Roman"/>
          <w:sz w:val="16"/>
          <w:szCs w:val="16"/>
        </w:rPr>
      </w:pPr>
    </w:p>
    <w:p w:rsidR="0094375D" w:rsidRPr="00AD75E3" w:rsidRDefault="0094375D" w:rsidP="0094375D">
      <w:pPr>
        <w:widowControl w:val="0"/>
        <w:autoSpaceDE w:val="0"/>
        <w:autoSpaceDN w:val="0"/>
        <w:adjustRightInd w:val="0"/>
        <w:spacing w:after="0" w:line="240" w:lineRule="auto"/>
        <w:ind w:firstLine="684"/>
        <w:jc w:val="both"/>
        <w:rPr>
          <w:rFonts w:ascii="Times New Roman" w:hAnsi="Times New Roman"/>
          <w:i/>
          <w:sz w:val="28"/>
          <w:szCs w:val="28"/>
        </w:rPr>
      </w:pPr>
      <w:r w:rsidRPr="00AD75E3">
        <w:rPr>
          <w:rFonts w:ascii="Times New Roman" w:hAnsi="Times New Roman"/>
          <w:i/>
          <w:sz w:val="28"/>
          <w:szCs w:val="28"/>
        </w:rPr>
        <w:t>Организация школьного питания</w:t>
      </w:r>
    </w:p>
    <w:p w:rsidR="0094375D" w:rsidRPr="00AD75E3" w:rsidRDefault="0094375D" w:rsidP="0094375D">
      <w:pPr>
        <w:spacing w:after="0" w:line="240" w:lineRule="auto"/>
        <w:ind w:firstLine="720"/>
        <w:jc w:val="both"/>
        <w:rPr>
          <w:rFonts w:ascii="Times New Roman" w:hAnsi="Times New Roman"/>
          <w:sz w:val="28"/>
          <w:szCs w:val="28"/>
        </w:rPr>
      </w:pPr>
      <w:r w:rsidRPr="00AD75E3">
        <w:rPr>
          <w:rFonts w:ascii="Times New Roman" w:hAnsi="Times New Roman"/>
          <w:sz w:val="28"/>
          <w:szCs w:val="28"/>
        </w:rPr>
        <w:t>Одно из направлений деятельности по сохранению и укреплению здоровья детей в школе – организация питания, которая на протяжении последних лет не остается без внимания со стороны управления образованием и органов местного самоуправления.</w:t>
      </w:r>
    </w:p>
    <w:p w:rsidR="0094375D" w:rsidRPr="00AD75E3" w:rsidRDefault="0094375D" w:rsidP="0094375D">
      <w:pPr>
        <w:spacing w:after="0" w:line="240" w:lineRule="auto"/>
        <w:ind w:firstLine="720"/>
        <w:jc w:val="both"/>
        <w:rPr>
          <w:rFonts w:ascii="Times New Roman" w:hAnsi="Times New Roman"/>
          <w:sz w:val="28"/>
          <w:szCs w:val="28"/>
          <w:shd w:val="clear" w:color="auto" w:fill="FFFFFF"/>
        </w:rPr>
      </w:pPr>
      <w:r w:rsidRPr="00AD75E3">
        <w:rPr>
          <w:rFonts w:ascii="Times New Roman" w:hAnsi="Times New Roman"/>
          <w:sz w:val="28"/>
          <w:szCs w:val="28"/>
        </w:rPr>
        <w:t>Организация питания обучающихся осуществляется образовательными организациями самостоятельно</w:t>
      </w:r>
      <w:r w:rsidRPr="00AD75E3">
        <w:rPr>
          <w:rFonts w:ascii="Times New Roman" w:hAnsi="Times New Roman"/>
          <w:sz w:val="28"/>
          <w:szCs w:val="28"/>
          <w:shd w:val="clear" w:color="auto" w:fill="FFFFFF"/>
        </w:rPr>
        <w:t xml:space="preserve"> в соответствии с примерным 12 дневным меню с учетом возрастной категории обучающихся, согласованном с ТОУ </w:t>
      </w:r>
      <w:proofErr w:type="spellStart"/>
      <w:r w:rsidRPr="00AD75E3">
        <w:rPr>
          <w:rFonts w:ascii="Times New Roman" w:hAnsi="Times New Roman"/>
          <w:sz w:val="28"/>
          <w:szCs w:val="28"/>
          <w:shd w:val="clear" w:color="auto" w:fill="FFFFFF"/>
        </w:rPr>
        <w:t>Роспотребнадзора</w:t>
      </w:r>
      <w:proofErr w:type="spellEnd"/>
      <w:r w:rsidRPr="00AD75E3">
        <w:rPr>
          <w:rFonts w:ascii="Times New Roman" w:hAnsi="Times New Roman"/>
          <w:sz w:val="28"/>
          <w:szCs w:val="28"/>
          <w:shd w:val="clear" w:color="auto" w:fill="FFFFFF"/>
        </w:rPr>
        <w:t>.</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Общеобразовательные организации имеют собственные пищеблоки.                       В муниципальную сеть объектов школьного питания  входят 14 пищеблоков (13 из которых работают на полуфабрикатах) и 14 столовых залов. Охват горячим питанием составляет 100 %.</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Периодичность приема молока и молочной продукции - 2 раза в неделю.</w:t>
      </w:r>
    </w:p>
    <w:p w:rsidR="0094375D" w:rsidRPr="00AD75E3" w:rsidRDefault="0094375D" w:rsidP="0094375D">
      <w:pPr>
        <w:spacing w:after="0" w:line="240" w:lineRule="auto"/>
        <w:ind w:firstLine="709"/>
        <w:jc w:val="both"/>
        <w:rPr>
          <w:rFonts w:ascii="Times New Roman" w:hAnsi="Times New Roman"/>
          <w:sz w:val="16"/>
          <w:szCs w:val="16"/>
        </w:rPr>
      </w:pPr>
    </w:p>
    <w:p w:rsidR="0094375D" w:rsidRPr="00AD75E3" w:rsidRDefault="0094375D" w:rsidP="0094375D">
      <w:pPr>
        <w:spacing w:after="0" w:line="240" w:lineRule="auto"/>
        <w:ind w:firstLine="708"/>
        <w:jc w:val="both"/>
        <w:rPr>
          <w:rFonts w:ascii="Times New Roman" w:hAnsi="Times New Roman"/>
          <w:i/>
          <w:sz w:val="28"/>
          <w:szCs w:val="28"/>
        </w:rPr>
      </w:pPr>
      <w:r w:rsidRPr="00AD75E3">
        <w:rPr>
          <w:rFonts w:ascii="Times New Roman" w:hAnsi="Times New Roman"/>
          <w:i/>
          <w:sz w:val="28"/>
          <w:szCs w:val="28"/>
        </w:rPr>
        <w:t>Аттестация педагогических работников</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Аттестация педагогических работников образовательных организаций муниципального образования Тбилисский район проводилась в соответствии с Порядком проведения аттестации педагогических работников организаций, осуществляющих образовательную деятельность.</w:t>
      </w:r>
    </w:p>
    <w:p w:rsidR="0094375D" w:rsidRPr="00AD75E3" w:rsidRDefault="0094375D" w:rsidP="0094375D">
      <w:pPr>
        <w:spacing w:after="0" w:line="240" w:lineRule="auto"/>
        <w:ind w:firstLine="708"/>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 xml:space="preserve">Аттестация педагогических работников в целях подтверждения соответствия занимаемой должности организована в образовательных организациях в соответствии с Порядком проведения аттестации педагогических работников организаций, осуществляющих образовательную деятельность, утвержденным приказом МОН РФ от 07.04.2014 г. № 276. В каждой организации создана аттестационная комиссия (далее – АК), утвержден график заседания АК, список и график аттестации педагогических работников. </w:t>
      </w:r>
    </w:p>
    <w:p w:rsidR="0094375D" w:rsidRPr="00AD75E3" w:rsidRDefault="0094375D" w:rsidP="0094375D">
      <w:pPr>
        <w:spacing w:after="0" w:line="240" w:lineRule="auto"/>
        <w:ind w:firstLine="708"/>
        <w:jc w:val="right"/>
        <w:rPr>
          <w:rFonts w:ascii="Times New Roman" w:hAnsi="Times New Roman"/>
          <w:bCs/>
          <w:sz w:val="16"/>
          <w:szCs w:val="16"/>
        </w:rPr>
      </w:pPr>
      <w:r w:rsidRPr="00AD75E3">
        <w:rPr>
          <w:rFonts w:ascii="Times New Roman" w:hAnsi="Times New Roman"/>
          <w:bCs/>
          <w:sz w:val="28"/>
          <w:szCs w:val="28"/>
        </w:rPr>
        <w:t xml:space="preserve">  </w:t>
      </w:r>
    </w:p>
    <w:p w:rsidR="00166576" w:rsidRDefault="00166576" w:rsidP="0094375D">
      <w:pPr>
        <w:spacing w:after="0" w:line="240" w:lineRule="auto"/>
        <w:ind w:firstLine="708"/>
        <w:jc w:val="right"/>
        <w:rPr>
          <w:rFonts w:ascii="Times New Roman" w:hAnsi="Times New Roman"/>
          <w:bCs/>
          <w:sz w:val="28"/>
          <w:szCs w:val="28"/>
        </w:rPr>
      </w:pPr>
    </w:p>
    <w:p w:rsidR="00166576" w:rsidRDefault="00166576" w:rsidP="0094375D">
      <w:pPr>
        <w:spacing w:after="0" w:line="240" w:lineRule="auto"/>
        <w:ind w:firstLine="708"/>
        <w:jc w:val="right"/>
        <w:rPr>
          <w:rFonts w:ascii="Times New Roman" w:hAnsi="Times New Roman"/>
          <w:bCs/>
          <w:sz w:val="28"/>
          <w:szCs w:val="28"/>
        </w:rPr>
      </w:pPr>
    </w:p>
    <w:p w:rsidR="0094375D" w:rsidRPr="00AD75E3" w:rsidRDefault="0094375D" w:rsidP="0094375D">
      <w:pPr>
        <w:spacing w:after="0" w:line="240" w:lineRule="auto"/>
        <w:ind w:firstLine="708"/>
        <w:jc w:val="right"/>
        <w:rPr>
          <w:rFonts w:ascii="Times New Roman" w:hAnsi="Times New Roman"/>
          <w:bCs/>
          <w:sz w:val="28"/>
          <w:szCs w:val="28"/>
        </w:rPr>
      </w:pPr>
      <w:r w:rsidRPr="00AD75E3">
        <w:rPr>
          <w:rFonts w:ascii="Times New Roman" w:hAnsi="Times New Roman"/>
          <w:bCs/>
          <w:sz w:val="28"/>
          <w:szCs w:val="28"/>
        </w:rPr>
        <w:t xml:space="preserve">Таблица </w:t>
      </w:r>
      <w:r w:rsidR="00CE30DA">
        <w:rPr>
          <w:rFonts w:ascii="Times New Roman" w:hAnsi="Times New Roman"/>
          <w:bCs/>
          <w:sz w:val="28"/>
          <w:szCs w:val="28"/>
        </w:rPr>
        <w:t>9</w:t>
      </w:r>
    </w:p>
    <w:p w:rsidR="0094375D" w:rsidRPr="00AD75E3" w:rsidRDefault="0094375D" w:rsidP="0094375D">
      <w:pPr>
        <w:spacing w:after="0" w:line="240" w:lineRule="auto"/>
        <w:ind w:firstLine="708"/>
        <w:jc w:val="right"/>
        <w:rPr>
          <w:rFonts w:ascii="Times New Roman" w:hAnsi="Times New Roman"/>
          <w:bCs/>
          <w:sz w:val="16"/>
          <w:szCs w:val="16"/>
        </w:rPr>
      </w:pPr>
    </w:p>
    <w:p w:rsidR="0094375D" w:rsidRPr="00AD75E3" w:rsidRDefault="00D47ACE" w:rsidP="0094375D">
      <w:pPr>
        <w:spacing w:after="0" w:line="240" w:lineRule="auto"/>
        <w:jc w:val="center"/>
        <w:rPr>
          <w:rFonts w:ascii="Times New Roman" w:hAnsi="Times New Roman"/>
          <w:sz w:val="28"/>
          <w:szCs w:val="28"/>
          <w:shd w:val="clear" w:color="auto" w:fill="FFFFFF"/>
        </w:rPr>
      </w:pPr>
      <w:r>
        <w:rPr>
          <w:rFonts w:ascii="Times New Roman" w:hAnsi="Times New Roman"/>
          <w:sz w:val="28"/>
          <w:szCs w:val="28"/>
          <w:shd w:val="clear" w:color="auto" w:fill="FFFFFF"/>
        </w:rPr>
        <w:t xml:space="preserve">   </w:t>
      </w:r>
      <w:r w:rsidR="0094375D" w:rsidRPr="00AD75E3">
        <w:rPr>
          <w:rFonts w:ascii="Times New Roman" w:hAnsi="Times New Roman"/>
          <w:sz w:val="28"/>
          <w:szCs w:val="28"/>
          <w:shd w:val="clear" w:color="auto" w:fill="FFFFFF"/>
        </w:rPr>
        <w:t>Сведения о количестве педагогических работников образовательных организаций, прошедших аттестацию в 2014-2015, 2015-2016, 2016-2017 учебных годах</w:t>
      </w:r>
    </w:p>
    <w:p w:rsidR="0094375D" w:rsidRPr="00AD75E3" w:rsidRDefault="0094375D" w:rsidP="0094375D">
      <w:pPr>
        <w:spacing w:after="0" w:line="240" w:lineRule="auto"/>
        <w:jc w:val="center"/>
        <w:rPr>
          <w:rFonts w:ascii="Times New Roman" w:hAnsi="Times New Roman"/>
          <w:sz w:val="16"/>
          <w:szCs w:val="16"/>
          <w:shd w:val="clear" w:color="auto" w:fill="FFFFF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2551"/>
        <w:gridCol w:w="2694"/>
        <w:gridCol w:w="2516"/>
      </w:tblGrid>
      <w:tr w:rsidR="0094375D" w:rsidRPr="00AD75E3" w:rsidTr="009C6D08">
        <w:tc>
          <w:tcPr>
            <w:tcW w:w="1985" w:type="dxa"/>
            <w:vMerge w:val="restart"/>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Учебный год</w:t>
            </w:r>
          </w:p>
        </w:tc>
        <w:tc>
          <w:tcPr>
            <w:tcW w:w="7761" w:type="dxa"/>
            <w:gridSpan w:val="3"/>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Аттестовано</w:t>
            </w:r>
          </w:p>
        </w:tc>
      </w:tr>
      <w:tr w:rsidR="0094375D" w:rsidRPr="00AD75E3" w:rsidTr="009C6D08">
        <w:trPr>
          <w:trHeight w:val="317"/>
        </w:trPr>
        <w:tc>
          <w:tcPr>
            <w:tcW w:w="1985" w:type="dxa"/>
            <w:vMerge/>
          </w:tcPr>
          <w:p w:rsidR="0094375D" w:rsidRPr="00AD75E3" w:rsidRDefault="0094375D" w:rsidP="009C6D08">
            <w:pPr>
              <w:spacing w:after="0" w:line="240" w:lineRule="auto"/>
              <w:jc w:val="both"/>
              <w:rPr>
                <w:rFonts w:ascii="Times New Roman" w:hAnsi="Times New Roman"/>
                <w:sz w:val="28"/>
                <w:szCs w:val="28"/>
                <w:shd w:val="clear" w:color="auto" w:fill="FFFFFF"/>
              </w:rPr>
            </w:pPr>
          </w:p>
        </w:tc>
        <w:tc>
          <w:tcPr>
            <w:tcW w:w="2551"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Соответствие</w:t>
            </w:r>
          </w:p>
        </w:tc>
        <w:tc>
          <w:tcPr>
            <w:tcW w:w="2694"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 xml:space="preserve">Первая </w:t>
            </w:r>
          </w:p>
        </w:tc>
        <w:tc>
          <w:tcPr>
            <w:tcW w:w="2516"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Высшая</w:t>
            </w:r>
          </w:p>
        </w:tc>
      </w:tr>
      <w:tr w:rsidR="0094375D" w:rsidRPr="00AD75E3" w:rsidTr="009C6D08">
        <w:tc>
          <w:tcPr>
            <w:tcW w:w="1985"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2014-2015</w:t>
            </w:r>
          </w:p>
        </w:tc>
        <w:tc>
          <w:tcPr>
            <w:tcW w:w="2551"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81</w:t>
            </w:r>
          </w:p>
        </w:tc>
        <w:tc>
          <w:tcPr>
            <w:tcW w:w="2694"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76</w:t>
            </w:r>
          </w:p>
        </w:tc>
        <w:tc>
          <w:tcPr>
            <w:tcW w:w="2516"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20</w:t>
            </w:r>
          </w:p>
        </w:tc>
      </w:tr>
      <w:tr w:rsidR="0094375D" w:rsidRPr="00AD75E3" w:rsidTr="009C6D08">
        <w:tc>
          <w:tcPr>
            <w:tcW w:w="1985"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2015-2016</w:t>
            </w:r>
          </w:p>
        </w:tc>
        <w:tc>
          <w:tcPr>
            <w:tcW w:w="2551"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42</w:t>
            </w:r>
          </w:p>
        </w:tc>
        <w:tc>
          <w:tcPr>
            <w:tcW w:w="2694"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79</w:t>
            </w:r>
          </w:p>
        </w:tc>
        <w:tc>
          <w:tcPr>
            <w:tcW w:w="2516"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20</w:t>
            </w:r>
          </w:p>
        </w:tc>
      </w:tr>
      <w:tr w:rsidR="0094375D" w:rsidRPr="00AD75E3" w:rsidTr="009C6D08">
        <w:tc>
          <w:tcPr>
            <w:tcW w:w="1985"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2016-2017</w:t>
            </w:r>
          </w:p>
        </w:tc>
        <w:tc>
          <w:tcPr>
            <w:tcW w:w="2551"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42</w:t>
            </w:r>
          </w:p>
        </w:tc>
        <w:tc>
          <w:tcPr>
            <w:tcW w:w="2694"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47</w:t>
            </w:r>
          </w:p>
        </w:tc>
        <w:tc>
          <w:tcPr>
            <w:tcW w:w="2516" w:type="dxa"/>
          </w:tcPr>
          <w:p w:rsidR="0094375D" w:rsidRPr="00AD75E3" w:rsidRDefault="0094375D" w:rsidP="009C6D08">
            <w:pPr>
              <w:spacing w:after="0" w:line="240" w:lineRule="auto"/>
              <w:jc w:val="both"/>
              <w:rPr>
                <w:rFonts w:ascii="Times New Roman" w:hAnsi="Times New Roman"/>
                <w:sz w:val="28"/>
                <w:szCs w:val="28"/>
                <w:shd w:val="clear" w:color="auto" w:fill="FFFFFF"/>
              </w:rPr>
            </w:pPr>
            <w:r w:rsidRPr="00AD75E3">
              <w:rPr>
                <w:rFonts w:ascii="Times New Roman" w:hAnsi="Times New Roman"/>
                <w:sz w:val="28"/>
                <w:szCs w:val="28"/>
                <w:shd w:val="clear" w:color="auto" w:fill="FFFFFF"/>
              </w:rPr>
              <w:t>19</w:t>
            </w:r>
          </w:p>
        </w:tc>
      </w:tr>
    </w:tbl>
    <w:p w:rsidR="00EA54D0" w:rsidRPr="00AD75E3" w:rsidRDefault="00EA54D0" w:rsidP="0010168C">
      <w:pPr>
        <w:spacing w:after="0" w:line="240" w:lineRule="auto"/>
        <w:jc w:val="center"/>
        <w:rPr>
          <w:rFonts w:ascii="Times New Roman" w:hAnsi="Times New Roman"/>
          <w:b/>
          <w:sz w:val="28"/>
          <w:szCs w:val="28"/>
          <w:shd w:val="clear" w:color="auto" w:fill="FFFFFF"/>
        </w:rPr>
      </w:pPr>
    </w:p>
    <w:p w:rsidR="001517EA" w:rsidRPr="00AD75E3" w:rsidRDefault="00267F4C" w:rsidP="0010168C">
      <w:pPr>
        <w:spacing w:after="0" w:line="240" w:lineRule="auto"/>
        <w:jc w:val="center"/>
        <w:rPr>
          <w:rFonts w:ascii="Times New Roman" w:hAnsi="Times New Roman"/>
          <w:b/>
          <w:sz w:val="28"/>
          <w:szCs w:val="28"/>
          <w:shd w:val="clear" w:color="auto" w:fill="FFFFFF"/>
        </w:rPr>
      </w:pPr>
      <w:r w:rsidRPr="00AD75E3">
        <w:rPr>
          <w:rFonts w:ascii="Times New Roman" w:hAnsi="Times New Roman"/>
          <w:b/>
          <w:sz w:val="28"/>
          <w:szCs w:val="28"/>
          <w:shd w:val="clear" w:color="auto" w:fill="FFFFFF"/>
        </w:rPr>
        <w:t>1.3.10</w:t>
      </w:r>
      <w:r w:rsidR="00910364">
        <w:rPr>
          <w:rFonts w:ascii="Times New Roman" w:hAnsi="Times New Roman"/>
          <w:b/>
          <w:sz w:val="28"/>
          <w:szCs w:val="28"/>
          <w:shd w:val="clear" w:color="auto" w:fill="FFFFFF"/>
        </w:rPr>
        <w:t>.</w:t>
      </w:r>
      <w:r w:rsidR="00C033D0" w:rsidRPr="00AD75E3">
        <w:rPr>
          <w:rFonts w:ascii="Times New Roman" w:hAnsi="Times New Roman"/>
          <w:b/>
          <w:sz w:val="28"/>
          <w:szCs w:val="28"/>
          <w:shd w:val="clear" w:color="auto" w:fill="FFFFFF"/>
        </w:rPr>
        <w:t xml:space="preserve"> </w:t>
      </w:r>
      <w:r w:rsidR="001517EA" w:rsidRPr="00AD75E3">
        <w:rPr>
          <w:rFonts w:ascii="Times New Roman" w:hAnsi="Times New Roman"/>
          <w:b/>
          <w:sz w:val="28"/>
          <w:szCs w:val="28"/>
          <w:shd w:val="clear" w:color="auto" w:fill="FFFFFF"/>
        </w:rPr>
        <w:t>Здравоохранение</w:t>
      </w:r>
    </w:p>
    <w:p w:rsidR="007D2A64" w:rsidRPr="00AD75E3" w:rsidRDefault="007D2A64" w:rsidP="001517EA">
      <w:pPr>
        <w:spacing w:after="0" w:line="240" w:lineRule="auto"/>
        <w:ind w:firstLine="567"/>
        <w:jc w:val="center"/>
        <w:rPr>
          <w:rFonts w:ascii="Times New Roman" w:hAnsi="Times New Roman"/>
          <w:b/>
          <w:sz w:val="28"/>
          <w:szCs w:val="28"/>
          <w:shd w:val="clear" w:color="auto" w:fill="FFFFFF"/>
        </w:rPr>
      </w:pPr>
    </w:p>
    <w:p w:rsidR="00501DC0" w:rsidRPr="00AD75E3" w:rsidRDefault="00501DC0" w:rsidP="006D0350">
      <w:pPr>
        <w:shd w:val="clear" w:color="auto" w:fill="FFFFFF"/>
        <w:autoSpaceDE w:val="0"/>
        <w:autoSpaceDN w:val="0"/>
        <w:adjustRightInd w:val="0"/>
        <w:spacing w:after="0" w:line="240" w:lineRule="auto"/>
        <w:ind w:firstLine="709"/>
        <w:jc w:val="both"/>
        <w:rPr>
          <w:sz w:val="28"/>
          <w:szCs w:val="28"/>
        </w:rPr>
      </w:pPr>
      <w:r w:rsidRPr="00AD75E3">
        <w:rPr>
          <w:rFonts w:ascii="Times New Roman" w:hAnsi="Times New Roman"/>
          <w:sz w:val="28"/>
          <w:szCs w:val="28"/>
        </w:rPr>
        <w:t>Проводимые в Тбилисском районе мероприятия по реорганизации и модернизации системы здравоохранения, повышению качества жизни и доступности медицинской помощи позволили улучшить показатели здоровья жителей района.</w:t>
      </w:r>
    </w:p>
    <w:p w:rsidR="00501DC0" w:rsidRPr="00AD75E3" w:rsidRDefault="00501DC0" w:rsidP="006D0350">
      <w:pPr>
        <w:shd w:val="clear" w:color="auto" w:fill="FFFFFF"/>
        <w:tabs>
          <w:tab w:val="left" w:pos="851"/>
        </w:tabs>
        <w:autoSpaceDE w:val="0"/>
        <w:autoSpaceDN w:val="0"/>
        <w:adjustRightInd w:val="0"/>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В 2017 году ожидаемая продолжительность жизни населения Тбилисского района увеличилась до 71 года. Разница между ожидаемой продолжительностью жизни мужчин и женщин остается высокой и составляет чуть более 10 лет. Ключевую роль в низкой ожидаемой продолжительности жизни играет высокая смертность людей трудоспособного возраста, главным образом, мужчин. </w:t>
      </w:r>
    </w:p>
    <w:p w:rsidR="00501DC0" w:rsidRPr="00AD75E3" w:rsidRDefault="00501DC0"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По итогам 2017 года рождаемость уменьшилась на 11,6%, родилось 420 детей, что на 50 новорожденных меньше чем в 2016 году. Показатель общей смертности за 2017 год снизился по сравнению с уровнем 2016 года на 2,2%, в районе умерло 666 человек (на 15 меньше чем в 2016 году). Зарегистрировано    2 случая младенческой смертности, показатель 2017 года снизился в сравнении с 2016 годом на 77%. За счет снижения рождаемости показатель естественной убыли  населения вырос на 15,9%. </w:t>
      </w:r>
    </w:p>
    <w:p w:rsidR="00501DC0" w:rsidRPr="00AD75E3" w:rsidRDefault="00501DC0"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Показатель смертности в трудоспособном возрасте за 2017 год снизился на 16,6%, при этом смертность от новообразований снизилась на 13,0%, а от заболеваний системы кровообращения, травм и других внешних причин уменьшилась на 16,6% и 24,0% соответственно.</w:t>
      </w:r>
    </w:p>
    <w:p w:rsidR="00501DC0" w:rsidRPr="00AD75E3" w:rsidRDefault="00501DC0" w:rsidP="006D0350">
      <w:pPr>
        <w:pStyle w:val="af5"/>
        <w:ind w:firstLine="709"/>
        <w:jc w:val="both"/>
        <w:rPr>
          <w:rFonts w:ascii="Times New Roman" w:hAnsi="Times New Roman"/>
          <w:b w:val="0"/>
          <w:sz w:val="28"/>
          <w:szCs w:val="28"/>
        </w:rPr>
      </w:pPr>
      <w:r w:rsidRPr="00AD75E3">
        <w:rPr>
          <w:rFonts w:ascii="Times New Roman" w:hAnsi="Times New Roman"/>
          <w:b w:val="0"/>
          <w:sz w:val="28"/>
          <w:szCs w:val="28"/>
        </w:rPr>
        <w:t>Число умерших от предотвратимых причин в возрасте 5- 64 года (на 100 тысяч населения соответствующего возраста) 2017 год по сравнению с АППГ увеличилось на 2,6%.</w:t>
      </w:r>
    </w:p>
    <w:p w:rsidR="00501DC0" w:rsidRPr="00AD75E3" w:rsidRDefault="00501DC0" w:rsidP="006D0350">
      <w:pPr>
        <w:pStyle w:val="af5"/>
        <w:ind w:firstLine="709"/>
        <w:jc w:val="both"/>
        <w:rPr>
          <w:rFonts w:ascii="Times New Roman" w:hAnsi="Times New Roman"/>
          <w:bCs/>
          <w:spacing w:val="-2"/>
          <w:sz w:val="28"/>
          <w:szCs w:val="28"/>
        </w:rPr>
      </w:pPr>
      <w:r w:rsidRPr="00AD75E3">
        <w:rPr>
          <w:rFonts w:ascii="Times New Roman" w:hAnsi="Times New Roman"/>
          <w:b w:val="0"/>
          <w:sz w:val="28"/>
          <w:szCs w:val="28"/>
        </w:rPr>
        <w:t xml:space="preserve">Число запущенных случаев </w:t>
      </w:r>
      <w:proofErr w:type="spellStart"/>
      <w:r w:rsidRPr="00AD75E3">
        <w:rPr>
          <w:rFonts w:ascii="Times New Roman" w:hAnsi="Times New Roman"/>
          <w:b w:val="0"/>
          <w:sz w:val="28"/>
          <w:szCs w:val="28"/>
        </w:rPr>
        <w:t>онкопатологии</w:t>
      </w:r>
      <w:proofErr w:type="spellEnd"/>
      <w:r w:rsidRPr="00AD75E3">
        <w:rPr>
          <w:rFonts w:ascii="Times New Roman" w:hAnsi="Times New Roman"/>
          <w:b w:val="0"/>
          <w:sz w:val="28"/>
          <w:szCs w:val="28"/>
        </w:rPr>
        <w:t xml:space="preserve"> уменьшилось на 1,5% за счет большей </w:t>
      </w:r>
      <w:proofErr w:type="spellStart"/>
      <w:r w:rsidRPr="00AD75E3">
        <w:rPr>
          <w:rFonts w:ascii="Times New Roman" w:hAnsi="Times New Roman"/>
          <w:b w:val="0"/>
          <w:sz w:val="28"/>
          <w:szCs w:val="28"/>
        </w:rPr>
        <w:t>выявляемости</w:t>
      </w:r>
      <w:proofErr w:type="spellEnd"/>
      <w:r w:rsidRPr="00AD75E3">
        <w:rPr>
          <w:rFonts w:ascii="Times New Roman" w:hAnsi="Times New Roman"/>
          <w:b w:val="0"/>
          <w:sz w:val="28"/>
          <w:szCs w:val="28"/>
        </w:rPr>
        <w:t xml:space="preserve"> на ранних стадиях заболеваний в связи с продолжающейся  диспансеризацией населения.</w:t>
      </w:r>
    </w:p>
    <w:p w:rsidR="00501DC0" w:rsidRPr="00AD75E3" w:rsidRDefault="00501DC0" w:rsidP="006D0350">
      <w:pPr>
        <w:pStyle w:val="af5"/>
        <w:ind w:firstLine="709"/>
        <w:jc w:val="both"/>
        <w:rPr>
          <w:rFonts w:ascii="Times New Roman" w:hAnsi="Times New Roman"/>
          <w:b w:val="0"/>
          <w:sz w:val="28"/>
          <w:szCs w:val="28"/>
        </w:rPr>
      </w:pPr>
      <w:r w:rsidRPr="00AD75E3">
        <w:rPr>
          <w:rFonts w:ascii="Times New Roman" w:hAnsi="Times New Roman"/>
          <w:b w:val="0"/>
          <w:sz w:val="28"/>
          <w:szCs w:val="28"/>
        </w:rPr>
        <w:t xml:space="preserve">В 2017 году не зарегистрировано ни одного случая заболеваемости острым вирусным гепатитом В. Заболеваемость туберкулезом снизилась на 56,6%. Также отмечается снижение в 2 раза смертности от туберкулеза. </w:t>
      </w:r>
    </w:p>
    <w:p w:rsidR="00501DC0" w:rsidRPr="00AD75E3" w:rsidRDefault="00501DC0" w:rsidP="006D0350">
      <w:pPr>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sz w:val="28"/>
          <w:szCs w:val="28"/>
        </w:rPr>
        <w:lastRenderedPageBreak/>
        <w:t xml:space="preserve">Социально значимый показатель числа абортов (на 1000 женщин фертильного возраста) в динамике одиннадцати лет стабильно снижается и существенно ниже </w:t>
      </w:r>
      <w:proofErr w:type="spellStart"/>
      <w:r w:rsidRPr="00AD75E3">
        <w:rPr>
          <w:rFonts w:ascii="Times New Roman" w:hAnsi="Times New Roman"/>
          <w:sz w:val="28"/>
          <w:szCs w:val="28"/>
        </w:rPr>
        <w:t>среднекраевого</w:t>
      </w:r>
      <w:proofErr w:type="spellEnd"/>
      <w:r w:rsidRPr="00AD75E3">
        <w:rPr>
          <w:rFonts w:ascii="Times New Roman" w:hAnsi="Times New Roman"/>
          <w:sz w:val="28"/>
          <w:szCs w:val="28"/>
        </w:rPr>
        <w:t xml:space="preserve"> показателя.</w:t>
      </w:r>
    </w:p>
    <w:p w:rsidR="00501DC0" w:rsidRPr="00AD75E3" w:rsidRDefault="00501DC0" w:rsidP="006D0350">
      <w:pPr>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sz w:val="28"/>
          <w:szCs w:val="28"/>
        </w:rPr>
        <w:t>В муниципальном образовании проводится большая работа по активному выявлению заболеваний среди населения, диспансеризация взрослого населения определенных возрастов, диспансеризация детей и подростков по улучшению работы амбулаторно-поликлинического звена, в том числе по обеспечению доступности медицинской помощи на селе.</w:t>
      </w:r>
    </w:p>
    <w:p w:rsidR="001517EA" w:rsidRPr="00AD75E3" w:rsidRDefault="00501DC0" w:rsidP="006D0350">
      <w:pPr>
        <w:spacing w:after="0" w:line="240" w:lineRule="auto"/>
        <w:ind w:firstLine="709"/>
        <w:jc w:val="both"/>
        <w:rPr>
          <w:rFonts w:ascii="Times New Roman" w:hAnsi="Times New Roman"/>
          <w:sz w:val="28"/>
          <w:szCs w:val="28"/>
          <w:shd w:val="clear" w:color="auto" w:fill="FFFFFF"/>
        </w:rPr>
      </w:pPr>
      <w:r w:rsidRPr="00AD75E3">
        <w:rPr>
          <w:rFonts w:ascii="Times New Roman" w:hAnsi="Times New Roman"/>
          <w:sz w:val="28"/>
          <w:szCs w:val="28"/>
        </w:rPr>
        <w:t>На территории муниципального образования Тбилисский район функционирует 31 структурное подразделение медицинской организации: 1 ЦРБ, 4 участковые больницы, 1 стоматологическая поликлиника, 6  амбулаторий, в т.ч. 4 амбулатории врача общей практики (ВОП),19 фельдшерско- акушерских пунктов. Коечная сеть района представлена 360 койками, в том числе 245 коек круглосуточного пребывания (обеспеченность на 10 тыс. нас. 50,3), 115 коек дневного пребывания. Среднее время пребывания больного на койке осталась на том же уровне, что и предыдущем году. Работа койки в 2017 году ниже уровня 2016 года на 4,7%, при этом если функция круглосуточного стационара снизилась на 13,3%, то функция стационара дневного пребывания снизилась на 11,1%. Оборот койки остался практически такой же как и в 2016 году. Уровень госпитализации в 2017 году снизился по сравнению с 2016 годом на 4,6%.</w:t>
      </w:r>
    </w:p>
    <w:p w:rsidR="00501DC0" w:rsidRPr="00AD75E3" w:rsidRDefault="00501DC0" w:rsidP="006D0350">
      <w:pPr>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Особое внимание в муниципальном бюджетном  учреждении здравоохранения «Тбилисская центральная районная больница» уделяется развитию </w:t>
      </w:r>
      <w:proofErr w:type="spellStart"/>
      <w:r w:rsidRPr="00AD75E3">
        <w:rPr>
          <w:rFonts w:ascii="Times New Roman" w:hAnsi="Times New Roman"/>
          <w:sz w:val="28"/>
          <w:szCs w:val="28"/>
        </w:rPr>
        <w:t>стационарзамещающих</w:t>
      </w:r>
      <w:proofErr w:type="spellEnd"/>
      <w:r w:rsidRPr="00AD75E3">
        <w:rPr>
          <w:rFonts w:ascii="Times New Roman" w:hAnsi="Times New Roman"/>
          <w:sz w:val="28"/>
          <w:szCs w:val="28"/>
        </w:rPr>
        <w:t xml:space="preserve"> видов медицинской помощи (коек дневного пребывания), функционирующих практически во всех структурных подразделениях медицинской организации района, как наименее ресурсоемкому, приближенному к населению виду помощи.</w:t>
      </w:r>
    </w:p>
    <w:p w:rsidR="00501DC0" w:rsidRPr="00AD75E3" w:rsidRDefault="00501DC0" w:rsidP="006D0350">
      <w:pPr>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sz w:val="28"/>
          <w:szCs w:val="28"/>
        </w:rPr>
        <w:t>В районе функционирует отделение скорой медицинской помощи (далее также</w:t>
      </w:r>
      <w:r w:rsidR="00D47ACE">
        <w:rPr>
          <w:rFonts w:ascii="Times New Roman" w:hAnsi="Times New Roman"/>
          <w:sz w:val="28"/>
          <w:szCs w:val="28"/>
        </w:rPr>
        <w:t xml:space="preserve"> </w:t>
      </w:r>
      <w:r w:rsidRPr="00AD75E3">
        <w:rPr>
          <w:rFonts w:ascii="Times New Roman" w:hAnsi="Times New Roman"/>
          <w:i/>
          <w:iCs/>
          <w:sz w:val="28"/>
          <w:szCs w:val="28"/>
        </w:rPr>
        <w:t xml:space="preserve">- </w:t>
      </w:r>
      <w:r w:rsidRPr="00AD75E3">
        <w:rPr>
          <w:rFonts w:ascii="Times New Roman" w:hAnsi="Times New Roman"/>
          <w:iCs/>
          <w:sz w:val="28"/>
          <w:szCs w:val="28"/>
        </w:rPr>
        <w:t>О</w:t>
      </w:r>
      <w:r w:rsidRPr="00AD75E3">
        <w:rPr>
          <w:rFonts w:ascii="Times New Roman" w:hAnsi="Times New Roman"/>
          <w:sz w:val="28"/>
          <w:szCs w:val="28"/>
        </w:rPr>
        <w:t>СМП), оснащенное системой ГЛОНАСС. Работает 4 бригады ОСМП. Оснащение ОСМП составляет 5 автомобилей ОСМП, класса В и реанимобиль класса С. Время приезда бригад ОСМП на вызов и в том числе и на ДТП стабилизировалось в интервале 12 минут, что является очень хорошим временным показателем. Показатель доли вызовов ОСМП с нормативным временем приезда до 20 минут в 2017 году составил 92 % (на 4% больше чем в 2016 году), тем самым практически достигнув целевого значения на 2017 год. Службой скорой медицинской помощи охвачены все населенные пункты муниципального образования Тбилисский район.</w:t>
      </w:r>
    </w:p>
    <w:p w:rsidR="00501DC0" w:rsidRPr="00AD75E3" w:rsidRDefault="00501DC0" w:rsidP="006D0350">
      <w:pPr>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В районной поликлинике функционирует кабинет неотложной помощи, а в участковых больницах неотложная медицинская помощь оказывается на функциональной основе. В связи с тем, что в муниципальном образовании большой процент учреждений строился в 60 - 70-х годах и не соответствует современным требованиям </w:t>
      </w:r>
      <w:proofErr w:type="spellStart"/>
      <w:r w:rsidRPr="00AD75E3">
        <w:rPr>
          <w:rFonts w:ascii="Times New Roman" w:hAnsi="Times New Roman"/>
          <w:sz w:val="28"/>
          <w:szCs w:val="28"/>
        </w:rPr>
        <w:t>СанПин</w:t>
      </w:r>
      <w:proofErr w:type="spellEnd"/>
      <w:r w:rsidRPr="00AD75E3">
        <w:rPr>
          <w:rFonts w:ascii="Times New Roman" w:hAnsi="Times New Roman"/>
          <w:sz w:val="28"/>
          <w:szCs w:val="28"/>
        </w:rPr>
        <w:t xml:space="preserve"> </w:t>
      </w:r>
      <w:proofErr w:type="spellStart"/>
      <w:r w:rsidRPr="00AD75E3">
        <w:rPr>
          <w:rFonts w:ascii="Times New Roman" w:hAnsi="Times New Roman"/>
          <w:sz w:val="28"/>
          <w:szCs w:val="28"/>
        </w:rPr>
        <w:t>н</w:t>
      </w:r>
      <w:proofErr w:type="spellEnd"/>
      <w:r w:rsidRPr="00AD75E3">
        <w:rPr>
          <w:rFonts w:ascii="Times New Roman" w:hAnsi="Times New Roman"/>
          <w:sz w:val="28"/>
          <w:szCs w:val="28"/>
        </w:rPr>
        <w:t xml:space="preserve"> </w:t>
      </w:r>
      <w:proofErr w:type="spellStart"/>
      <w:r w:rsidRPr="00AD75E3">
        <w:rPr>
          <w:rFonts w:ascii="Times New Roman" w:hAnsi="Times New Roman"/>
          <w:sz w:val="28"/>
          <w:szCs w:val="28"/>
        </w:rPr>
        <w:t>СНиП</w:t>
      </w:r>
      <w:proofErr w:type="spellEnd"/>
      <w:r w:rsidRPr="00AD75E3">
        <w:rPr>
          <w:rFonts w:ascii="Times New Roman" w:hAnsi="Times New Roman"/>
          <w:sz w:val="28"/>
          <w:szCs w:val="28"/>
        </w:rPr>
        <w:t xml:space="preserve"> внедрение всех порядков оказания медицинской помощи требует дополнительного оснащения современным лечебно-диагностическим оборудованием и строительства новых типовых </w:t>
      </w:r>
      <w:r w:rsidRPr="00AD75E3">
        <w:rPr>
          <w:rFonts w:ascii="Times New Roman" w:hAnsi="Times New Roman"/>
          <w:sz w:val="28"/>
          <w:szCs w:val="28"/>
        </w:rPr>
        <w:lastRenderedPageBreak/>
        <w:t>учреждений здравоохранения. Основной ключевой проблемой на текущий момент является расположение основных лечебных отделений стационарного типа (хирургическое отделение, отделение анестезиологии и реанимации и акушерско-гинекологическое отделение) в помещениях районной поликлиники в связи с незавершенным строительством больничного корпуса на 100 коек.</w:t>
      </w:r>
    </w:p>
    <w:p w:rsidR="007D2A64" w:rsidRPr="00AD75E3" w:rsidRDefault="007D2A64"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Также, до сих пор, не получила кардинального решения, проблема кадрового обеспечения отрасли квалифицированным персоналом. Задача доведения уровня обеспеченности врачами и средним медицинским персоналом до </w:t>
      </w:r>
      <w:proofErr w:type="spellStart"/>
      <w:r w:rsidRPr="00AD75E3">
        <w:rPr>
          <w:rFonts w:ascii="Times New Roman" w:hAnsi="Times New Roman"/>
          <w:sz w:val="28"/>
          <w:szCs w:val="28"/>
        </w:rPr>
        <w:t>среднекраевых</w:t>
      </w:r>
      <w:proofErr w:type="spellEnd"/>
      <w:r w:rsidRPr="00AD75E3">
        <w:rPr>
          <w:rFonts w:ascii="Times New Roman" w:hAnsi="Times New Roman"/>
          <w:sz w:val="28"/>
          <w:szCs w:val="28"/>
        </w:rPr>
        <w:t xml:space="preserve"> показателей выполнена за прошедшие годы частично.  Обеспеченность врачами на 10 тыс. чел. населения за 2017 год сохранилась практически на уровне прошлого года.</w:t>
      </w:r>
    </w:p>
    <w:p w:rsidR="007D2A64" w:rsidRPr="00AD75E3" w:rsidRDefault="007D2A64"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Укомплектованность врачами (физическими лицами) за 2017 год составила 67,9% , увеличившись по сравнению с 2016 годом на 0,6%.</w:t>
      </w:r>
    </w:p>
    <w:p w:rsidR="007D2A64" w:rsidRPr="00AD75E3" w:rsidRDefault="007D2A64"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Укомплектованность средним медицинским персоналом (физическими лицами) – 71,4% ниже уровня АППГ на 2,2%. Продолжается отток среднего медицинского персонала в аптечную сеть и  иные коммерческие структуры.</w:t>
      </w:r>
    </w:p>
    <w:p w:rsidR="007D2A64" w:rsidRPr="00AD75E3" w:rsidRDefault="007D2A64" w:rsidP="00ED6C17">
      <w:pPr>
        <w:spacing w:after="0" w:line="240" w:lineRule="auto"/>
        <w:ind w:firstLine="709"/>
        <w:jc w:val="both"/>
        <w:rPr>
          <w:rFonts w:ascii="Times New Roman" w:hAnsi="Times New Roman"/>
          <w:sz w:val="28"/>
          <w:szCs w:val="28"/>
        </w:rPr>
      </w:pPr>
      <w:r w:rsidRPr="00AD75E3">
        <w:rPr>
          <w:rFonts w:ascii="Times New Roman" w:hAnsi="Times New Roman"/>
          <w:sz w:val="28"/>
          <w:szCs w:val="28"/>
        </w:rPr>
        <w:t>Соотношение врачей и средних медицинских работников в 2017 году такое же, как в 2016 году – 1:3. Установление выплат стимулирующего характера в соответствии с критериями и показателями оценки качества и напряженности труда медицинских работников реализует одно из основополагающих принципиальных условий новой системы оплаты - материальное стимулирование лучших работников и ограничение оплаты труда работающих неэффективно. Система оплаты труда в здравоохранении позволяет выстраивать уровень заработной платы по категориям персонала с учетом сложившейся в учреждении средней заработной платы.</w:t>
      </w:r>
    </w:p>
    <w:p w:rsidR="001517EA" w:rsidRPr="00AD75E3" w:rsidRDefault="001517EA" w:rsidP="00ED6C17">
      <w:pPr>
        <w:spacing w:after="0" w:line="240" w:lineRule="auto"/>
        <w:ind w:firstLine="709"/>
        <w:jc w:val="both"/>
        <w:rPr>
          <w:rFonts w:ascii="Times New Roman" w:hAnsi="Times New Roman"/>
          <w:sz w:val="16"/>
          <w:szCs w:val="16"/>
          <w:shd w:val="clear" w:color="auto" w:fill="FFFFFF"/>
        </w:rPr>
      </w:pPr>
    </w:p>
    <w:p w:rsidR="00D4071E" w:rsidRPr="00AD75E3" w:rsidRDefault="00267F4C" w:rsidP="00ED6C17">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1.3.11</w:t>
      </w:r>
      <w:r w:rsidR="00910364">
        <w:rPr>
          <w:rFonts w:ascii="Times New Roman" w:hAnsi="Times New Roman" w:cs="Times New Roman"/>
          <w:b/>
          <w:sz w:val="28"/>
          <w:szCs w:val="28"/>
        </w:rPr>
        <w:t>.</w:t>
      </w:r>
      <w:r w:rsidR="00C033D0" w:rsidRPr="00AD75E3">
        <w:rPr>
          <w:rFonts w:ascii="Times New Roman" w:hAnsi="Times New Roman" w:cs="Times New Roman"/>
          <w:b/>
          <w:sz w:val="28"/>
          <w:szCs w:val="28"/>
        </w:rPr>
        <w:t xml:space="preserve"> </w:t>
      </w:r>
      <w:r w:rsidR="001517EA" w:rsidRPr="00AD75E3">
        <w:rPr>
          <w:rFonts w:ascii="Times New Roman" w:hAnsi="Times New Roman" w:cs="Times New Roman"/>
          <w:b/>
          <w:sz w:val="28"/>
          <w:szCs w:val="28"/>
        </w:rPr>
        <w:t>Культура</w:t>
      </w:r>
    </w:p>
    <w:p w:rsidR="00ED6C17" w:rsidRPr="00AD75E3" w:rsidRDefault="00ED6C17" w:rsidP="00ED6C17">
      <w:pPr>
        <w:spacing w:after="0" w:line="240" w:lineRule="auto"/>
        <w:jc w:val="center"/>
        <w:rPr>
          <w:rFonts w:ascii="Times New Roman" w:hAnsi="Times New Roman" w:cs="Times New Roman"/>
          <w:b/>
          <w:sz w:val="10"/>
          <w:szCs w:val="10"/>
        </w:rPr>
      </w:pPr>
    </w:p>
    <w:p w:rsidR="008173D9" w:rsidRPr="00AD75E3" w:rsidRDefault="00384E9C" w:rsidP="00ED6C17">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В отрасли «Культура» муниципального образования Тбилисский район организацией досуга занимаются:  23 клубных учреждения, 16 библиотек, МБОУ ДОД школа искусств ст. Тбилисской, муниципальное автономное учреждение кинематографии </w:t>
      </w:r>
      <w:proofErr w:type="spellStart"/>
      <w:r w:rsidRPr="00AD75E3">
        <w:rPr>
          <w:rFonts w:ascii="Times New Roman" w:hAnsi="Times New Roman"/>
          <w:sz w:val="28"/>
          <w:szCs w:val="28"/>
        </w:rPr>
        <w:t>кинодосуговый</w:t>
      </w:r>
      <w:proofErr w:type="spellEnd"/>
      <w:r w:rsidRPr="00AD75E3">
        <w:rPr>
          <w:rFonts w:ascii="Times New Roman" w:hAnsi="Times New Roman"/>
          <w:sz w:val="28"/>
          <w:szCs w:val="28"/>
        </w:rPr>
        <w:t xml:space="preserve"> центр «Юбилейный», МКУК «Тбилисский методический центр. Координирующие функции осуществляет отдел культуры.</w:t>
      </w:r>
    </w:p>
    <w:p w:rsidR="006063F6" w:rsidRPr="00AD75E3" w:rsidRDefault="006063F6" w:rsidP="00ED6C17">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В течение 2017 года действовало 180 клубных формирований с общим числом участников 4308 человек. В среднем на одно формирование приходится 24 человека. На одно клубное учреждение приходится 8 формирований.</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Количество детских и подростковых формирований составило 87 коллективов, в которых 1949 участников. Удельный вес формирований остался на прежнем уровне, а количество участников по сравнению с 2016 годом увеличился на 94 единицы.</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Количество формирований для молодежи от 15 до 24 лет составило 31 формирование, в которых занимаются 805  человек. </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Коллективов самодеятельного творчества в районе 77, в них - 1348  участников.</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Для детей до 14 лет - 47 коллектива, в них 992 участника.</w:t>
      </w:r>
    </w:p>
    <w:p w:rsidR="00ED6C17"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Для молодежи от 15 до 24 лет - 11 коллективов  с числом участников 112 человек.</w:t>
      </w:r>
    </w:p>
    <w:p w:rsidR="006063F6" w:rsidRPr="00AD75E3" w:rsidRDefault="00F125DE"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В районе 22 коллектива</w:t>
      </w:r>
      <w:r w:rsidR="006063F6" w:rsidRPr="00AD75E3">
        <w:rPr>
          <w:rFonts w:ascii="Times New Roman" w:eastAsia="Times New Roman" w:hAnsi="Times New Roman" w:cs="Times New Roman"/>
          <w:sz w:val="28"/>
          <w:szCs w:val="28"/>
        </w:rPr>
        <w:t xml:space="preserve"> самодеятельного художественного творчества, которым присвоены почетные звания «Народный самодеятельный коллектив» и «Образцовый художественный коллектив».</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Творческие коллективы и исполнители района в количестве 1300 человек приняли участие в 61-м краевом, региональном, всероссийском фестивалях и конкурсах </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Коллективы самодеятельного творчества  работают в различных направлениях, постоянно обновляют репертуар, принимают участие в праздничных районных, краевых мероприятиях и творческих акциях.</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Наиболее востребовано в районе вокально-хоровое творчество: увеличилось число коллективов на 3 единицы и участников на 65 человек.  Есть стабильно работающие коллективы, которые имеют свои многолетние       традиции, большой </w:t>
      </w:r>
      <w:proofErr w:type="spellStart"/>
      <w:r w:rsidRPr="00AD75E3">
        <w:rPr>
          <w:rFonts w:ascii="Times New Roman" w:eastAsia="Times New Roman" w:hAnsi="Times New Roman" w:cs="Times New Roman"/>
          <w:sz w:val="28"/>
          <w:szCs w:val="28"/>
        </w:rPr>
        <w:t>разножанровый</w:t>
      </w:r>
      <w:proofErr w:type="spellEnd"/>
      <w:r w:rsidRPr="00AD75E3">
        <w:rPr>
          <w:rFonts w:ascii="Times New Roman" w:eastAsia="Times New Roman" w:hAnsi="Times New Roman" w:cs="Times New Roman"/>
          <w:sz w:val="28"/>
          <w:szCs w:val="28"/>
        </w:rPr>
        <w:t xml:space="preserve">  репертуар, хороший исполнительский   уровень. К таковым можно отнести: народный хор русской песни, вокальный ансамбль «Дружина», народная вокальная группа «Лейся песня» Тбилисского РДК; Народный хор «</w:t>
      </w:r>
      <w:proofErr w:type="spellStart"/>
      <w:r w:rsidRPr="00AD75E3">
        <w:rPr>
          <w:rFonts w:ascii="Times New Roman" w:eastAsia="Times New Roman" w:hAnsi="Times New Roman" w:cs="Times New Roman"/>
          <w:sz w:val="28"/>
          <w:szCs w:val="28"/>
        </w:rPr>
        <w:t>Багатица</w:t>
      </w:r>
      <w:proofErr w:type="spellEnd"/>
      <w:r w:rsidRPr="00AD75E3">
        <w:rPr>
          <w:rFonts w:ascii="Times New Roman" w:eastAsia="Times New Roman" w:hAnsi="Times New Roman" w:cs="Times New Roman"/>
          <w:sz w:val="28"/>
          <w:szCs w:val="28"/>
        </w:rPr>
        <w:t xml:space="preserve">», народный хор казачьей песни «Тифлисские казаки», «Народная вокальная группа «Мелодия», народный вокальный ансамбль «Гармония», народный ансамбль казачьей песни «Держава» Тбилисского КДЦ; народный ансамбль казачьей песни «Родные напевы» и вокальная группа «Каскад» </w:t>
      </w:r>
      <w:proofErr w:type="spellStart"/>
      <w:r w:rsidRPr="00AD75E3">
        <w:rPr>
          <w:rFonts w:ascii="Times New Roman" w:eastAsia="Times New Roman" w:hAnsi="Times New Roman" w:cs="Times New Roman"/>
          <w:sz w:val="28"/>
          <w:szCs w:val="28"/>
        </w:rPr>
        <w:t>Геймановского</w:t>
      </w:r>
      <w:proofErr w:type="spellEnd"/>
      <w:r w:rsidRPr="00AD75E3">
        <w:rPr>
          <w:rFonts w:ascii="Times New Roman" w:eastAsia="Times New Roman" w:hAnsi="Times New Roman" w:cs="Times New Roman"/>
          <w:sz w:val="28"/>
          <w:szCs w:val="28"/>
        </w:rPr>
        <w:t xml:space="preserve"> </w:t>
      </w:r>
      <w:r w:rsidR="00F125DE" w:rsidRPr="00AD75E3">
        <w:rPr>
          <w:rFonts w:ascii="Times New Roman" w:eastAsia="Times New Roman" w:hAnsi="Times New Roman" w:cs="Times New Roman"/>
          <w:sz w:val="28"/>
          <w:szCs w:val="28"/>
        </w:rPr>
        <w:t>КДЦ; вокальная группа «Хуторянка</w:t>
      </w:r>
      <w:r w:rsidRPr="00AD75E3">
        <w:rPr>
          <w:rFonts w:ascii="Times New Roman" w:eastAsia="Times New Roman" w:hAnsi="Times New Roman" w:cs="Times New Roman"/>
          <w:sz w:val="28"/>
          <w:szCs w:val="28"/>
        </w:rPr>
        <w:t xml:space="preserve">», вокальная группа «Услада» </w:t>
      </w:r>
      <w:proofErr w:type="spellStart"/>
      <w:r w:rsidRPr="00AD75E3">
        <w:rPr>
          <w:rFonts w:ascii="Times New Roman" w:eastAsia="Times New Roman" w:hAnsi="Times New Roman" w:cs="Times New Roman"/>
          <w:sz w:val="28"/>
          <w:szCs w:val="28"/>
        </w:rPr>
        <w:t>Ванновского</w:t>
      </w:r>
      <w:proofErr w:type="spellEnd"/>
      <w:r w:rsidRPr="00AD75E3">
        <w:rPr>
          <w:rFonts w:ascii="Times New Roman" w:eastAsia="Times New Roman" w:hAnsi="Times New Roman" w:cs="Times New Roman"/>
          <w:sz w:val="28"/>
          <w:szCs w:val="28"/>
        </w:rPr>
        <w:t xml:space="preserve"> КДЦ.   </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Наравне с взрослыми не уступают в мастерстве и вокальные детско-юношеские коллективы: образцовый вокальный ансамбль «Казачата», образцовый вокальный ансамбль «Непоседы», вокальная группа «Серпантин», «Карамель» МБУК «Тбилисский РДК»; вокальная группа «Малиновка», вокальная группа «Маленькая страна» МБУК «Тбилисский КДЦ»; вокальная группа «</w:t>
      </w:r>
      <w:proofErr w:type="spellStart"/>
      <w:r w:rsidRPr="00AD75E3">
        <w:rPr>
          <w:rFonts w:ascii="Times New Roman" w:eastAsia="Times New Roman" w:hAnsi="Times New Roman" w:cs="Times New Roman"/>
          <w:sz w:val="28"/>
          <w:szCs w:val="28"/>
        </w:rPr>
        <w:t>Домисолька</w:t>
      </w:r>
      <w:proofErr w:type="spellEnd"/>
      <w:r w:rsidRPr="00AD75E3">
        <w:rPr>
          <w:rFonts w:ascii="Times New Roman" w:eastAsia="Times New Roman" w:hAnsi="Times New Roman" w:cs="Times New Roman"/>
          <w:sz w:val="28"/>
          <w:szCs w:val="28"/>
        </w:rPr>
        <w:t>» МБУК «</w:t>
      </w:r>
      <w:proofErr w:type="spellStart"/>
      <w:r w:rsidRPr="00AD75E3">
        <w:rPr>
          <w:rFonts w:ascii="Times New Roman" w:eastAsia="Times New Roman" w:hAnsi="Times New Roman" w:cs="Times New Roman"/>
          <w:sz w:val="28"/>
          <w:szCs w:val="28"/>
        </w:rPr>
        <w:t>Ванновский</w:t>
      </w:r>
      <w:proofErr w:type="spellEnd"/>
      <w:r w:rsidRPr="00AD75E3">
        <w:rPr>
          <w:rFonts w:ascii="Times New Roman" w:eastAsia="Times New Roman" w:hAnsi="Times New Roman" w:cs="Times New Roman"/>
          <w:sz w:val="28"/>
          <w:szCs w:val="28"/>
        </w:rPr>
        <w:t xml:space="preserve"> КДЦ», кружок эстрадного пения «Вояж» МБУК «</w:t>
      </w:r>
      <w:proofErr w:type="spellStart"/>
      <w:r w:rsidRPr="00AD75E3">
        <w:rPr>
          <w:rFonts w:ascii="Times New Roman" w:eastAsia="Times New Roman" w:hAnsi="Times New Roman" w:cs="Times New Roman"/>
          <w:sz w:val="28"/>
          <w:szCs w:val="28"/>
        </w:rPr>
        <w:t>Северинского</w:t>
      </w:r>
      <w:proofErr w:type="spellEnd"/>
      <w:r w:rsidRPr="00AD75E3">
        <w:rPr>
          <w:rFonts w:ascii="Times New Roman" w:eastAsia="Times New Roman" w:hAnsi="Times New Roman" w:cs="Times New Roman"/>
          <w:sz w:val="28"/>
          <w:szCs w:val="28"/>
        </w:rPr>
        <w:t xml:space="preserve"> КДЦ», вокальная группа «Ручеек» МБУК «</w:t>
      </w:r>
      <w:proofErr w:type="spellStart"/>
      <w:r w:rsidRPr="00AD75E3">
        <w:rPr>
          <w:rFonts w:ascii="Times New Roman" w:eastAsia="Times New Roman" w:hAnsi="Times New Roman" w:cs="Times New Roman"/>
          <w:sz w:val="28"/>
          <w:szCs w:val="28"/>
        </w:rPr>
        <w:t>Алексее-Тенгинский</w:t>
      </w:r>
      <w:proofErr w:type="spellEnd"/>
      <w:r w:rsidRPr="00AD75E3">
        <w:rPr>
          <w:rFonts w:ascii="Times New Roman" w:eastAsia="Times New Roman" w:hAnsi="Times New Roman" w:cs="Times New Roman"/>
          <w:sz w:val="28"/>
          <w:szCs w:val="28"/>
        </w:rPr>
        <w:t xml:space="preserve"> КДЦ» и др.</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В районе 12 хореографических коллективов с числом участников 267 человек. Хотелось бы отметить работу коллектива спортивного танца «</w:t>
      </w:r>
      <w:proofErr w:type="spellStart"/>
      <w:r w:rsidRPr="00AD75E3">
        <w:rPr>
          <w:rFonts w:ascii="Times New Roman" w:eastAsia="Times New Roman" w:hAnsi="Times New Roman" w:cs="Times New Roman"/>
          <w:sz w:val="28"/>
          <w:szCs w:val="28"/>
        </w:rPr>
        <w:t>Микс</w:t>
      </w:r>
      <w:proofErr w:type="spellEnd"/>
      <w:r w:rsidRPr="00AD75E3">
        <w:rPr>
          <w:rFonts w:ascii="Times New Roman" w:eastAsia="Times New Roman" w:hAnsi="Times New Roman" w:cs="Times New Roman"/>
          <w:sz w:val="28"/>
          <w:szCs w:val="28"/>
        </w:rPr>
        <w:t xml:space="preserve">» и образцового хореографического ансамбля «Любава» Тбилисского КДЦ, танцевальной группы  клуба поселка Октябрьский, образцового ансамбля современного танца «Созвездие» Тбилисского РДК, которые  участвовали в концертных программах КДЦ, района, фестивалях и конкурсах:  Ежегодный международный конкурс детского и юношеского творчества «Хрустальное сердце мира», Городской фестиваль «Улыбки детей» в рамках Международного фестиваля «Россия - территория согласия», </w:t>
      </w:r>
      <w:proofErr w:type="spellStart"/>
      <w:r w:rsidRPr="00AD75E3">
        <w:rPr>
          <w:rFonts w:ascii="Times New Roman" w:eastAsia="Times New Roman" w:hAnsi="Times New Roman" w:cs="Times New Roman"/>
          <w:sz w:val="28"/>
          <w:szCs w:val="28"/>
        </w:rPr>
        <w:t>Всекубанский</w:t>
      </w:r>
      <w:proofErr w:type="spellEnd"/>
      <w:r w:rsidRPr="00AD75E3">
        <w:rPr>
          <w:rFonts w:ascii="Times New Roman" w:eastAsia="Times New Roman" w:hAnsi="Times New Roman" w:cs="Times New Roman"/>
          <w:sz w:val="28"/>
          <w:szCs w:val="28"/>
        </w:rPr>
        <w:t xml:space="preserve"> фестиваль-конкурс «Полифония сердец», Международный фестиваль-конкурс «Премьера»,  Российский рейтинговый турнир по современным танцевальным направлениям «</w:t>
      </w:r>
      <w:proofErr w:type="spellStart"/>
      <w:r w:rsidRPr="00AD75E3">
        <w:rPr>
          <w:rFonts w:ascii="Times New Roman" w:eastAsia="Times New Roman" w:hAnsi="Times New Roman" w:cs="Times New Roman"/>
          <w:sz w:val="28"/>
          <w:szCs w:val="28"/>
        </w:rPr>
        <w:t>NEW.Поколение</w:t>
      </w:r>
      <w:proofErr w:type="spellEnd"/>
      <w:r w:rsidRPr="00AD75E3">
        <w:rPr>
          <w:rFonts w:ascii="Times New Roman" w:eastAsia="Times New Roman" w:hAnsi="Times New Roman" w:cs="Times New Roman"/>
          <w:sz w:val="28"/>
          <w:szCs w:val="28"/>
        </w:rPr>
        <w:t xml:space="preserve"> -</w:t>
      </w:r>
      <w:r w:rsidR="001E5AC4">
        <w:rPr>
          <w:rFonts w:ascii="Times New Roman" w:eastAsia="Times New Roman" w:hAnsi="Times New Roman" w:cs="Times New Roman"/>
          <w:sz w:val="28"/>
          <w:szCs w:val="28"/>
        </w:rPr>
        <w:t xml:space="preserve"> </w:t>
      </w:r>
      <w:r w:rsidRPr="00AD75E3">
        <w:rPr>
          <w:rFonts w:ascii="Times New Roman" w:eastAsia="Times New Roman" w:hAnsi="Times New Roman" w:cs="Times New Roman"/>
          <w:sz w:val="28"/>
          <w:szCs w:val="28"/>
        </w:rPr>
        <w:t xml:space="preserve">2017». Существенно пополнился гардероб коллективов </w:t>
      </w:r>
      <w:r w:rsidRPr="00AD75E3">
        <w:rPr>
          <w:rFonts w:ascii="Times New Roman" w:eastAsia="Times New Roman" w:hAnsi="Times New Roman" w:cs="Times New Roman"/>
          <w:sz w:val="28"/>
          <w:szCs w:val="28"/>
        </w:rPr>
        <w:lastRenderedPageBreak/>
        <w:t>сценическими костюмами, чаще родители сами финансируют покупку костюмов. Есть необходимость в приобретении обуви.</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Следующим по распространенности является театральный жанр: кружки художественного слова для детей и юношества: "Лира " в клубе </w:t>
      </w:r>
      <w:proofErr w:type="spellStart"/>
      <w:r w:rsidRPr="00AD75E3">
        <w:rPr>
          <w:rFonts w:ascii="Times New Roman" w:eastAsia="Times New Roman" w:hAnsi="Times New Roman" w:cs="Times New Roman"/>
          <w:sz w:val="28"/>
          <w:szCs w:val="28"/>
        </w:rPr>
        <w:t>хут</w:t>
      </w:r>
      <w:proofErr w:type="spellEnd"/>
      <w:r w:rsidR="001E5AC4">
        <w:rPr>
          <w:rFonts w:ascii="Times New Roman" w:eastAsia="Times New Roman" w:hAnsi="Times New Roman" w:cs="Times New Roman"/>
          <w:sz w:val="28"/>
          <w:szCs w:val="28"/>
        </w:rPr>
        <w:t>.</w:t>
      </w:r>
      <w:r w:rsidRPr="00AD75E3">
        <w:rPr>
          <w:rFonts w:ascii="Times New Roman" w:eastAsia="Times New Roman" w:hAnsi="Times New Roman" w:cs="Times New Roman"/>
          <w:sz w:val="28"/>
          <w:szCs w:val="28"/>
        </w:rPr>
        <w:t xml:space="preserve"> </w:t>
      </w:r>
      <w:proofErr w:type="spellStart"/>
      <w:r w:rsidRPr="00AD75E3">
        <w:rPr>
          <w:rFonts w:ascii="Times New Roman" w:eastAsia="Times New Roman" w:hAnsi="Times New Roman" w:cs="Times New Roman"/>
          <w:sz w:val="28"/>
          <w:szCs w:val="28"/>
        </w:rPr>
        <w:t>Северин</w:t>
      </w:r>
      <w:proofErr w:type="spellEnd"/>
      <w:r w:rsidRPr="00AD75E3">
        <w:rPr>
          <w:rFonts w:ascii="Times New Roman" w:eastAsia="Times New Roman" w:hAnsi="Times New Roman" w:cs="Times New Roman"/>
          <w:sz w:val="28"/>
          <w:szCs w:val="28"/>
        </w:rPr>
        <w:t xml:space="preserve"> и "Художественное слово" в </w:t>
      </w:r>
      <w:proofErr w:type="spellStart"/>
      <w:r w:rsidRPr="00AD75E3">
        <w:rPr>
          <w:rFonts w:ascii="Times New Roman" w:eastAsia="Times New Roman" w:hAnsi="Times New Roman" w:cs="Times New Roman"/>
          <w:sz w:val="28"/>
          <w:szCs w:val="28"/>
        </w:rPr>
        <w:t>Нововладимировском</w:t>
      </w:r>
      <w:proofErr w:type="spellEnd"/>
      <w:r w:rsidRPr="00AD75E3">
        <w:rPr>
          <w:rFonts w:ascii="Times New Roman" w:eastAsia="Times New Roman" w:hAnsi="Times New Roman" w:cs="Times New Roman"/>
          <w:sz w:val="28"/>
          <w:szCs w:val="28"/>
        </w:rPr>
        <w:t xml:space="preserve"> КДЦ,   театральные кружки: "Премьера" в клубе </w:t>
      </w:r>
      <w:proofErr w:type="spellStart"/>
      <w:r w:rsidRPr="00AD75E3">
        <w:rPr>
          <w:rFonts w:ascii="Times New Roman" w:eastAsia="Times New Roman" w:hAnsi="Times New Roman" w:cs="Times New Roman"/>
          <w:sz w:val="28"/>
          <w:szCs w:val="28"/>
        </w:rPr>
        <w:t>х</w:t>
      </w:r>
      <w:r w:rsidR="001E5AC4">
        <w:rPr>
          <w:rFonts w:ascii="Times New Roman" w:eastAsia="Times New Roman" w:hAnsi="Times New Roman" w:cs="Times New Roman"/>
          <w:sz w:val="28"/>
          <w:szCs w:val="28"/>
        </w:rPr>
        <w:t>ут</w:t>
      </w:r>
      <w:proofErr w:type="spellEnd"/>
      <w:r w:rsidRPr="00AD75E3">
        <w:rPr>
          <w:rFonts w:ascii="Times New Roman" w:eastAsia="Times New Roman" w:hAnsi="Times New Roman" w:cs="Times New Roman"/>
          <w:sz w:val="28"/>
          <w:szCs w:val="28"/>
        </w:rPr>
        <w:t xml:space="preserve">. </w:t>
      </w:r>
      <w:proofErr w:type="spellStart"/>
      <w:r w:rsidRPr="00AD75E3">
        <w:rPr>
          <w:rFonts w:ascii="Times New Roman" w:eastAsia="Times New Roman" w:hAnsi="Times New Roman" w:cs="Times New Roman"/>
          <w:sz w:val="28"/>
          <w:szCs w:val="28"/>
        </w:rPr>
        <w:t>Северин</w:t>
      </w:r>
      <w:proofErr w:type="spellEnd"/>
      <w:r w:rsidRPr="00AD75E3">
        <w:rPr>
          <w:rFonts w:ascii="Times New Roman" w:eastAsia="Times New Roman" w:hAnsi="Times New Roman" w:cs="Times New Roman"/>
          <w:sz w:val="28"/>
          <w:szCs w:val="28"/>
        </w:rPr>
        <w:t xml:space="preserve"> и клубе пос</w:t>
      </w:r>
      <w:r w:rsidR="001E5AC4">
        <w:rPr>
          <w:rFonts w:ascii="Times New Roman" w:eastAsia="Times New Roman" w:hAnsi="Times New Roman" w:cs="Times New Roman"/>
          <w:sz w:val="28"/>
          <w:szCs w:val="28"/>
        </w:rPr>
        <w:t>.</w:t>
      </w:r>
      <w:r w:rsidRPr="00AD75E3">
        <w:rPr>
          <w:rFonts w:ascii="Times New Roman" w:eastAsia="Times New Roman" w:hAnsi="Times New Roman" w:cs="Times New Roman"/>
          <w:sz w:val="28"/>
          <w:szCs w:val="28"/>
        </w:rPr>
        <w:t xml:space="preserve"> Октябрьско</w:t>
      </w:r>
      <w:r w:rsidR="001E5AC4">
        <w:rPr>
          <w:rFonts w:ascii="Times New Roman" w:eastAsia="Times New Roman" w:hAnsi="Times New Roman" w:cs="Times New Roman"/>
          <w:sz w:val="28"/>
          <w:szCs w:val="28"/>
        </w:rPr>
        <w:t>го</w:t>
      </w:r>
      <w:r w:rsidRPr="00AD75E3">
        <w:rPr>
          <w:rFonts w:ascii="Times New Roman" w:eastAsia="Times New Roman" w:hAnsi="Times New Roman" w:cs="Times New Roman"/>
          <w:sz w:val="28"/>
          <w:szCs w:val="28"/>
        </w:rPr>
        <w:t>. Театральный кружок «Премьера» принял участие в Краевом заочном фестивале-конкурсе исполнителей произведений кубанских авторов «У каждого в душе своя Кубань».</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Активную творческую деятельность ведет образцовая студия костюма «Ариадна» районного Дома культуры. Воспитанники студии  занимаются изготовлением эскизов, пошивом одежды, декорированием и демонстрацией костюмов. Обучение и воспитание участников осуществляется в трех возрастных группах. На протяжении ряда лет поддерживается тесная связь с московским домом моды «Слава Зайцев». Коллекции костюмов:   «Царевна России», «Урожайная», «Зимняя», «Чудеса в декабре», «Травушка-муравушка», «Матушка Россия» принесли победу  в различных конкурсах и фестивалях, мероприятиях: XXI Национальный конкурс детских театров моды и студий костюма «Наука и мода», VII открытый межрегиональный фестиваль-конкурс детского творчества «Волшебная планета детства»,  Всероссийский фестиваль-конкурс «Зимний калейдоскоп».</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Наименьшее распр</w:t>
      </w:r>
      <w:r w:rsidR="00F125DE" w:rsidRPr="00AD75E3">
        <w:rPr>
          <w:rFonts w:ascii="Times New Roman" w:eastAsia="Times New Roman" w:hAnsi="Times New Roman" w:cs="Times New Roman"/>
          <w:sz w:val="28"/>
          <w:szCs w:val="28"/>
        </w:rPr>
        <w:t xml:space="preserve">остранение получили жанры: фото </w:t>
      </w:r>
      <w:r w:rsidRPr="00AD75E3">
        <w:rPr>
          <w:rFonts w:ascii="Times New Roman" w:eastAsia="Times New Roman" w:hAnsi="Times New Roman" w:cs="Times New Roman"/>
          <w:sz w:val="28"/>
          <w:szCs w:val="28"/>
        </w:rPr>
        <w:t xml:space="preserve">искусства, цирковой жанр. Народный фотоклуб «Колос» Тбилисского КДЦ - плеяда фотохудожников, которые из любителей стали профессионалами и никогда не расстаются с фотокамерой. Это и работа с подрастающей сменой.  Коллектив ведет поисковую деятельность по изучению исторического прошлого нашей малой Родины. В выставочной галерее КДЦ состоялись фотовыставки, посвящённые Великой Победы. В ноябре   открылась фотовыставка  " ФОТОКРУГ - 2017 ". Восемь лучших </w:t>
      </w:r>
      <w:proofErr w:type="spellStart"/>
      <w:r w:rsidRPr="00AD75E3">
        <w:rPr>
          <w:rFonts w:ascii="Times New Roman" w:eastAsia="Times New Roman" w:hAnsi="Times New Roman" w:cs="Times New Roman"/>
          <w:sz w:val="28"/>
          <w:szCs w:val="28"/>
        </w:rPr>
        <w:t>фотоклубов</w:t>
      </w:r>
      <w:proofErr w:type="spellEnd"/>
      <w:r w:rsidRPr="00AD75E3">
        <w:rPr>
          <w:rFonts w:ascii="Times New Roman" w:eastAsia="Times New Roman" w:hAnsi="Times New Roman" w:cs="Times New Roman"/>
          <w:sz w:val="28"/>
          <w:szCs w:val="28"/>
        </w:rPr>
        <w:t xml:space="preserve"> юга России объединились для участия в этом вернисаже, куда вошли снимки десятков фотохудожников Кубани, Крыма и Адыгеи.</w:t>
      </w:r>
    </w:p>
    <w:p w:rsidR="006063F6" w:rsidRPr="00AD75E3" w:rsidRDefault="006D0350"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В </w:t>
      </w:r>
      <w:r w:rsidR="006063F6" w:rsidRPr="00AD75E3">
        <w:rPr>
          <w:rFonts w:ascii="Times New Roman" w:eastAsia="Times New Roman" w:hAnsi="Times New Roman" w:cs="Times New Roman"/>
          <w:sz w:val="28"/>
          <w:szCs w:val="28"/>
        </w:rPr>
        <w:t>народном историко-краевед</w:t>
      </w:r>
      <w:r w:rsidR="00F125DE" w:rsidRPr="00AD75E3">
        <w:rPr>
          <w:rFonts w:ascii="Times New Roman" w:eastAsia="Times New Roman" w:hAnsi="Times New Roman" w:cs="Times New Roman"/>
          <w:sz w:val="28"/>
          <w:szCs w:val="28"/>
        </w:rPr>
        <w:t>ческом музее им. В.Д. Далматова</w:t>
      </w:r>
      <w:r w:rsidR="006063F6" w:rsidRPr="00AD75E3">
        <w:rPr>
          <w:rFonts w:ascii="Times New Roman" w:eastAsia="Times New Roman" w:hAnsi="Times New Roman" w:cs="Times New Roman"/>
          <w:sz w:val="28"/>
          <w:szCs w:val="28"/>
        </w:rPr>
        <w:t xml:space="preserve"> РДК   открылась краевая передвижная фотовыставка «Земля и люди». В экспозиции представлены работы лучших фотографов края, в которых отражены обычаи, жизненный уклад, кубанские традиции, пейзажи местности, семейные портреты и многое другое. 15 фотолюбителей из народного </w:t>
      </w:r>
      <w:proofErr w:type="spellStart"/>
      <w:r w:rsidR="006063F6" w:rsidRPr="00AD75E3">
        <w:rPr>
          <w:rFonts w:ascii="Times New Roman" w:eastAsia="Times New Roman" w:hAnsi="Times New Roman" w:cs="Times New Roman"/>
          <w:sz w:val="28"/>
          <w:szCs w:val="28"/>
        </w:rPr>
        <w:t>фотоклуба</w:t>
      </w:r>
      <w:proofErr w:type="spellEnd"/>
      <w:r w:rsidR="006063F6" w:rsidRPr="00AD75E3">
        <w:rPr>
          <w:rFonts w:ascii="Times New Roman" w:eastAsia="Times New Roman" w:hAnsi="Times New Roman" w:cs="Times New Roman"/>
          <w:sz w:val="28"/>
          <w:szCs w:val="28"/>
        </w:rPr>
        <w:t xml:space="preserve"> "Колос" стали дипломантами этой   фотовыставки.</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Ни один районный праздник не проходится без участия Народной цирковой студии «Паяцы»  РДК. Регулярные занятия по истории цирка, грима, значение костюма в цирковом номере, создание образа к каждому номеру приводит к развитию у детей художественного вкуса.</w:t>
      </w:r>
    </w:p>
    <w:p w:rsidR="008173D9" w:rsidRPr="00AD75E3" w:rsidRDefault="00F125DE" w:rsidP="006D0350">
      <w:pPr>
        <w:spacing w:after="0" w:line="240" w:lineRule="auto"/>
        <w:ind w:firstLine="709"/>
        <w:jc w:val="both"/>
        <w:rPr>
          <w:rFonts w:ascii="Times New Roman" w:hAnsi="Times New Roman"/>
          <w:b/>
          <w:sz w:val="28"/>
          <w:szCs w:val="28"/>
        </w:rPr>
      </w:pPr>
      <w:r w:rsidRPr="00AD75E3">
        <w:rPr>
          <w:rFonts w:ascii="Times New Roman" w:eastAsia="Times New Roman" w:hAnsi="Times New Roman" w:cs="Times New Roman"/>
          <w:sz w:val="28"/>
          <w:szCs w:val="24"/>
        </w:rPr>
        <w:t xml:space="preserve">Библиотечное обслуживание  населения муниципального образования Тбилисский район осуществляет </w:t>
      </w:r>
      <w:r w:rsidR="006063F6" w:rsidRPr="00AD75E3">
        <w:rPr>
          <w:rFonts w:ascii="Times New Roman" w:eastAsia="Times New Roman" w:hAnsi="Times New Roman" w:cs="Times New Roman"/>
          <w:sz w:val="28"/>
          <w:szCs w:val="24"/>
        </w:rPr>
        <w:t>МБУК «Межпоселенческая библиотечная система Тбилисского района</w:t>
      </w:r>
      <w:r w:rsidRPr="00AD75E3">
        <w:rPr>
          <w:rFonts w:ascii="Times New Roman" w:eastAsia="Times New Roman" w:hAnsi="Times New Roman" w:cs="Times New Roman"/>
          <w:sz w:val="28"/>
          <w:szCs w:val="24"/>
        </w:rPr>
        <w:t xml:space="preserve">», включающая 16 муниципальных общедоступных </w:t>
      </w:r>
      <w:r w:rsidRPr="00AD75E3">
        <w:rPr>
          <w:rFonts w:ascii="Times New Roman" w:eastAsia="Times New Roman" w:hAnsi="Times New Roman" w:cs="Times New Roman"/>
          <w:sz w:val="28"/>
          <w:szCs w:val="24"/>
        </w:rPr>
        <w:lastRenderedPageBreak/>
        <w:t>библиотек, в числе которых одна специализированная детская библиотека, а также Ме</w:t>
      </w:r>
      <w:r w:rsidR="006063F6" w:rsidRPr="00AD75E3">
        <w:rPr>
          <w:rFonts w:ascii="Times New Roman" w:eastAsia="Times New Roman" w:hAnsi="Times New Roman" w:cs="Times New Roman"/>
          <w:sz w:val="28"/>
          <w:szCs w:val="24"/>
        </w:rPr>
        <w:t>жпоселенческ</w:t>
      </w:r>
      <w:r w:rsidRPr="00AD75E3">
        <w:rPr>
          <w:rFonts w:ascii="Times New Roman" w:eastAsia="Times New Roman" w:hAnsi="Times New Roman" w:cs="Times New Roman"/>
          <w:sz w:val="28"/>
          <w:szCs w:val="24"/>
        </w:rPr>
        <w:t>ая</w:t>
      </w:r>
      <w:r w:rsidR="006063F6" w:rsidRPr="00AD75E3">
        <w:rPr>
          <w:rFonts w:ascii="Times New Roman" w:eastAsia="Times New Roman" w:hAnsi="Times New Roman" w:cs="Times New Roman"/>
          <w:sz w:val="28"/>
          <w:szCs w:val="24"/>
        </w:rPr>
        <w:t xml:space="preserve"> центральн</w:t>
      </w:r>
      <w:r w:rsidRPr="00AD75E3">
        <w:rPr>
          <w:rFonts w:ascii="Times New Roman" w:eastAsia="Times New Roman" w:hAnsi="Times New Roman" w:cs="Times New Roman"/>
          <w:sz w:val="28"/>
          <w:szCs w:val="24"/>
        </w:rPr>
        <w:t>ая</w:t>
      </w:r>
      <w:r w:rsidR="006063F6" w:rsidRPr="00AD75E3">
        <w:rPr>
          <w:rFonts w:ascii="Times New Roman" w:eastAsia="Times New Roman" w:hAnsi="Times New Roman" w:cs="Times New Roman"/>
          <w:sz w:val="28"/>
          <w:szCs w:val="24"/>
        </w:rPr>
        <w:t xml:space="preserve"> районн</w:t>
      </w:r>
      <w:r w:rsidRPr="00AD75E3">
        <w:rPr>
          <w:rFonts w:ascii="Times New Roman" w:eastAsia="Times New Roman" w:hAnsi="Times New Roman" w:cs="Times New Roman"/>
          <w:sz w:val="28"/>
          <w:szCs w:val="24"/>
        </w:rPr>
        <w:t>ая библиотека</w:t>
      </w:r>
      <w:r w:rsidR="006063F6" w:rsidRPr="00AD75E3">
        <w:rPr>
          <w:rFonts w:ascii="Times New Roman" w:eastAsia="Times New Roman" w:hAnsi="Times New Roman" w:cs="Times New Roman"/>
          <w:sz w:val="28"/>
          <w:szCs w:val="24"/>
        </w:rPr>
        <w:t xml:space="preserve">, </w:t>
      </w:r>
      <w:r w:rsidRPr="00AD75E3">
        <w:rPr>
          <w:rFonts w:ascii="Times New Roman" w:eastAsia="Times New Roman" w:hAnsi="Times New Roman" w:cs="Times New Roman"/>
          <w:sz w:val="28"/>
          <w:szCs w:val="24"/>
        </w:rPr>
        <w:t>осуществляющая методическое руководство и организацию процессов комплектования и обработки литературы для библиотек района</w:t>
      </w:r>
      <w:r w:rsidR="006063F6" w:rsidRPr="00AD75E3">
        <w:rPr>
          <w:rFonts w:ascii="Times New Roman" w:eastAsia="Times New Roman" w:hAnsi="Times New Roman" w:cs="Times New Roman"/>
          <w:sz w:val="28"/>
          <w:szCs w:val="24"/>
        </w:rPr>
        <w:t>.</w:t>
      </w:r>
      <w:r w:rsidRPr="00AD75E3">
        <w:rPr>
          <w:rFonts w:ascii="Times New Roman" w:eastAsia="Times New Roman" w:hAnsi="Times New Roman" w:cs="Times New Roman"/>
          <w:sz w:val="28"/>
          <w:szCs w:val="24"/>
        </w:rPr>
        <w:t xml:space="preserve"> Числ</w:t>
      </w:r>
      <w:r w:rsidR="006063F6" w:rsidRPr="00AD75E3">
        <w:rPr>
          <w:rFonts w:ascii="Times New Roman" w:eastAsia="Times New Roman" w:hAnsi="Times New Roman" w:cs="Times New Roman"/>
          <w:sz w:val="28"/>
          <w:szCs w:val="24"/>
        </w:rPr>
        <w:t xml:space="preserve">о посещений </w:t>
      </w:r>
      <w:r w:rsidRPr="00AD75E3">
        <w:rPr>
          <w:rFonts w:ascii="Times New Roman" w:eastAsia="Times New Roman" w:hAnsi="Times New Roman" w:cs="Times New Roman"/>
          <w:sz w:val="28"/>
          <w:szCs w:val="24"/>
        </w:rPr>
        <w:t>общедоступных библиотек Тбилисского района в 2017 году составило 134,6 тыс. раз.</w:t>
      </w:r>
    </w:p>
    <w:p w:rsidR="006063F6" w:rsidRPr="00AD75E3" w:rsidRDefault="00C552C9" w:rsidP="006D0350">
      <w:pPr>
        <w:spacing w:after="0" w:line="240" w:lineRule="auto"/>
        <w:ind w:firstLine="709"/>
        <w:jc w:val="both"/>
        <w:rPr>
          <w:rFonts w:ascii="Times New Roman" w:eastAsia="Times New Roman" w:hAnsi="Times New Roman" w:cs="Times New Roman"/>
          <w:sz w:val="28"/>
          <w:szCs w:val="24"/>
        </w:rPr>
      </w:pPr>
      <w:r w:rsidRPr="00AD75E3">
        <w:rPr>
          <w:rFonts w:ascii="Times New Roman" w:eastAsia="Times New Roman" w:hAnsi="Times New Roman" w:cs="Times New Roman"/>
          <w:sz w:val="28"/>
          <w:szCs w:val="24"/>
        </w:rPr>
        <w:t xml:space="preserve">В муниципальном образовании Тбилисский район осуществляет деятельность </w:t>
      </w:r>
      <w:r w:rsidR="006063F6" w:rsidRPr="00AD75E3">
        <w:rPr>
          <w:rFonts w:ascii="Times New Roman" w:eastAsia="Times New Roman" w:hAnsi="Times New Roman" w:cs="Times New Roman"/>
          <w:sz w:val="28"/>
          <w:szCs w:val="24"/>
        </w:rPr>
        <w:t>МАУК «Кинодосуговый центр «Юбилейный»</w:t>
      </w:r>
      <w:r w:rsidRPr="00AD75E3">
        <w:rPr>
          <w:rFonts w:ascii="Times New Roman" w:eastAsia="Times New Roman" w:hAnsi="Times New Roman" w:cs="Times New Roman"/>
          <w:sz w:val="28"/>
          <w:szCs w:val="24"/>
        </w:rPr>
        <w:t>.</w:t>
      </w:r>
      <w:r w:rsidR="006063F6" w:rsidRPr="00AD75E3">
        <w:rPr>
          <w:rFonts w:ascii="Times New Roman" w:hAnsi="Times New Roman"/>
          <w:sz w:val="28"/>
          <w:szCs w:val="24"/>
        </w:rPr>
        <w:t xml:space="preserve">     </w:t>
      </w:r>
    </w:p>
    <w:p w:rsidR="00C552C9" w:rsidRPr="00AD75E3" w:rsidRDefault="006063F6" w:rsidP="006D0350">
      <w:pPr>
        <w:spacing w:after="0" w:line="240" w:lineRule="auto"/>
        <w:ind w:firstLine="709"/>
        <w:jc w:val="both"/>
        <w:rPr>
          <w:rFonts w:ascii="Times New Roman" w:eastAsia="Times New Roman" w:hAnsi="Times New Roman" w:cs="Times New Roman"/>
          <w:sz w:val="28"/>
          <w:szCs w:val="24"/>
        </w:rPr>
      </w:pPr>
      <w:r w:rsidRPr="00AD75E3">
        <w:rPr>
          <w:rFonts w:ascii="Times New Roman" w:eastAsia="Times New Roman" w:hAnsi="Times New Roman" w:cs="Times New Roman"/>
          <w:sz w:val="28"/>
          <w:szCs w:val="24"/>
        </w:rPr>
        <w:t xml:space="preserve">Количество зрителей киносеансов </w:t>
      </w:r>
      <w:r w:rsidR="00C552C9" w:rsidRPr="00AD75E3">
        <w:rPr>
          <w:rFonts w:ascii="Times New Roman" w:eastAsia="Times New Roman" w:hAnsi="Times New Roman" w:cs="Times New Roman"/>
          <w:sz w:val="28"/>
          <w:szCs w:val="24"/>
        </w:rPr>
        <w:t>в 2017 году составило</w:t>
      </w:r>
      <w:r w:rsidRPr="00AD75E3">
        <w:rPr>
          <w:rFonts w:ascii="Times New Roman" w:eastAsia="Times New Roman" w:hAnsi="Times New Roman" w:cs="Times New Roman"/>
          <w:sz w:val="28"/>
          <w:szCs w:val="24"/>
        </w:rPr>
        <w:t xml:space="preserve"> </w:t>
      </w:r>
      <w:r w:rsidR="00C552C9" w:rsidRPr="00AD75E3">
        <w:rPr>
          <w:rFonts w:ascii="Times New Roman" w:eastAsia="Times New Roman" w:hAnsi="Times New Roman" w:cs="Times New Roman"/>
          <w:sz w:val="28"/>
          <w:szCs w:val="24"/>
        </w:rPr>
        <w:t>49200</w:t>
      </w:r>
      <w:r w:rsidRPr="00AD75E3">
        <w:rPr>
          <w:rFonts w:ascii="Times New Roman" w:eastAsia="Times New Roman" w:hAnsi="Times New Roman" w:cs="Times New Roman"/>
          <w:sz w:val="28"/>
          <w:szCs w:val="24"/>
        </w:rPr>
        <w:t xml:space="preserve"> человек. Доход от показов киносеансов за  </w:t>
      </w:r>
      <w:r w:rsidR="00C552C9" w:rsidRPr="00AD75E3">
        <w:rPr>
          <w:rFonts w:ascii="Times New Roman" w:eastAsia="Times New Roman" w:hAnsi="Times New Roman" w:cs="Times New Roman"/>
          <w:sz w:val="28"/>
          <w:szCs w:val="24"/>
        </w:rPr>
        <w:t xml:space="preserve">2017 </w:t>
      </w:r>
      <w:r w:rsidRPr="00AD75E3">
        <w:rPr>
          <w:rFonts w:ascii="Times New Roman" w:eastAsia="Times New Roman" w:hAnsi="Times New Roman" w:cs="Times New Roman"/>
          <w:sz w:val="28"/>
          <w:szCs w:val="24"/>
        </w:rPr>
        <w:t xml:space="preserve">год  </w:t>
      </w:r>
      <w:r w:rsidR="00C552C9" w:rsidRPr="00AD75E3">
        <w:rPr>
          <w:rFonts w:ascii="Times New Roman" w:eastAsia="Times New Roman" w:hAnsi="Times New Roman" w:cs="Times New Roman"/>
          <w:sz w:val="28"/>
          <w:szCs w:val="24"/>
        </w:rPr>
        <w:t xml:space="preserve">составил </w:t>
      </w:r>
      <w:r w:rsidRPr="00AD75E3">
        <w:rPr>
          <w:rFonts w:ascii="Times New Roman" w:eastAsia="Times New Roman" w:hAnsi="Times New Roman" w:cs="Times New Roman"/>
          <w:sz w:val="28"/>
          <w:szCs w:val="24"/>
        </w:rPr>
        <w:t xml:space="preserve">свыше </w:t>
      </w:r>
      <w:r w:rsidR="00C552C9" w:rsidRPr="00AD75E3">
        <w:rPr>
          <w:rFonts w:ascii="Times New Roman" w:eastAsia="Times New Roman" w:hAnsi="Times New Roman" w:cs="Times New Roman"/>
          <w:sz w:val="28"/>
          <w:szCs w:val="24"/>
        </w:rPr>
        <w:t>9 миллионов рублей.</w:t>
      </w:r>
      <w:r w:rsidRPr="00AD75E3">
        <w:rPr>
          <w:rFonts w:ascii="Times New Roman" w:eastAsia="Times New Roman" w:hAnsi="Times New Roman" w:cs="Times New Roman"/>
          <w:sz w:val="28"/>
          <w:szCs w:val="24"/>
        </w:rPr>
        <w:t xml:space="preserve"> </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4"/>
        </w:rPr>
      </w:pPr>
      <w:r w:rsidRPr="00AD75E3">
        <w:rPr>
          <w:rFonts w:ascii="Times New Roman" w:eastAsia="Times New Roman" w:hAnsi="Times New Roman" w:cs="Times New Roman"/>
          <w:sz w:val="28"/>
          <w:szCs w:val="24"/>
        </w:rPr>
        <w:t xml:space="preserve"> В 2017 году  Фондом кино выделены денежные средства в сумме пяти миллионов рублей на приобретение кинотехнологического оборудования и</w:t>
      </w:r>
      <w:r w:rsidRPr="00AD75E3">
        <w:rPr>
          <w:rFonts w:ascii="Times New Roman" w:hAnsi="Times New Roman"/>
          <w:sz w:val="28"/>
          <w:szCs w:val="24"/>
        </w:rPr>
        <w:t xml:space="preserve"> </w:t>
      </w:r>
      <w:r w:rsidRPr="00AD75E3">
        <w:rPr>
          <w:rFonts w:ascii="Times New Roman" w:eastAsia="Times New Roman" w:hAnsi="Times New Roman" w:cs="Times New Roman"/>
          <w:sz w:val="28"/>
          <w:szCs w:val="24"/>
        </w:rPr>
        <w:t>театральных кресел необходимого для осуществления современного</w:t>
      </w:r>
      <w:r w:rsidRPr="00AD75E3">
        <w:rPr>
          <w:rFonts w:ascii="Times New Roman" w:hAnsi="Times New Roman"/>
          <w:sz w:val="28"/>
          <w:szCs w:val="24"/>
        </w:rPr>
        <w:t xml:space="preserve"> </w:t>
      </w:r>
      <w:r w:rsidRPr="00AD75E3">
        <w:rPr>
          <w:rFonts w:ascii="Times New Roman" w:eastAsia="Times New Roman" w:hAnsi="Times New Roman" w:cs="Times New Roman"/>
          <w:sz w:val="28"/>
          <w:szCs w:val="24"/>
        </w:rPr>
        <w:t>кинопоказа в малом кинозале кинотеатра.</w:t>
      </w:r>
    </w:p>
    <w:p w:rsidR="006063F6" w:rsidRPr="00AD75E3" w:rsidRDefault="006063F6" w:rsidP="006D0350">
      <w:pPr>
        <w:spacing w:after="0" w:line="240" w:lineRule="auto"/>
        <w:ind w:firstLine="709"/>
        <w:jc w:val="both"/>
        <w:rPr>
          <w:rFonts w:ascii="Times New Roman" w:eastAsia="Times New Roman" w:hAnsi="Times New Roman" w:cs="Times New Roman"/>
          <w:sz w:val="28"/>
          <w:szCs w:val="24"/>
        </w:rPr>
      </w:pPr>
      <w:r w:rsidRPr="00AD75E3">
        <w:rPr>
          <w:rFonts w:ascii="Times New Roman" w:eastAsia="Times New Roman" w:hAnsi="Times New Roman" w:cs="Times New Roman"/>
          <w:sz w:val="28"/>
          <w:szCs w:val="24"/>
        </w:rPr>
        <w:t>Количество учреждений дополнительного образования – 1 (муниципальное бюджетное учреждение дополнительного образования детская школа искусств станицы Тбилисской). Число детей, обучающихся в МБУ ДО ДШИ станицы Тбилисской – 350 человек.  Детская школа искусств переведена в новое здание АО «</w:t>
      </w:r>
      <w:proofErr w:type="spellStart"/>
      <w:r w:rsidRPr="00AD75E3">
        <w:rPr>
          <w:rFonts w:ascii="Times New Roman" w:eastAsia="Times New Roman" w:hAnsi="Times New Roman" w:cs="Times New Roman"/>
          <w:sz w:val="28"/>
          <w:szCs w:val="24"/>
        </w:rPr>
        <w:t>Агрообъединение</w:t>
      </w:r>
      <w:proofErr w:type="spellEnd"/>
      <w:r w:rsidRPr="00AD75E3">
        <w:rPr>
          <w:rFonts w:ascii="Times New Roman" w:eastAsia="Times New Roman" w:hAnsi="Times New Roman" w:cs="Times New Roman"/>
          <w:sz w:val="28"/>
          <w:szCs w:val="24"/>
        </w:rPr>
        <w:t xml:space="preserve"> «Кубань», которое отвечает  всем правилам пожарной безопасности, санитарно-эпидемиологическим требованиям, заключен договор с лицензированным  Охранным предприятием.</w:t>
      </w:r>
    </w:p>
    <w:p w:rsidR="0084745F" w:rsidRDefault="00B06350" w:rsidP="00455F42">
      <w:pPr>
        <w:spacing w:after="0" w:line="240" w:lineRule="auto"/>
        <w:ind w:firstLine="709"/>
        <w:jc w:val="both"/>
        <w:rPr>
          <w:rFonts w:ascii="Times New Roman" w:hAnsi="Times New Roman"/>
          <w:sz w:val="28"/>
          <w:szCs w:val="28"/>
        </w:rPr>
      </w:pPr>
      <w:r>
        <w:rPr>
          <w:rFonts w:ascii="Times New Roman" w:hAnsi="Times New Roman"/>
          <w:sz w:val="28"/>
          <w:szCs w:val="28"/>
        </w:rPr>
        <w:t>Существенной проблемой развития отрасли является</w:t>
      </w:r>
      <w:r w:rsidR="0084745F">
        <w:rPr>
          <w:rFonts w:ascii="Times New Roman" w:hAnsi="Times New Roman"/>
          <w:sz w:val="28"/>
          <w:szCs w:val="28"/>
        </w:rPr>
        <w:t xml:space="preserve"> </w:t>
      </w:r>
      <w:proofErr w:type="spellStart"/>
      <w:r w:rsidR="0084745F">
        <w:rPr>
          <w:rFonts w:ascii="Times New Roman" w:hAnsi="Times New Roman"/>
          <w:sz w:val="28"/>
          <w:szCs w:val="28"/>
        </w:rPr>
        <w:t>недостижение</w:t>
      </w:r>
      <w:proofErr w:type="spellEnd"/>
      <w:r w:rsidR="0084745F">
        <w:rPr>
          <w:rFonts w:ascii="Times New Roman" w:hAnsi="Times New Roman"/>
          <w:sz w:val="28"/>
          <w:szCs w:val="28"/>
        </w:rPr>
        <w:t xml:space="preserve"> уровня заработной платы до среднего показателя по муниципальным образованиям Краснодарского края. </w:t>
      </w:r>
    </w:p>
    <w:p w:rsidR="00F132DE" w:rsidRPr="00AD75E3" w:rsidRDefault="00F132DE" w:rsidP="00455F42">
      <w:pPr>
        <w:spacing w:after="0" w:line="240" w:lineRule="auto"/>
        <w:ind w:firstLine="709"/>
        <w:jc w:val="both"/>
        <w:rPr>
          <w:rFonts w:ascii="Times New Roman" w:hAnsi="Times New Roman"/>
          <w:sz w:val="28"/>
          <w:szCs w:val="28"/>
          <w:u w:val="single"/>
        </w:rPr>
      </w:pPr>
      <w:r w:rsidRPr="00AD75E3">
        <w:rPr>
          <w:rFonts w:ascii="Times New Roman" w:hAnsi="Times New Roman"/>
          <w:sz w:val="28"/>
          <w:szCs w:val="28"/>
        </w:rPr>
        <w:t xml:space="preserve">С начала действия Указа Президента Российской Федерации от 7 мая 2012 года № 597 «О мероприятиях по реализации государственной социальной политики» рост заработной платы работников учреждений культуры к 2012 году составил: 2013 </w:t>
      </w:r>
      <w:r w:rsidR="0084745F">
        <w:rPr>
          <w:rFonts w:ascii="Times New Roman" w:hAnsi="Times New Roman"/>
          <w:sz w:val="28"/>
          <w:szCs w:val="28"/>
        </w:rPr>
        <w:t xml:space="preserve">год </w:t>
      </w:r>
      <w:r w:rsidRPr="00AD75E3">
        <w:rPr>
          <w:rFonts w:ascii="Times New Roman" w:hAnsi="Times New Roman"/>
          <w:sz w:val="28"/>
          <w:szCs w:val="28"/>
        </w:rPr>
        <w:t>– 117,2%</w:t>
      </w:r>
      <w:r w:rsidR="00455F42" w:rsidRPr="00AD75E3">
        <w:rPr>
          <w:rFonts w:ascii="Times New Roman" w:hAnsi="Times New Roman"/>
          <w:sz w:val="28"/>
          <w:szCs w:val="28"/>
        </w:rPr>
        <w:t>;</w:t>
      </w:r>
      <w:r w:rsidRPr="00AD75E3">
        <w:rPr>
          <w:rFonts w:ascii="Times New Roman" w:hAnsi="Times New Roman"/>
          <w:sz w:val="28"/>
          <w:szCs w:val="28"/>
        </w:rPr>
        <w:t xml:space="preserve"> 2014</w:t>
      </w:r>
      <w:r w:rsidR="0084745F">
        <w:rPr>
          <w:rFonts w:ascii="Times New Roman" w:hAnsi="Times New Roman"/>
          <w:sz w:val="28"/>
          <w:szCs w:val="28"/>
        </w:rPr>
        <w:t xml:space="preserve"> год – 199,2%; 2015 год –108,1%; 2016 год – 103 %;</w:t>
      </w:r>
      <w:r w:rsidRPr="00AD75E3">
        <w:rPr>
          <w:rFonts w:ascii="Times New Roman" w:hAnsi="Times New Roman"/>
          <w:sz w:val="28"/>
          <w:szCs w:val="28"/>
        </w:rPr>
        <w:t xml:space="preserve"> 201</w:t>
      </w:r>
      <w:r w:rsidR="0084745F">
        <w:rPr>
          <w:rFonts w:ascii="Times New Roman" w:hAnsi="Times New Roman"/>
          <w:sz w:val="28"/>
          <w:szCs w:val="28"/>
        </w:rPr>
        <w:t>7 год – 120,7; 2018 год -120,7%</w:t>
      </w:r>
      <w:r w:rsidR="00455F42" w:rsidRPr="00AD75E3">
        <w:rPr>
          <w:rFonts w:ascii="Times New Roman" w:hAnsi="Times New Roman"/>
          <w:sz w:val="28"/>
          <w:szCs w:val="28"/>
        </w:rPr>
        <w:t xml:space="preserve"> 2019</w:t>
      </w:r>
      <w:r w:rsidR="0084745F">
        <w:rPr>
          <w:rFonts w:ascii="Times New Roman" w:hAnsi="Times New Roman"/>
          <w:sz w:val="28"/>
          <w:szCs w:val="28"/>
        </w:rPr>
        <w:t xml:space="preserve"> год</w:t>
      </w:r>
      <w:r w:rsidR="00455F42" w:rsidRPr="00AD75E3">
        <w:rPr>
          <w:rFonts w:ascii="Times New Roman" w:hAnsi="Times New Roman"/>
          <w:sz w:val="28"/>
          <w:szCs w:val="28"/>
        </w:rPr>
        <w:t xml:space="preserve"> (</w:t>
      </w:r>
      <w:r w:rsidRPr="00AD75E3">
        <w:rPr>
          <w:rFonts w:ascii="Times New Roman" w:hAnsi="Times New Roman"/>
          <w:sz w:val="28"/>
          <w:szCs w:val="28"/>
          <w:lang w:val="en-US"/>
        </w:rPr>
        <w:t>I</w:t>
      </w:r>
      <w:r w:rsidRPr="00AD75E3">
        <w:rPr>
          <w:rFonts w:ascii="Times New Roman" w:hAnsi="Times New Roman"/>
          <w:sz w:val="28"/>
          <w:szCs w:val="28"/>
        </w:rPr>
        <w:t xml:space="preserve"> полугодие) – 106,3</w:t>
      </w:r>
      <w:r w:rsidR="0084745F">
        <w:rPr>
          <w:rFonts w:ascii="Times New Roman" w:hAnsi="Times New Roman"/>
          <w:sz w:val="28"/>
          <w:szCs w:val="28"/>
        </w:rPr>
        <w:t>%</w:t>
      </w:r>
      <w:r w:rsidRPr="00AD75E3">
        <w:rPr>
          <w:rFonts w:ascii="Times New Roman" w:hAnsi="Times New Roman"/>
          <w:sz w:val="28"/>
          <w:szCs w:val="28"/>
        </w:rPr>
        <w:t xml:space="preserve">. Заработная плата работников </w:t>
      </w:r>
      <w:r w:rsidR="00455F42" w:rsidRPr="00AD75E3">
        <w:rPr>
          <w:rFonts w:ascii="Times New Roman" w:hAnsi="Times New Roman"/>
          <w:sz w:val="28"/>
          <w:szCs w:val="28"/>
        </w:rPr>
        <w:t>учреждений культуры выросла в 2</w:t>
      </w:r>
      <w:r w:rsidRPr="00AD75E3">
        <w:rPr>
          <w:rFonts w:ascii="Times New Roman" w:hAnsi="Times New Roman"/>
          <w:sz w:val="28"/>
          <w:szCs w:val="28"/>
        </w:rPr>
        <w:t xml:space="preserve"> раза и составила по итогам первого полугодия 2019 года составила -25 267 рублей</w:t>
      </w:r>
      <w:r w:rsidR="00455F42" w:rsidRPr="00AD75E3">
        <w:rPr>
          <w:rFonts w:ascii="Times New Roman" w:hAnsi="Times New Roman"/>
          <w:sz w:val="28"/>
          <w:szCs w:val="28"/>
        </w:rPr>
        <w:t>.</w:t>
      </w:r>
      <w:r w:rsidRPr="00AD75E3">
        <w:rPr>
          <w:rFonts w:ascii="Times New Roman" w:hAnsi="Times New Roman"/>
          <w:sz w:val="28"/>
          <w:szCs w:val="28"/>
          <w:u w:val="single"/>
        </w:rPr>
        <w:t xml:space="preserve">   </w:t>
      </w:r>
    </w:p>
    <w:p w:rsidR="008173D9" w:rsidRPr="00AD75E3" w:rsidRDefault="008173D9" w:rsidP="008173D9">
      <w:pPr>
        <w:spacing w:after="0" w:line="240" w:lineRule="auto"/>
        <w:rPr>
          <w:rFonts w:ascii="Times New Roman" w:hAnsi="Times New Roman"/>
          <w:b/>
          <w:sz w:val="16"/>
          <w:szCs w:val="16"/>
        </w:rPr>
      </w:pPr>
    </w:p>
    <w:p w:rsidR="0094375D" w:rsidRPr="00AD75E3" w:rsidRDefault="0094375D" w:rsidP="0094375D">
      <w:pPr>
        <w:spacing w:after="0" w:line="240" w:lineRule="auto"/>
        <w:jc w:val="center"/>
        <w:rPr>
          <w:rFonts w:ascii="Times New Roman" w:hAnsi="Times New Roman"/>
          <w:b/>
          <w:sz w:val="28"/>
          <w:szCs w:val="28"/>
        </w:rPr>
      </w:pPr>
      <w:r w:rsidRPr="00AD75E3">
        <w:rPr>
          <w:rFonts w:ascii="Times New Roman" w:hAnsi="Times New Roman"/>
          <w:b/>
          <w:sz w:val="28"/>
          <w:szCs w:val="28"/>
        </w:rPr>
        <w:t>1.3.12</w:t>
      </w:r>
      <w:r w:rsidR="00910364">
        <w:rPr>
          <w:rFonts w:ascii="Times New Roman" w:hAnsi="Times New Roman"/>
          <w:b/>
          <w:sz w:val="28"/>
          <w:szCs w:val="28"/>
        </w:rPr>
        <w:t>.</w:t>
      </w:r>
      <w:r w:rsidRPr="00AD75E3">
        <w:rPr>
          <w:rFonts w:ascii="Times New Roman" w:hAnsi="Times New Roman"/>
          <w:b/>
          <w:sz w:val="28"/>
          <w:szCs w:val="28"/>
        </w:rPr>
        <w:t xml:space="preserve"> Физическая культура и спорт</w:t>
      </w:r>
    </w:p>
    <w:p w:rsidR="0094375D" w:rsidRPr="00AD75E3" w:rsidRDefault="0094375D" w:rsidP="0094375D">
      <w:pPr>
        <w:spacing w:after="0" w:line="240" w:lineRule="auto"/>
        <w:rPr>
          <w:rFonts w:ascii="Times New Roman" w:hAnsi="Times New Roman"/>
          <w:b/>
          <w:sz w:val="16"/>
          <w:szCs w:val="16"/>
        </w:rPr>
      </w:pPr>
    </w:p>
    <w:p w:rsidR="0094375D" w:rsidRPr="0094375D" w:rsidRDefault="0094375D" w:rsidP="0094375D">
      <w:pPr>
        <w:pStyle w:val="af2"/>
        <w:spacing w:after="0" w:line="240" w:lineRule="auto"/>
        <w:ind w:left="0"/>
        <w:jc w:val="both"/>
        <w:rPr>
          <w:rFonts w:ascii="Times New Roman" w:hAnsi="Times New Roman"/>
          <w:sz w:val="28"/>
          <w:szCs w:val="28"/>
        </w:rPr>
      </w:pPr>
      <w:r w:rsidRPr="00AD75E3">
        <w:rPr>
          <w:rFonts w:ascii="Times New Roman" w:hAnsi="Times New Roman"/>
          <w:sz w:val="28"/>
          <w:szCs w:val="28"/>
        </w:rPr>
        <w:t xml:space="preserve">          Основополагающей задачей политики администрации муниципального образования Тбилисский район является создание условий для роста </w:t>
      </w:r>
      <w:r w:rsidRPr="0094375D">
        <w:rPr>
          <w:rFonts w:ascii="Times New Roman" w:hAnsi="Times New Roman"/>
          <w:sz w:val="28"/>
          <w:szCs w:val="28"/>
        </w:rPr>
        <w:t xml:space="preserve">благосостояния населения района, национального самосознания и обеспечения долгосрочной социальной стабильности. Создание базы для сохранения и улучшения физического и духовного здоровья граждан в значительной степени способствует решению указанной задачи. В то же время существенным фактором, определяющим состояние здоровья населения, является поддержание оптимальной физической активности в течение всей жизни каждого жителя района. Роль спорта становится не только все более заметным социальным, но и политическим фактором в современном мире. Привлечение </w:t>
      </w:r>
      <w:r w:rsidRPr="0094375D">
        <w:rPr>
          <w:rFonts w:ascii="Times New Roman" w:hAnsi="Times New Roman"/>
          <w:sz w:val="28"/>
          <w:szCs w:val="28"/>
        </w:rPr>
        <w:lastRenderedPageBreak/>
        <w:t>населения района к занятиям физической культурой, а также успехи на краевых и всероссийских  состязаниях являются бесспорным доказательством жизнеспособности и духовной силы любой нации, а также ее военной и политической мощи.</w:t>
      </w:r>
    </w:p>
    <w:p w:rsidR="0094375D" w:rsidRPr="0094375D" w:rsidRDefault="0094375D" w:rsidP="0094375D">
      <w:pPr>
        <w:spacing w:after="0" w:line="240" w:lineRule="auto"/>
        <w:ind w:firstLine="709"/>
        <w:jc w:val="both"/>
        <w:rPr>
          <w:rFonts w:ascii="Times New Roman" w:hAnsi="Times New Roman"/>
          <w:sz w:val="28"/>
          <w:szCs w:val="28"/>
        </w:rPr>
      </w:pPr>
      <w:r w:rsidRPr="0094375D">
        <w:rPr>
          <w:rFonts w:ascii="Times New Roman" w:hAnsi="Times New Roman"/>
          <w:sz w:val="28"/>
          <w:szCs w:val="28"/>
        </w:rPr>
        <w:t xml:space="preserve">За последние годы в Тбилисском районе значительно возросли роль спорта и уровень проводимых спортивных и физкультурных мероприятий, затрагивающих все возрастные и профессиональные категории населения. </w:t>
      </w:r>
    </w:p>
    <w:p w:rsidR="0094375D" w:rsidRPr="0094375D" w:rsidRDefault="0094375D" w:rsidP="0094375D">
      <w:pPr>
        <w:spacing w:after="0" w:line="240" w:lineRule="auto"/>
        <w:ind w:firstLine="709"/>
        <w:contextualSpacing/>
        <w:jc w:val="both"/>
        <w:rPr>
          <w:rFonts w:ascii="Times New Roman" w:hAnsi="Times New Roman"/>
          <w:sz w:val="28"/>
          <w:szCs w:val="28"/>
        </w:rPr>
      </w:pPr>
      <w:r w:rsidRPr="0094375D">
        <w:rPr>
          <w:rFonts w:ascii="Times New Roman" w:hAnsi="Times New Roman"/>
          <w:sz w:val="28"/>
          <w:szCs w:val="28"/>
        </w:rPr>
        <w:t xml:space="preserve">Анализ одного из основных показателей развития физической культуры и спорта (доля населения систематически занимающегося физической культурой и спортом) показывает, что с каждым годом к регулярным занятиям спортом и физической культурой привлекается большее число граждан Тбилисского района. Так, доля населения систематически занимающегося физической культурой и спортом в 2013 году составила 34,5 процента от общей численности проживающих жителей на территории района, за 2014 год этот показатель составил 37,4 процента. В 2015 году показатель составил 40 процентов, а по итогам 2016 года доля населения систематически занимающегося физической культурой и спортом составляла 42,4%, при плановом показателе 42%. В 2017 году данный показатель составил 46,7%  при плановом значении 43,5 %, а в 2018 году – 50,1% при плановом значении 44,5%. </w:t>
      </w:r>
    </w:p>
    <w:p w:rsidR="0094375D" w:rsidRPr="0094375D" w:rsidRDefault="0094375D" w:rsidP="0094375D">
      <w:pPr>
        <w:spacing w:after="0" w:line="240" w:lineRule="auto"/>
        <w:ind w:firstLine="709"/>
        <w:contextualSpacing/>
        <w:jc w:val="both"/>
        <w:rPr>
          <w:rFonts w:ascii="Times New Roman" w:hAnsi="Times New Roman"/>
          <w:sz w:val="28"/>
          <w:szCs w:val="28"/>
        </w:rPr>
      </w:pPr>
      <w:r w:rsidRPr="0094375D">
        <w:rPr>
          <w:rFonts w:ascii="Times New Roman" w:hAnsi="Times New Roman"/>
          <w:sz w:val="28"/>
          <w:szCs w:val="28"/>
        </w:rPr>
        <w:t xml:space="preserve">Такая же положительная динамика наблюдается по показателю систематически занимающихся физической культурой и спортом инвалидов. В 2013 году этот показатель составлял 8,3%, в 2014 – 8,6%, в 2015 – 13,1%, в 2016 – 13,8%, в 2017 году – 16,4%, а в 2018 году – 19,2 % или в абсолютных числах 259, 271, 418, 439, 526 и 619 человек соответственно.    </w:t>
      </w:r>
    </w:p>
    <w:p w:rsidR="0094375D" w:rsidRPr="0094375D" w:rsidRDefault="0094375D" w:rsidP="0094375D">
      <w:pPr>
        <w:spacing w:after="0" w:line="240" w:lineRule="auto"/>
        <w:ind w:firstLine="709"/>
        <w:jc w:val="both"/>
        <w:rPr>
          <w:rFonts w:ascii="Times New Roman" w:hAnsi="Times New Roman"/>
          <w:sz w:val="28"/>
          <w:szCs w:val="28"/>
        </w:rPr>
      </w:pPr>
      <w:r w:rsidRPr="0094375D">
        <w:rPr>
          <w:rFonts w:ascii="Times New Roman" w:hAnsi="Times New Roman"/>
          <w:sz w:val="28"/>
          <w:szCs w:val="28"/>
        </w:rPr>
        <w:t xml:space="preserve">Анализ финансирования отрасли говорит о снижении объемов финансовых средств в 2014 и 2015 годах 20 869,0 тысяч рублей и 14 762,9 тысяч рублей соответственно (или 431,3 и 304 рубля на одного жителя) к уровню 2013 года (26 762,0 тысяч рублей или 553,9 рубля) и увеличении финансирования начиная с 2016 года. В 2016 году объем средств, направленный на развитие физической культуры и спорта составил 19 582,5 тысяч рублей или 430 рублей на каждого жителя, проживающего в районе, а в 2017 году этот показатель составил 43 778,0 тысяч рублей или 963 рубля на каждого жителя, что более чем в два раза превышает уровень предыдущего года.  </w:t>
      </w:r>
    </w:p>
    <w:p w:rsidR="0094375D" w:rsidRPr="0094375D" w:rsidRDefault="0094375D" w:rsidP="0094375D">
      <w:pPr>
        <w:spacing w:after="0" w:line="240" w:lineRule="auto"/>
        <w:ind w:firstLine="709"/>
        <w:jc w:val="both"/>
        <w:rPr>
          <w:rFonts w:ascii="Times New Roman" w:hAnsi="Times New Roman"/>
          <w:sz w:val="28"/>
          <w:szCs w:val="28"/>
        </w:rPr>
      </w:pPr>
      <w:r w:rsidRPr="0094375D">
        <w:rPr>
          <w:rFonts w:ascii="Times New Roman" w:hAnsi="Times New Roman"/>
          <w:sz w:val="28"/>
          <w:szCs w:val="28"/>
        </w:rPr>
        <w:t xml:space="preserve">В 2018 году финансирование составило 22 252,2 тысяч рублей или 870 рублей на одного жителя.  </w:t>
      </w:r>
    </w:p>
    <w:p w:rsidR="0094375D" w:rsidRPr="0094375D" w:rsidRDefault="0094375D" w:rsidP="0094375D">
      <w:pPr>
        <w:spacing w:after="0" w:line="240" w:lineRule="auto"/>
        <w:ind w:firstLine="709"/>
        <w:jc w:val="both"/>
        <w:rPr>
          <w:rFonts w:ascii="Times New Roman" w:hAnsi="Times New Roman"/>
          <w:sz w:val="28"/>
          <w:szCs w:val="28"/>
        </w:rPr>
      </w:pPr>
      <w:r w:rsidRPr="0094375D">
        <w:rPr>
          <w:rFonts w:ascii="Times New Roman" w:hAnsi="Times New Roman"/>
          <w:sz w:val="28"/>
          <w:szCs w:val="28"/>
        </w:rPr>
        <w:t xml:space="preserve">Уменьшение финансирования в 2018 году на сумму 7 916,7 тысяч рублей связано с отсутствием расходов, предусмотренных в 2017 году на приобретение транспортного средства на сумму 4 миллионов рублей, установка гимнастического городка на сумму 400 тысяч рублей и завершение строительства универсального спортивного комплекса «Олимп» в станице Тбилисской на сумму 3 516,7 тысяч рублей.     </w:t>
      </w:r>
    </w:p>
    <w:p w:rsidR="0094375D" w:rsidRPr="0094375D" w:rsidRDefault="0094375D" w:rsidP="0094375D">
      <w:pPr>
        <w:spacing w:after="0" w:line="240" w:lineRule="auto"/>
        <w:ind w:firstLine="709"/>
        <w:jc w:val="both"/>
        <w:rPr>
          <w:rFonts w:ascii="Times New Roman" w:hAnsi="Times New Roman"/>
          <w:sz w:val="28"/>
          <w:szCs w:val="28"/>
        </w:rPr>
      </w:pPr>
      <w:r w:rsidRPr="0094375D">
        <w:rPr>
          <w:rFonts w:ascii="Times New Roman" w:hAnsi="Times New Roman"/>
          <w:sz w:val="28"/>
          <w:szCs w:val="28"/>
        </w:rPr>
        <w:lastRenderedPageBreak/>
        <w:t>В муниципальном образовании Тбилисский район действуют два учреждения физкультурно-спортивной направленности (далее – спортивные школы), в которых работают 13 отделений по видам спорта с общим числом воспитанников 1318 человек. В системе образования свою деятельность осуществляет муниципальное бюджетное учреждение дополнительного образования детей детско-юношеская школа (далее - МБУ ДО ДЮСШ). Муниципальное бюджетное учреждение спортивная школа «Авангард»  (Далее – МБУ СШ «Авангард») осуществляет свою деятельность в области физической культуры и спорта. Общая численность тренеров и тренеров-преподавателей спортивных школ составляет 35 человек, из них 18 штатных.</w:t>
      </w:r>
    </w:p>
    <w:p w:rsidR="0094375D" w:rsidRPr="0094375D" w:rsidRDefault="0094375D" w:rsidP="0094375D">
      <w:pPr>
        <w:spacing w:after="0" w:line="240" w:lineRule="auto"/>
        <w:ind w:firstLine="709"/>
        <w:jc w:val="both"/>
        <w:rPr>
          <w:rFonts w:ascii="Times New Roman" w:hAnsi="Times New Roman"/>
          <w:sz w:val="28"/>
          <w:szCs w:val="28"/>
        </w:rPr>
      </w:pPr>
      <w:r w:rsidRPr="0094375D">
        <w:rPr>
          <w:rFonts w:ascii="Times New Roman" w:hAnsi="Times New Roman"/>
          <w:sz w:val="28"/>
          <w:szCs w:val="28"/>
        </w:rPr>
        <w:t xml:space="preserve">В спортивных школах открыты отделения по следующим видам спорта: бадминтон, пляжный волейбол, легкая атлетика, мини-футбол, волейбол, футбол, баскетбол, спортивный туризм, </w:t>
      </w:r>
      <w:proofErr w:type="spellStart"/>
      <w:r w:rsidRPr="0094375D">
        <w:rPr>
          <w:rFonts w:ascii="Times New Roman" w:hAnsi="Times New Roman"/>
          <w:sz w:val="28"/>
          <w:szCs w:val="28"/>
        </w:rPr>
        <w:t>греко</w:t>
      </w:r>
      <w:proofErr w:type="spellEnd"/>
      <w:r w:rsidRPr="0094375D">
        <w:rPr>
          <w:rFonts w:ascii="Times New Roman" w:hAnsi="Times New Roman"/>
          <w:sz w:val="28"/>
          <w:szCs w:val="28"/>
        </w:rPr>
        <w:t xml:space="preserve">–римская борьба, </w:t>
      </w:r>
      <w:proofErr w:type="spellStart"/>
      <w:r w:rsidRPr="0094375D">
        <w:rPr>
          <w:rFonts w:ascii="Times New Roman" w:hAnsi="Times New Roman"/>
          <w:sz w:val="28"/>
          <w:szCs w:val="28"/>
        </w:rPr>
        <w:t>косики-каратэ</w:t>
      </w:r>
      <w:proofErr w:type="spellEnd"/>
      <w:r w:rsidRPr="0094375D">
        <w:rPr>
          <w:rFonts w:ascii="Times New Roman" w:hAnsi="Times New Roman"/>
          <w:sz w:val="28"/>
          <w:szCs w:val="28"/>
        </w:rPr>
        <w:t xml:space="preserve">, вольная борьба, </w:t>
      </w:r>
      <w:proofErr w:type="spellStart"/>
      <w:r w:rsidRPr="0094375D">
        <w:rPr>
          <w:rFonts w:ascii="Times New Roman" w:hAnsi="Times New Roman"/>
          <w:sz w:val="28"/>
          <w:szCs w:val="28"/>
        </w:rPr>
        <w:t>тхэквондо</w:t>
      </w:r>
      <w:proofErr w:type="spellEnd"/>
      <w:r w:rsidRPr="0094375D">
        <w:rPr>
          <w:rFonts w:ascii="Times New Roman" w:hAnsi="Times New Roman"/>
          <w:sz w:val="28"/>
          <w:szCs w:val="28"/>
        </w:rPr>
        <w:t xml:space="preserve">, бокс. </w:t>
      </w:r>
    </w:p>
    <w:p w:rsidR="0094375D" w:rsidRPr="0094375D" w:rsidRDefault="0094375D" w:rsidP="0094375D">
      <w:pPr>
        <w:spacing w:after="0" w:line="240" w:lineRule="auto"/>
        <w:ind w:firstLine="709"/>
        <w:jc w:val="both"/>
        <w:rPr>
          <w:rFonts w:ascii="Times New Roman" w:hAnsi="Times New Roman"/>
          <w:sz w:val="28"/>
          <w:szCs w:val="28"/>
        </w:rPr>
      </w:pPr>
      <w:r w:rsidRPr="0094375D">
        <w:rPr>
          <w:rFonts w:ascii="Times New Roman" w:hAnsi="Times New Roman"/>
          <w:sz w:val="28"/>
          <w:szCs w:val="28"/>
        </w:rPr>
        <w:t xml:space="preserve">Показатель численности детей, занимающихся в спортивных школах муниципального образования в 2013 году составлял 35,6% или 1597 человек. В 2014 году наблюдается падение данного показателя до 22,0% (1020 человек), а с 2015 года незначительное повышение, в том числе 2015 год – 22,5% (1078 человек), 2016 год – 22,7% (1118 человек), 2017 год – 25,9% (1312 человек), 2018 год – 27,4% (1410 человек).    </w:t>
      </w:r>
    </w:p>
    <w:p w:rsidR="0094375D" w:rsidRPr="0094375D" w:rsidRDefault="0094375D" w:rsidP="0094375D">
      <w:pPr>
        <w:spacing w:after="0" w:line="240" w:lineRule="auto"/>
        <w:ind w:right="-1" w:firstLine="709"/>
        <w:jc w:val="both"/>
        <w:rPr>
          <w:rFonts w:ascii="Times New Roman" w:hAnsi="Times New Roman"/>
          <w:sz w:val="28"/>
          <w:szCs w:val="28"/>
        </w:rPr>
      </w:pPr>
      <w:r w:rsidRPr="0094375D">
        <w:rPr>
          <w:rFonts w:ascii="Times New Roman" w:hAnsi="Times New Roman"/>
          <w:sz w:val="28"/>
          <w:szCs w:val="28"/>
        </w:rPr>
        <w:t xml:space="preserve">С 2007 года на территории муниципального  образования Тбилисский район в рамках краевых и муниципальных программ построено </w:t>
      </w:r>
      <w:r w:rsidRPr="0094375D">
        <w:rPr>
          <w:rFonts w:ascii="Times New Roman" w:hAnsi="Times New Roman"/>
          <w:sz w:val="28"/>
          <w:szCs w:val="28"/>
        </w:rPr>
        <w:br/>
        <w:t>9 многофункциональных спортивно-игровых площадок, в том числе: в 2007 году</w:t>
      </w:r>
      <w:r w:rsidRPr="0094375D">
        <w:rPr>
          <w:rFonts w:ascii="Times New Roman" w:hAnsi="Times New Roman"/>
          <w:b/>
          <w:sz w:val="28"/>
          <w:szCs w:val="28"/>
        </w:rPr>
        <w:t xml:space="preserve"> –</w:t>
      </w:r>
      <w:r w:rsidRPr="0094375D">
        <w:rPr>
          <w:rFonts w:ascii="Times New Roman" w:hAnsi="Times New Roman"/>
          <w:sz w:val="28"/>
          <w:szCs w:val="28"/>
        </w:rPr>
        <w:t xml:space="preserve"> ст.Тбилисская, ул.Первомайская; в 2008 году – ст.Тбилисская, СОШ №6; в 2009 году – ст.</w:t>
      </w:r>
      <w:r w:rsidR="001E5AC4">
        <w:rPr>
          <w:rFonts w:ascii="Times New Roman" w:hAnsi="Times New Roman"/>
          <w:sz w:val="28"/>
          <w:szCs w:val="28"/>
        </w:rPr>
        <w:t xml:space="preserve"> </w:t>
      </w:r>
      <w:proofErr w:type="spellStart"/>
      <w:r w:rsidRPr="0094375D">
        <w:rPr>
          <w:rFonts w:ascii="Times New Roman" w:hAnsi="Times New Roman"/>
          <w:sz w:val="28"/>
          <w:szCs w:val="28"/>
        </w:rPr>
        <w:t>Ловлинская</w:t>
      </w:r>
      <w:proofErr w:type="spellEnd"/>
      <w:r w:rsidRPr="0094375D">
        <w:rPr>
          <w:rFonts w:ascii="Times New Roman" w:hAnsi="Times New Roman"/>
          <w:sz w:val="28"/>
          <w:szCs w:val="28"/>
        </w:rPr>
        <w:t>, пр.</w:t>
      </w:r>
      <w:r w:rsidR="001E5AC4">
        <w:rPr>
          <w:rFonts w:ascii="Times New Roman" w:hAnsi="Times New Roman"/>
          <w:sz w:val="28"/>
          <w:szCs w:val="28"/>
        </w:rPr>
        <w:t xml:space="preserve"> </w:t>
      </w:r>
      <w:r w:rsidRPr="0094375D">
        <w:rPr>
          <w:rFonts w:ascii="Times New Roman" w:hAnsi="Times New Roman"/>
          <w:sz w:val="28"/>
          <w:szCs w:val="28"/>
        </w:rPr>
        <w:t>Школьный; в 2010 году – 3 площадки, ст.Тбилисская, ул.</w:t>
      </w:r>
      <w:r w:rsidR="001E5AC4">
        <w:rPr>
          <w:rFonts w:ascii="Times New Roman" w:hAnsi="Times New Roman"/>
          <w:sz w:val="28"/>
          <w:szCs w:val="28"/>
        </w:rPr>
        <w:t xml:space="preserve"> </w:t>
      </w:r>
      <w:r w:rsidRPr="0094375D">
        <w:rPr>
          <w:rFonts w:ascii="Times New Roman" w:hAnsi="Times New Roman"/>
          <w:sz w:val="28"/>
          <w:szCs w:val="28"/>
        </w:rPr>
        <w:t>Октябрьская; ст.</w:t>
      </w:r>
      <w:r w:rsidR="001E5AC4">
        <w:rPr>
          <w:rFonts w:ascii="Times New Roman" w:hAnsi="Times New Roman"/>
          <w:sz w:val="28"/>
          <w:szCs w:val="28"/>
        </w:rPr>
        <w:t xml:space="preserve"> </w:t>
      </w:r>
      <w:r w:rsidRPr="0094375D">
        <w:rPr>
          <w:rFonts w:ascii="Times New Roman" w:hAnsi="Times New Roman"/>
          <w:sz w:val="28"/>
          <w:szCs w:val="28"/>
        </w:rPr>
        <w:t>Тбилисская, СОШ №2, ст.</w:t>
      </w:r>
      <w:r w:rsidR="001E5AC4">
        <w:rPr>
          <w:rFonts w:ascii="Times New Roman" w:hAnsi="Times New Roman"/>
          <w:sz w:val="28"/>
          <w:szCs w:val="28"/>
        </w:rPr>
        <w:t xml:space="preserve"> </w:t>
      </w:r>
      <w:proofErr w:type="spellStart"/>
      <w:r w:rsidRPr="0094375D">
        <w:rPr>
          <w:rFonts w:ascii="Times New Roman" w:hAnsi="Times New Roman"/>
          <w:sz w:val="28"/>
          <w:szCs w:val="28"/>
        </w:rPr>
        <w:t>Геймановская</w:t>
      </w:r>
      <w:proofErr w:type="spellEnd"/>
      <w:r w:rsidRPr="0094375D">
        <w:rPr>
          <w:rFonts w:ascii="Times New Roman" w:hAnsi="Times New Roman"/>
          <w:sz w:val="28"/>
          <w:szCs w:val="28"/>
        </w:rPr>
        <w:t>, ул.</w:t>
      </w:r>
      <w:r w:rsidR="001E5AC4">
        <w:rPr>
          <w:rFonts w:ascii="Times New Roman" w:hAnsi="Times New Roman"/>
          <w:sz w:val="28"/>
          <w:szCs w:val="28"/>
        </w:rPr>
        <w:t xml:space="preserve"> </w:t>
      </w:r>
      <w:r w:rsidRPr="0094375D">
        <w:rPr>
          <w:rFonts w:ascii="Times New Roman" w:hAnsi="Times New Roman"/>
          <w:sz w:val="28"/>
          <w:szCs w:val="28"/>
        </w:rPr>
        <w:t>Красная; в 2011 году – с.</w:t>
      </w:r>
      <w:r w:rsidR="001E5AC4">
        <w:rPr>
          <w:rFonts w:ascii="Times New Roman" w:hAnsi="Times New Roman"/>
          <w:sz w:val="28"/>
          <w:szCs w:val="28"/>
        </w:rPr>
        <w:t xml:space="preserve"> </w:t>
      </w:r>
      <w:proofErr w:type="spellStart"/>
      <w:r w:rsidRPr="0094375D">
        <w:rPr>
          <w:rFonts w:ascii="Times New Roman" w:hAnsi="Times New Roman"/>
          <w:sz w:val="28"/>
          <w:szCs w:val="28"/>
        </w:rPr>
        <w:t>Ванновское</w:t>
      </w:r>
      <w:proofErr w:type="spellEnd"/>
      <w:r w:rsidRPr="0094375D">
        <w:rPr>
          <w:rFonts w:ascii="Times New Roman" w:hAnsi="Times New Roman"/>
          <w:sz w:val="28"/>
          <w:szCs w:val="28"/>
        </w:rPr>
        <w:t>; в 2012 году – х.</w:t>
      </w:r>
      <w:r w:rsidR="001E5AC4">
        <w:rPr>
          <w:rFonts w:ascii="Times New Roman" w:hAnsi="Times New Roman"/>
          <w:sz w:val="28"/>
          <w:szCs w:val="28"/>
        </w:rPr>
        <w:t xml:space="preserve"> </w:t>
      </w:r>
      <w:proofErr w:type="spellStart"/>
      <w:r w:rsidRPr="0094375D">
        <w:rPr>
          <w:rFonts w:ascii="Times New Roman" w:hAnsi="Times New Roman"/>
          <w:sz w:val="28"/>
          <w:szCs w:val="28"/>
        </w:rPr>
        <w:t>Северин</w:t>
      </w:r>
      <w:proofErr w:type="spellEnd"/>
      <w:r w:rsidRPr="0094375D">
        <w:rPr>
          <w:rFonts w:ascii="Times New Roman" w:hAnsi="Times New Roman"/>
          <w:sz w:val="28"/>
          <w:szCs w:val="28"/>
        </w:rPr>
        <w:t>; в 2013 году – ст.</w:t>
      </w:r>
      <w:r w:rsidR="001E5AC4">
        <w:rPr>
          <w:rFonts w:ascii="Times New Roman" w:hAnsi="Times New Roman"/>
          <w:sz w:val="28"/>
          <w:szCs w:val="28"/>
        </w:rPr>
        <w:t xml:space="preserve"> </w:t>
      </w:r>
      <w:proofErr w:type="spellStart"/>
      <w:r w:rsidRPr="0094375D">
        <w:rPr>
          <w:rFonts w:ascii="Times New Roman" w:hAnsi="Times New Roman"/>
          <w:sz w:val="28"/>
          <w:szCs w:val="28"/>
        </w:rPr>
        <w:t>Нововладимировская</w:t>
      </w:r>
      <w:proofErr w:type="spellEnd"/>
      <w:r w:rsidRPr="0094375D">
        <w:rPr>
          <w:rFonts w:ascii="Times New Roman" w:hAnsi="Times New Roman"/>
          <w:sz w:val="28"/>
          <w:szCs w:val="28"/>
        </w:rPr>
        <w:t>.</w:t>
      </w:r>
    </w:p>
    <w:p w:rsidR="0094375D" w:rsidRPr="00AD75E3" w:rsidRDefault="0094375D" w:rsidP="0094375D">
      <w:pPr>
        <w:spacing w:after="0" w:line="240" w:lineRule="auto"/>
        <w:ind w:right="-1" w:firstLine="708"/>
        <w:jc w:val="both"/>
        <w:rPr>
          <w:rFonts w:ascii="Times New Roman" w:hAnsi="Times New Roman"/>
          <w:sz w:val="28"/>
          <w:szCs w:val="28"/>
        </w:rPr>
      </w:pPr>
      <w:r w:rsidRPr="00AD75E3">
        <w:rPr>
          <w:rFonts w:ascii="Times New Roman" w:hAnsi="Times New Roman"/>
          <w:sz w:val="28"/>
          <w:szCs w:val="28"/>
        </w:rPr>
        <w:t>Общий объем финансирования строительства площадок составил 26,5 млн. рублей, в том числе 13,2 млн. рублей краевой бюджет и 13,3 млн. рублей местный бюджет.</w:t>
      </w:r>
    </w:p>
    <w:p w:rsidR="0094375D" w:rsidRPr="00AD75E3" w:rsidRDefault="0094375D" w:rsidP="0094375D">
      <w:pPr>
        <w:spacing w:after="0" w:line="240" w:lineRule="auto"/>
        <w:ind w:right="-1" w:firstLine="708"/>
        <w:jc w:val="both"/>
        <w:rPr>
          <w:rFonts w:ascii="Times New Roman" w:hAnsi="Times New Roman"/>
          <w:sz w:val="28"/>
          <w:szCs w:val="28"/>
        </w:rPr>
      </w:pPr>
      <w:r w:rsidRPr="00AD75E3">
        <w:rPr>
          <w:rFonts w:ascii="Times New Roman" w:hAnsi="Times New Roman"/>
          <w:sz w:val="28"/>
          <w:szCs w:val="28"/>
        </w:rPr>
        <w:t xml:space="preserve">В рамках программы «Развитие физической культуры и спорта» в 2018 году начато строительство спортивной площадки в х. </w:t>
      </w:r>
      <w:proofErr w:type="spellStart"/>
      <w:r w:rsidRPr="00AD75E3">
        <w:rPr>
          <w:rFonts w:ascii="Times New Roman" w:hAnsi="Times New Roman"/>
          <w:sz w:val="28"/>
          <w:szCs w:val="28"/>
        </w:rPr>
        <w:t>Марьинском</w:t>
      </w:r>
      <w:proofErr w:type="spellEnd"/>
      <w:r w:rsidRPr="00AD75E3">
        <w:rPr>
          <w:rFonts w:ascii="Times New Roman" w:hAnsi="Times New Roman"/>
          <w:sz w:val="28"/>
          <w:szCs w:val="28"/>
        </w:rPr>
        <w:t xml:space="preserve">, по ул. </w:t>
      </w:r>
      <w:proofErr w:type="spellStart"/>
      <w:r w:rsidRPr="00AD75E3">
        <w:rPr>
          <w:rFonts w:ascii="Times New Roman" w:hAnsi="Times New Roman"/>
          <w:sz w:val="28"/>
          <w:szCs w:val="28"/>
        </w:rPr>
        <w:t>Мамеева</w:t>
      </w:r>
      <w:proofErr w:type="spellEnd"/>
      <w:r w:rsidRPr="00AD75E3">
        <w:rPr>
          <w:rFonts w:ascii="Times New Roman" w:hAnsi="Times New Roman"/>
          <w:sz w:val="28"/>
          <w:szCs w:val="28"/>
        </w:rPr>
        <w:t xml:space="preserve">, 75В, общей стоимость 4,2 млн. рублей, из них из средств краевого бюджета 1,9 млн. рублей, 2,2 млн. рублей средства местного бюджета. </w:t>
      </w:r>
    </w:p>
    <w:p w:rsidR="0094375D" w:rsidRPr="00AD75E3" w:rsidRDefault="0094375D" w:rsidP="0094375D">
      <w:pPr>
        <w:spacing w:after="0" w:line="240" w:lineRule="auto"/>
        <w:ind w:firstLine="708"/>
        <w:jc w:val="both"/>
        <w:rPr>
          <w:rFonts w:ascii="Times New Roman" w:hAnsi="Times New Roman"/>
          <w:sz w:val="28"/>
          <w:szCs w:val="28"/>
        </w:rPr>
      </w:pPr>
      <w:r w:rsidRPr="00AD75E3">
        <w:rPr>
          <w:rFonts w:ascii="Times New Roman" w:hAnsi="Times New Roman"/>
          <w:sz w:val="28"/>
          <w:szCs w:val="28"/>
        </w:rPr>
        <w:t xml:space="preserve">В январе 2018 года завершено строительство «Универсального спортивного комплекса» в станице Тбилисской. Общий объем финансирования из краевого и местного бюджетов составил 154 млн. рублей, из них 133 млн. рублей средств краевого бюджета, 21 млн. из средств местного бюджета. </w:t>
      </w:r>
    </w:p>
    <w:p w:rsidR="005A79E1" w:rsidRPr="00AD75E3" w:rsidRDefault="005A79E1" w:rsidP="008173D9">
      <w:pPr>
        <w:spacing w:after="0" w:line="240" w:lineRule="auto"/>
        <w:rPr>
          <w:rFonts w:ascii="Times New Roman" w:hAnsi="Times New Roman"/>
          <w:b/>
          <w:sz w:val="16"/>
          <w:szCs w:val="16"/>
        </w:rPr>
      </w:pPr>
    </w:p>
    <w:p w:rsidR="005A79E1" w:rsidRPr="00AD75E3" w:rsidRDefault="00267F4C" w:rsidP="0057069D">
      <w:pPr>
        <w:spacing w:after="0" w:line="240" w:lineRule="auto"/>
        <w:jc w:val="center"/>
        <w:rPr>
          <w:rFonts w:ascii="Times New Roman" w:hAnsi="Times New Roman"/>
          <w:b/>
          <w:sz w:val="28"/>
          <w:szCs w:val="28"/>
        </w:rPr>
      </w:pPr>
      <w:r w:rsidRPr="00AD75E3">
        <w:rPr>
          <w:rFonts w:ascii="Times New Roman" w:hAnsi="Times New Roman"/>
          <w:b/>
          <w:sz w:val="28"/>
          <w:szCs w:val="28"/>
        </w:rPr>
        <w:t>1.3.13</w:t>
      </w:r>
      <w:r w:rsidR="00910364">
        <w:rPr>
          <w:rFonts w:ascii="Times New Roman" w:hAnsi="Times New Roman"/>
          <w:b/>
          <w:sz w:val="28"/>
          <w:szCs w:val="28"/>
        </w:rPr>
        <w:t>.</w:t>
      </w:r>
      <w:r w:rsidR="00C033D0" w:rsidRPr="00AD75E3">
        <w:rPr>
          <w:rFonts w:ascii="Times New Roman" w:hAnsi="Times New Roman"/>
          <w:b/>
          <w:sz w:val="28"/>
          <w:szCs w:val="28"/>
        </w:rPr>
        <w:t xml:space="preserve"> </w:t>
      </w:r>
      <w:r w:rsidR="0057069D" w:rsidRPr="00AD75E3">
        <w:rPr>
          <w:rFonts w:ascii="Times New Roman" w:hAnsi="Times New Roman"/>
          <w:b/>
          <w:sz w:val="28"/>
          <w:szCs w:val="28"/>
        </w:rPr>
        <w:t>Молодежная политика</w:t>
      </w:r>
    </w:p>
    <w:p w:rsidR="005A79E1" w:rsidRPr="00AD75E3" w:rsidRDefault="005A79E1" w:rsidP="008173D9">
      <w:pPr>
        <w:spacing w:after="0" w:line="240" w:lineRule="auto"/>
        <w:rPr>
          <w:rFonts w:ascii="Times New Roman" w:hAnsi="Times New Roman"/>
          <w:b/>
          <w:sz w:val="16"/>
          <w:szCs w:val="16"/>
          <w:vertAlign w:val="superscript"/>
        </w:rPr>
      </w:pPr>
    </w:p>
    <w:p w:rsidR="007A37BE" w:rsidRPr="00AD75E3" w:rsidRDefault="007A37BE" w:rsidP="007A37BE">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          В Тбилисском районе проживает более 8 тыс. молодых людей в возрасте от 14 до 29 лет,</w:t>
      </w:r>
      <w:r w:rsidRPr="00AD75E3">
        <w:rPr>
          <w:rFonts w:ascii="Times New Roman" w:eastAsia="Times New Roman" w:hAnsi="Times New Roman" w:cs="Times New Roman"/>
          <w:sz w:val="24"/>
          <w:szCs w:val="24"/>
        </w:rPr>
        <w:t xml:space="preserve"> </w:t>
      </w:r>
      <w:r w:rsidRPr="00AD75E3">
        <w:rPr>
          <w:rFonts w:ascii="Times New Roman" w:eastAsia="Times New Roman" w:hAnsi="Times New Roman" w:cs="Times New Roman"/>
          <w:sz w:val="28"/>
          <w:szCs w:val="28"/>
        </w:rPr>
        <w:t>доля молодежи в общей численности населения Тбилисского района составляет около 19 процентов.</w:t>
      </w:r>
    </w:p>
    <w:p w:rsidR="007A37BE" w:rsidRPr="00AD75E3" w:rsidRDefault="007A37BE" w:rsidP="00822278">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На территории района активно реализуется молодежная политика, которая призвана охватить все жизненно важные потребности молодежи, удовлетворение которых позволит обеспечить достойное настоящее и привить уверенность в будущем молодым жителям Тбилисском районе.</w:t>
      </w:r>
    </w:p>
    <w:p w:rsidR="007A37BE" w:rsidRPr="00AD75E3" w:rsidRDefault="007A37BE" w:rsidP="007A37BE">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         Отдел по делам молодежи администрации муниципального образования Тбилисский район и муниципальное казенное учреждение «Комплексный молодежный центр «Виктория» реализуют более 140 крупных молодежных мероприятий различного направления: гражданское воспитание, творчество, обеспечение позитивного досуга, наука и образование, добровольчество и др.</w:t>
      </w:r>
    </w:p>
    <w:p w:rsidR="00DD1F71" w:rsidRPr="00AD75E3" w:rsidRDefault="007A37BE" w:rsidP="003A7ACF">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         На протяжении последних лет в районе активно развивается молодежная субкультура: построен "Экстрим-парк", площадки для </w:t>
      </w:r>
      <w:proofErr w:type="spellStart"/>
      <w:r w:rsidRPr="00AD75E3">
        <w:rPr>
          <w:rFonts w:ascii="Times New Roman" w:eastAsia="Times New Roman" w:hAnsi="Times New Roman" w:cs="Times New Roman"/>
          <w:sz w:val="28"/>
          <w:szCs w:val="28"/>
        </w:rPr>
        <w:t>воркаута</w:t>
      </w:r>
      <w:proofErr w:type="spellEnd"/>
      <w:r w:rsidRPr="00AD75E3">
        <w:rPr>
          <w:rFonts w:ascii="Times New Roman" w:eastAsia="Times New Roman" w:hAnsi="Times New Roman" w:cs="Times New Roman"/>
          <w:sz w:val="28"/>
          <w:szCs w:val="28"/>
        </w:rPr>
        <w:t xml:space="preserve">, проводятся мероприятия  </w:t>
      </w:r>
      <w:r w:rsidR="003A7ACF" w:rsidRPr="00AD75E3">
        <w:rPr>
          <w:rFonts w:ascii="Times New Roman" w:eastAsia="Times New Roman" w:hAnsi="Times New Roman" w:cs="Times New Roman"/>
          <w:sz w:val="28"/>
          <w:szCs w:val="28"/>
        </w:rPr>
        <w:t xml:space="preserve">краевого и муниципального </w:t>
      </w:r>
      <w:r w:rsidRPr="00AD75E3">
        <w:rPr>
          <w:rFonts w:ascii="Times New Roman" w:eastAsia="Times New Roman" w:hAnsi="Times New Roman" w:cs="Times New Roman"/>
          <w:sz w:val="28"/>
          <w:szCs w:val="28"/>
        </w:rPr>
        <w:t>уровня.</w:t>
      </w:r>
    </w:p>
    <w:p w:rsidR="00267F4C" w:rsidRPr="00AD75E3" w:rsidRDefault="00267F4C" w:rsidP="00ED6C17">
      <w:pPr>
        <w:spacing w:after="0" w:line="240" w:lineRule="auto"/>
        <w:jc w:val="both"/>
        <w:rPr>
          <w:rFonts w:ascii="Times New Roman" w:eastAsia="Times New Roman" w:hAnsi="Times New Roman" w:cs="Times New Roman"/>
          <w:sz w:val="16"/>
          <w:szCs w:val="16"/>
        </w:rPr>
      </w:pPr>
    </w:p>
    <w:p w:rsidR="00267F4C" w:rsidRPr="00AD75E3" w:rsidRDefault="00267F4C" w:rsidP="00ED6C17">
      <w:pPr>
        <w:spacing w:after="0" w:line="240" w:lineRule="auto"/>
        <w:jc w:val="both"/>
        <w:rPr>
          <w:rFonts w:ascii="Times New Roman" w:eastAsia="Times New Roman" w:hAnsi="Times New Roman" w:cs="Times New Roman"/>
          <w:sz w:val="16"/>
          <w:szCs w:val="16"/>
        </w:rPr>
      </w:pPr>
    </w:p>
    <w:p w:rsidR="00DD1F71" w:rsidRPr="00AD75E3" w:rsidRDefault="00267F4C" w:rsidP="00DD1F71">
      <w:pPr>
        <w:spacing w:after="0" w:line="240" w:lineRule="auto"/>
        <w:jc w:val="center"/>
        <w:rPr>
          <w:rFonts w:ascii="Times New Roman" w:hAnsi="Times New Roman"/>
          <w:b/>
          <w:sz w:val="28"/>
          <w:szCs w:val="28"/>
        </w:rPr>
      </w:pPr>
      <w:r w:rsidRPr="00AD75E3">
        <w:rPr>
          <w:rFonts w:ascii="Times New Roman" w:hAnsi="Times New Roman"/>
          <w:b/>
          <w:sz w:val="28"/>
          <w:szCs w:val="28"/>
        </w:rPr>
        <w:t>1.3.14</w:t>
      </w:r>
      <w:r w:rsidR="00910364">
        <w:rPr>
          <w:rFonts w:ascii="Times New Roman" w:hAnsi="Times New Roman"/>
          <w:b/>
          <w:sz w:val="28"/>
          <w:szCs w:val="28"/>
        </w:rPr>
        <w:t>.</w:t>
      </w:r>
      <w:r w:rsidR="00C033D0" w:rsidRPr="00AD75E3">
        <w:rPr>
          <w:rFonts w:ascii="Times New Roman" w:hAnsi="Times New Roman"/>
          <w:b/>
          <w:sz w:val="28"/>
          <w:szCs w:val="28"/>
        </w:rPr>
        <w:t xml:space="preserve"> </w:t>
      </w:r>
      <w:r w:rsidR="00DD1F71" w:rsidRPr="00AD75E3">
        <w:rPr>
          <w:rFonts w:ascii="Times New Roman" w:hAnsi="Times New Roman"/>
          <w:b/>
          <w:sz w:val="28"/>
          <w:szCs w:val="28"/>
        </w:rPr>
        <w:t>Социальная поддержка граждан</w:t>
      </w:r>
    </w:p>
    <w:p w:rsidR="00DD1F71" w:rsidRPr="00AD75E3" w:rsidRDefault="00DD1F71" w:rsidP="00DD1F71">
      <w:pPr>
        <w:spacing w:after="0" w:line="240" w:lineRule="auto"/>
        <w:jc w:val="center"/>
        <w:rPr>
          <w:rFonts w:ascii="Times New Roman" w:hAnsi="Times New Roman"/>
          <w:b/>
          <w:sz w:val="16"/>
          <w:szCs w:val="16"/>
        </w:rPr>
      </w:pPr>
    </w:p>
    <w:p w:rsidR="00DD1F71" w:rsidRPr="00AD75E3" w:rsidRDefault="00DD1F71" w:rsidP="00DD1F71">
      <w:pPr>
        <w:shd w:val="clear" w:color="auto" w:fill="FFFFFF"/>
        <w:autoSpaceDE w:val="0"/>
        <w:autoSpaceDN w:val="0"/>
        <w:adjustRightInd w:val="0"/>
        <w:spacing w:after="0" w:line="240" w:lineRule="auto"/>
        <w:ind w:firstLine="720"/>
        <w:jc w:val="both"/>
        <w:outlineLvl w:val="1"/>
        <w:rPr>
          <w:rFonts w:ascii="Times New Roman" w:hAnsi="Times New Roman" w:cs="Times New Roman"/>
          <w:sz w:val="28"/>
          <w:szCs w:val="28"/>
        </w:rPr>
      </w:pPr>
      <w:r w:rsidRPr="00AD75E3">
        <w:rPr>
          <w:rFonts w:ascii="Times New Roman" w:hAnsi="Times New Roman" w:cs="Times New Roman"/>
          <w:sz w:val="28"/>
          <w:szCs w:val="28"/>
        </w:rPr>
        <w:t>Социальная поддержка граждан представляет собой систему правовых, экономических, организационных и иных мер, гарантированных государством. Категории граждан – получателей социальной поддержки, меры социальной поддержки и условия ее предоставления определены законодательством Российской Федерации и  Краснодарского края.</w:t>
      </w:r>
    </w:p>
    <w:p w:rsidR="00DD1F71" w:rsidRPr="00AD75E3" w:rsidRDefault="00DD1F71" w:rsidP="00DD1F71">
      <w:pPr>
        <w:shd w:val="clear" w:color="auto" w:fill="FFFFFF"/>
        <w:spacing w:after="0" w:line="240" w:lineRule="auto"/>
        <w:ind w:firstLine="720"/>
        <w:jc w:val="both"/>
        <w:rPr>
          <w:rFonts w:ascii="Times New Roman" w:hAnsi="Times New Roman" w:cs="Times New Roman"/>
          <w:sz w:val="28"/>
          <w:szCs w:val="28"/>
        </w:rPr>
      </w:pPr>
      <w:r w:rsidRPr="00AD75E3">
        <w:rPr>
          <w:rFonts w:ascii="Times New Roman" w:hAnsi="Times New Roman" w:cs="Times New Roman"/>
          <w:iCs/>
          <w:sz w:val="28"/>
          <w:szCs w:val="28"/>
        </w:rPr>
        <w:t xml:space="preserve">Социальная поддержка граждан имеет целевой адресный характер, способствует повышению уровня и качества жизни населения. </w:t>
      </w:r>
      <w:r w:rsidRPr="00AD75E3">
        <w:rPr>
          <w:rFonts w:ascii="Times New Roman" w:hAnsi="Times New Roman" w:cs="Times New Roman"/>
          <w:sz w:val="28"/>
          <w:szCs w:val="28"/>
        </w:rPr>
        <w:t xml:space="preserve">Система социальной защиты населения представляет многогранную службу по нормализации жизнедеятельности граждан пожилого возраста, инвалидов, семей с детьми и включает широкий перечень мер, направленных на социальную поддержку льготных категорий граждан, профилактику социального неблагополучия, помощь оказавшимся в трудной жизненной ситуации, поддержку социально уязвимых групп населения. </w:t>
      </w:r>
    </w:p>
    <w:p w:rsidR="00DD1F71" w:rsidRPr="00AD75E3" w:rsidRDefault="00DD1F71" w:rsidP="00ED6C17">
      <w:pPr>
        <w:shd w:val="clear" w:color="auto" w:fill="FFFFFF"/>
        <w:spacing w:after="0" w:line="240" w:lineRule="auto"/>
        <w:ind w:firstLine="720"/>
        <w:jc w:val="both"/>
        <w:rPr>
          <w:rFonts w:ascii="Times New Roman" w:hAnsi="Times New Roman" w:cs="Times New Roman"/>
          <w:sz w:val="28"/>
          <w:szCs w:val="28"/>
        </w:rPr>
      </w:pPr>
      <w:r w:rsidRPr="00AD75E3">
        <w:rPr>
          <w:rFonts w:ascii="Times New Roman" w:hAnsi="Times New Roman" w:cs="Times New Roman"/>
          <w:sz w:val="28"/>
          <w:szCs w:val="28"/>
        </w:rPr>
        <w:t>На территории муниципального образования Тбилисский район проживает около 8 тысяч граждан относящихся к льготным категориям.</w:t>
      </w:r>
    </w:p>
    <w:p w:rsidR="00DD1F71" w:rsidRPr="00AD75E3" w:rsidRDefault="00DD1F71" w:rsidP="00ED6C17">
      <w:pPr>
        <w:shd w:val="clear" w:color="auto" w:fill="FFFFFF"/>
        <w:spacing w:after="0" w:line="240" w:lineRule="auto"/>
        <w:ind w:firstLine="720"/>
        <w:jc w:val="both"/>
        <w:rPr>
          <w:rFonts w:ascii="Times New Roman" w:hAnsi="Times New Roman" w:cs="Times New Roman"/>
          <w:sz w:val="28"/>
          <w:szCs w:val="28"/>
        </w:rPr>
      </w:pPr>
      <w:r w:rsidRPr="00AD75E3">
        <w:rPr>
          <w:rFonts w:ascii="Times New Roman" w:hAnsi="Times New Roman" w:cs="Times New Roman"/>
          <w:sz w:val="28"/>
          <w:szCs w:val="28"/>
        </w:rPr>
        <w:t>По работе с льготными категориями граждан</w:t>
      </w:r>
      <w:r w:rsidR="00CA280C" w:rsidRPr="00AD75E3">
        <w:rPr>
          <w:rFonts w:ascii="Times New Roman" w:hAnsi="Times New Roman" w:cs="Times New Roman"/>
          <w:sz w:val="28"/>
          <w:szCs w:val="28"/>
        </w:rPr>
        <w:t xml:space="preserve"> на территории района</w:t>
      </w:r>
      <w:r w:rsidRPr="00AD75E3">
        <w:rPr>
          <w:rFonts w:ascii="Times New Roman" w:hAnsi="Times New Roman" w:cs="Times New Roman"/>
          <w:sz w:val="28"/>
          <w:szCs w:val="28"/>
        </w:rPr>
        <w:t xml:space="preserve"> осуществляют свою деятельность следующие краевые учреждения и организации:</w:t>
      </w:r>
    </w:p>
    <w:p w:rsidR="00DD1F71" w:rsidRPr="00AD75E3" w:rsidRDefault="00CA280C" w:rsidP="00ED6C17">
      <w:pPr>
        <w:shd w:val="clear" w:color="auto" w:fill="F8FAFF"/>
        <w:spacing w:after="0" w:line="240" w:lineRule="auto"/>
        <w:jc w:val="both"/>
        <w:textAlignment w:val="baseline"/>
        <w:outlineLvl w:val="0"/>
        <w:rPr>
          <w:rFonts w:ascii="Times New Roman" w:eastAsia="Times New Roman" w:hAnsi="Times New Roman" w:cs="Times New Roman"/>
          <w:bCs/>
          <w:kern w:val="36"/>
          <w:sz w:val="28"/>
          <w:szCs w:val="28"/>
        </w:rPr>
      </w:pPr>
      <w:r w:rsidRPr="00AD75E3">
        <w:rPr>
          <w:rFonts w:ascii="Times New Roman" w:hAnsi="Times New Roman" w:cs="Times New Roman"/>
          <w:sz w:val="28"/>
          <w:szCs w:val="28"/>
        </w:rPr>
        <w:t xml:space="preserve">         </w:t>
      </w:r>
      <w:r w:rsidR="00ED6C17" w:rsidRPr="00AD75E3">
        <w:rPr>
          <w:rFonts w:ascii="Times New Roman" w:hAnsi="Times New Roman" w:cs="Times New Roman"/>
          <w:sz w:val="28"/>
          <w:szCs w:val="28"/>
        </w:rPr>
        <w:t>У</w:t>
      </w:r>
      <w:r w:rsidR="00DD1F71" w:rsidRPr="00AD75E3">
        <w:rPr>
          <w:rFonts w:ascii="Times New Roman" w:hAnsi="Times New Roman" w:cs="Times New Roman"/>
          <w:sz w:val="28"/>
          <w:szCs w:val="28"/>
        </w:rPr>
        <w:t>правление социальной защиты населения</w:t>
      </w:r>
      <w:r w:rsidR="00DD1F71" w:rsidRPr="00AD75E3">
        <w:rPr>
          <w:rFonts w:ascii="Times New Roman" w:eastAsia="Times New Roman" w:hAnsi="Times New Roman" w:cs="Times New Roman"/>
          <w:bCs/>
          <w:kern w:val="36"/>
          <w:sz w:val="28"/>
          <w:szCs w:val="28"/>
        </w:rPr>
        <w:t xml:space="preserve"> министерства труда и социального развития Краснодарского края в Тбилисском районе</w:t>
      </w:r>
      <w:r w:rsidRPr="00AD75E3">
        <w:rPr>
          <w:rFonts w:ascii="Times New Roman" w:eastAsia="Times New Roman" w:hAnsi="Times New Roman" w:cs="Times New Roman"/>
          <w:bCs/>
          <w:kern w:val="36"/>
          <w:sz w:val="28"/>
          <w:szCs w:val="28"/>
        </w:rPr>
        <w:t>;</w:t>
      </w:r>
    </w:p>
    <w:p w:rsidR="00CA280C" w:rsidRPr="00AD75E3" w:rsidRDefault="00CA280C" w:rsidP="00ED6C17">
      <w:pPr>
        <w:spacing w:after="0" w:line="240" w:lineRule="auto"/>
        <w:jc w:val="both"/>
        <w:rPr>
          <w:rFonts w:ascii="Times New Roman" w:hAnsi="Times New Roman" w:cs="Times New Roman"/>
          <w:sz w:val="28"/>
          <w:szCs w:val="28"/>
        </w:rPr>
      </w:pPr>
      <w:r w:rsidRPr="00AD75E3">
        <w:rPr>
          <w:rFonts w:ascii="Times New Roman" w:eastAsia="Times New Roman" w:hAnsi="Times New Roman" w:cs="Times New Roman"/>
          <w:bCs/>
          <w:kern w:val="36"/>
          <w:sz w:val="28"/>
          <w:szCs w:val="28"/>
        </w:rPr>
        <w:t xml:space="preserve">         </w:t>
      </w:r>
      <w:hyperlink r:id="rId69" w:history="1">
        <w:r w:rsidRPr="00AD75E3">
          <w:rPr>
            <w:rStyle w:val="af6"/>
            <w:rFonts w:ascii="Times New Roman" w:hAnsi="Times New Roman" w:cs="Times New Roman"/>
            <w:color w:val="auto"/>
            <w:sz w:val="28"/>
            <w:szCs w:val="28"/>
            <w:u w:val="none"/>
            <w:bdr w:val="none" w:sz="0" w:space="0" w:color="auto" w:frame="1"/>
          </w:rPr>
          <w:t>Государственное бюджетное учреждение социального обслуживания Краснодарского края "Тбилисский комплексный центр социального обслуживания населения"</w:t>
        </w:r>
      </w:hyperlink>
      <w:r w:rsidRPr="00AD75E3">
        <w:rPr>
          <w:rFonts w:ascii="Times New Roman" w:hAnsi="Times New Roman" w:cs="Times New Roman"/>
          <w:sz w:val="28"/>
          <w:szCs w:val="28"/>
        </w:rPr>
        <w:t>;</w:t>
      </w:r>
    </w:p>
    <w:p w:rsidR="00CA280C" w:rsidRPr="00AD75E3" w:rsidRDefault="00CA280C" w:rsidP="00ED6C17">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D47ACE">
        <w:rPr>
          <w:rFonts w:ascii="Times New Roman" w:hAnsi="Times New Roman" w:cs="Times New Roman"/>
          <w:sz w:val="28"/>
          <w:szCs w:val="28"/>
        </w:rPr>
        <w:t xml:space="preserve"> </w:t>
      </w:r>
      <w:hyperlink r:id="rId70" w:history="1">
        <w:r w:rsidRPr="00AD75E3">
          <w:rPr>
            <w:rStyle w:val="af6"/>
            <w:rFonts w:ascii="Times New Roman" w:hAnsi="Times New Roman" w:cs="Times New Roman"/>
            <w:color w:val="auto"/>
            <w:sz w:val="28"/>
            <w:szCs w:val="28"/>
            <w:u w:val="none"/>
            <w:bdr w:val="none" w:sz="0" w:space="0" w:color="auto" w:frame="1"/>
          </w:rPr>
          <w:t>Государственное казенное учреждение социального обслуживания Краснодарского края "Тбилисский реабилитационный центр для детей и подростков с ограниченными возможностями"</w:t>
        </w:r>
      </w:hyperlink>
      <w:r w:rsidRPr="00AD75E3">
        <w:rPr>
          <w:rFonts w:ascii="Times New Roman" w:hAnsi="Times New Roman" w:cs="Times New Roman"/>
          <w:sz w:val="28"/>
          <w:szCs w:val="28"/>
        </w:rPr>
        <w:t>.</w:t>
      </w:r>
    </w:p>
    <w:p w:rsidR="00206EFA" w:rsidRPr="00AD75E3" w:rsidRDefault="008D4CA6" w:rsidP="00ED6C17">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УСЗН Тбилисского района осуществляется 57 видов социальных выплат.</w:t>
      </w:r>
    </w:p>
    <w:p w:rsidR="00784450" w:rsidRPr="00AD75E3" w:rsidRDefault="00631D75" w:rsidP="00D47ACE">
      <w:pPr>
        <w:tabs>
          <w:tab w:val="left" w:pos="709"/>
        </w:tabs>
        <w:spacing w:after="0" w:line="240" w:lineRule="auto"/>
        <w:jc w:val="both"/>
        <w:rPr>
          <w:rFonts w:ascii="Times New Roman" w:eastAsia="Arial CYR" w:hAnsi="Times New Roman"/>
          <w:sz w:val="28"/>
          <w:szCs w:val="28"/>
        </w:rPr>
      </w:pPr>
      <w:r w:rsidRPr="00AD75E3">
        <w:rPr>
          <w:rFonts w:ascii="Times New Roman" w:hAnsi="Times New Roman" w:cs="Times New Roman"/>
          <w:sz w:val="28"/>
          <w:szCs w:val="28"/>
          <w:lang w:eastAsia="en-US"/>
        </w:rPr>
        <w:t xml:space="preserve">        </w:t>
      </w:r>
      <w:r w:rsidR="00784450" w:rsidRPr="00AD75E3">
        <w:rPr>
          <w:rFonts w:ascii="Times New Roman" w:hAnsi="Times New Roman"/>
          <w:sz w:val="28"/>
          <w:szCs w:val="28"/>
        </w:rPr>
        <w:t xml:space="preserve">  </w:t>
      </w:r>
      <w:r w:rsidR="00346B79" w:rsidRPr="00AD75E3">
        <w:rPr>
          <w:rFonts w:ascii="Times New Roman" w:hAnsi="Times New Roman"/>
          <w:sz w:val="28"/>
          <w:szCs w:val="28"/>
        </w:rPr>
        <w:t xml:space="preserve">Одним из основных направлений социальной политики является защита материнства и детства. </w:t>
      </w:r>
      <w:r w:rsidR="00784450" w:rsidRPr="00AD75E3">
        <w:rPr>
          <w:rFonts w:ascii="Times New Roman" w:hAnsi="Times New Roman"/>
          <w:sz w:val="28"/>
          <w:szCs w:val="28"/>
        </w:rPr>
        <w:t xml:space="preserve">Одним из основных прав ребенка является его право жить и воспитываться в семье. В отношении детей, оставшихся без попечения </w:t>
      </w:r>
      <w:r w:rsidR="00784450" w:rsidRPr="00AD75E3">
        <w:rPr>
          <w:rFonts w:ascii="Times New Roman" w:hAnsi="Times New Roman"/>
          <w:sz w:val="28"/>
          <w:szCs w:val="28"/>
        </w:rPr>
        <w:lastRenderedPageBreak/>
        <w:t>родителей, обеспечение права на воспитание в семье означает, что при выборе формы устройства ребенка, оставшегося без родительского попечения, в первую очередь предпринимаются попытки к устройству его именно в замещающую семью.</w:t>
      </w:r>
      <w:r w:rsidR="00784450" w:rsidRPr="00AD75E3">
        <w:rPr>
          <w:rFonts w:ascii="Times New Roman" w:eastAsia="Arial CYR" w:hAnsi="Times New Roman"/>
          <w:sz w:val="28"/>
          <w:szCs w:val="28"/>
        </w:rPr>
        <w:t xml:space="preserve"> </w:t>
      </w:r>
    </w:p>
    <w:p w:rsidR="00784450" w:rsidRPr="00AD75E3" w:rsidRDefault="00784450" w:rsidP="00CA280C">
      <w:pPr>
        <w:spacing w:after="0" w:line="240" w:lineRule="auto"/>
        <w:jc w:val="both"/>
        <w:rPr>
          <w:rFonts w:ascii="Times New Roman" w:eastAsia="Arial CYR" w:hAnsi="Times New Roman"/>
          <w:sz w:val="28"/>
          <w:szCs w:val="28"/>
        </w:rPr>
      </w:pPr>
      <w:r w:rsidRPr="00AD75E3">
        <w:rPr>
          <w:rFonts w:ascii="Times New Roman" w:eastAsia="Arial CYR" w:hAnsi="Times New Roman"/>
          <w:sz w:val="28"/>
          <w:szCs w:val="28"/>
        </w:rPr>
        <w:t xml:space="preserve">          В соответствии с Законом Краснодарского края от 29 декабря 2007 года № 1372-КЗ «О наделении органов местного самоуправления в Краснодарском крае государственными полномочиями Краснодарского края по организации и осуществлению деятельности по опеке и попечительству в отношении несовершеннолетних» отдел по опеке, попечительству, семье и детству администрации муниципального образования Тбилисский район наделен полномочиями по организации и осуществлению деятельности по опеке и попечительству в отношении несовершеннолетних. </w:t>
      </w:r>
    </w:p>
    <w:p w:rsidR="00784450" w:rsidRPr="00AD75E3" w:rsidRDefault="00784450" w:rsidP="00D47ACE">
      <w:pPr>
        <w:tabs>
          <w:tab w:val="left" w:pos="709"/>
        </w:tabs>
        <w:spacing w:after="0" w:line="240" w:lineRule="auto"/>
        <w:jc w:val="both"/>
        <w:rPr>
          <w:sz w:val="28"/>
          <w:szCs w:val="28"/>
        </w:rPr>
      </w:pPr>
      <w:r w:rsidRPr="00AD75E3">
        <w:rPr>
          <w:rFonts w:ascii="Times New Roman" w:eastAsia="Arial CYR" w:hAnsi="Times New Roman"/>
          <w:sz w:val="28"/>
          <w:szCs w:val="28"/>
        </w:rPr>
        <w:t xml:space="preserve">          </w:t>
      </w:r>
      <w:r w:rsidRPr="00AD75E3">
        <w:rPr>
          <w:rFonts w:ascii="Times New Roman" w:hAnsi="Times New Roman"/>
          <w:sz w:val="28"/>
          <w:szCs w:val="28"/>
        </w:rPr>
        <w:t>Действующим  законодательством предусмотрены следующие формы устройства детей-сирот и детей, оставшихся без попечения родителей:                        усыновление (удочерение), передача под опеку (попечительство), в приемную семью либо в патронатную семью, а при отсутствии такой возможности - в организации для детей-сирот и детей, оставшихся без попечения родителей.</w:t>
      </w:r>
      <w:r w:rsidRPr="00AD75E3">
        <w:rPr>
          <w:sz w:val="28"/>
          <w:szCs w:val="28"/>
        </w:rPr>
        <w:t xml:space="preserve"> </w:t>
      </w:r>
    </w:p>
    <w:p w:rsidR="00631D75" w:rsidRPr="00AD75E3" w:rsidRDefault="00784450" w:rsidP="00784450">
      <w:pPr>
        <w:tabs>
          <w:tab w:val="left" w:pos="709"/>
        </w:tabs>
        <w:spacing w:after="0" w:line="240" w:lineRule="auto"/>
        <w:jc w:val="both"/>
        <w:rPr>
          <w:rFonts w:ascii="Times New Roman" w:hAnsi="Times New Roman" w:cs="Times New Roman"/>
          <w:sz w:val="28"/>
          <w:szCs w:val="28"/>
        </w:rPr>
      </w:pPr>
      <w:r w:rsidRPr="00AD75E3">
        <w:rPr>
          <w:sz w:val="28"/>
          <w:szCs w:val="28"/>
        </w:rPr>
        <w:t xml:space="preserve">           </w:t>
      </w:r>
      <w:r w:rsidRPr="00AD75E3">
        <w:rPr>
          <w:rFonts w:ascii="Times New Roman" w:hAnsi="Times New Roman" w:cs="Times New Roman"/>
          <w:sz w:val="28"/>
          <w:szCs w:val="28"/>
        </w:rPr>
        <w:t>За период с 2013 по 2017 годы в муниципальном образовании Тбилисский район выявлено и устроено детей-сирот и детей, оставшихся без попечения родителей:</w:t>
      </w:r>
    </w:p>
    <w:p w:rsidR="00784450" w:rsidRPr="00AD75E3" w:rsidRDefault="006D0350" w:rsidP="006D0350">
      <w:pPr>
        <w:tabs>
          <w:tab w:val="left" w:pos="709"/>
        </w:tabs>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 xml:space="preserve">Таблица </w:t>
      </w:r>
      <w:r w:rsidR="00CE30DA">
        <w:rPr>
          <w:rFonts w:ascii="Times New Roman" w:hAnsi="Times New Roman" w:cs="Times New Roman"/>
          <w:sz w:val="28"/>
          <w:szCs w:val="28"/>
        </w:rPr>
        <w:t>10</w:t>
      </w:r>
    </w:p>
    <w:p w:rsidR="006D0350" w:rsidRPr="00AD75E3" w:rsidRDefault="006D0350" w:rsidP="006D0350">
      <w:pPr>
        <w:tabs>
          <w:tab w:val="left" w:pos="709"/>
        </w:tabs>
        <w:spacing w:after="0" w:line="240" w:lineRule="auto"/>
        <w:jc w:val="right"/>
        <w:rPr>
          <w:rFonts w:ascii="Times New Roman" w:hAnsi="Times New Roman" w:cs="Times New Roman"/>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33"/>
        <w:gridCol w:w="1218"/>
        <w:gridCol w:w="1522"/>
        <w:gridCol w:w="1709"/>
        <w:gridCol w:w="1505"/>
        <w:gridCol w:w="1800"/>
      </w:tblGrid>
      <w:tr w:rsidR="00784450" w:rsidRPr="00AD75E3" w:rsidTr="001E5AC4">
        <w:trPr>
          <w:trHeight w:val="1431"/>
        </w:trPr>
        <w:tc>
          <w:tcPr>
            <w:tcW w:w="1916"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Наименование муниципального образования</w:t>
            </w:r>
          </w:p>
        </w:tc>
        <w:tc>
          <w:tcPr>
            <w:tcW w:w="1218"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Год</w:t>
            </w:r>
          </w:p>
        </w:tc>
        <w:tc>
          <w:tcPr>
            <w:tcW w:w="1522"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Выявлено                 детей-сирот</w:t>
            </w:r>
          </w:p>
        </w:tc>
        <w:tc>
          <w:tcPr>
            <w:tcW w:w="170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Устроено                            в замещающие семьи</w:t>
            </w:r>
          </w:p>
        </w:tc>
        <w:tc>
          <w:tcPr>
            <w:tcW w:w="1491"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Направлены в организации для                 детей-сирот</w:t>
            </w:r>
          </w:p>
        </w:tc>
        <w:tc>
          <w:tcPr>
            <w:tcW w:w="1800"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Всего на учете детей-сирот, воспитывается в семьях</w:t>
            </w:r>
          </w:p>
        </w:tc>
      </w:tr>
      <w:tr w:rsidR="00784450" w:rsidRPr="00AD75E3" w:rsidTr="001E5AC4">
        <w:trPr>
          <w:trHeight w:val="280"/>
        </w:trPr>
        <w:tc>
          <w:tcPr>
            <w:tcW w:w="1916" w:type="dxa"/>
            <w:vMerge w:val="restart"/>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Тбилисский район</w:t>
            </w:r>
          </w:p>
        </w:tc>
        <w:tc>
          <w:tcPr>
            <w:tcW w:w="1218"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2013</w:t>
            </w:r>
          </w:p>
        </w:tc>
        <w:tc>
          <w:tcPr>
            <w:tcW w:w="1522"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15</w:t>
            </w:r>
          </w:p>
        </w:tc>
        <w:tc>
          <w:tcPr>
            <w:tcW w:w="170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15</w:t>
            </w:r>
          </w:p>
        </w:tc>
        <w:tc>
          <w:tcPr>
            <w:tcW w:w="1491"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0</w:t>
            </w:r>
          </w:p>
        </w:tc>
        <w:tc>
          <w:tcPr>
            <w:tcW w:w="1800"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w:t>
            </w:r>
          </w:p>
        </w:tc>
      </w:tr>
      <w:tr w:rsidR="00784450" w:rsidRPr="00AD75E3" w:rsidTr="001E5AC4">
        <w:trPr>
          <w:trHeight w:val="149"/>
        </w:trPr>
        <w:tc>
          <w:tcPr>
            <w:tcW w:w="1916" w:type="dxa"/>
            <w:vMerge/>
          </w:tcPr>
          <w:p w:rsidR="00784450" w:rsidRPr="00AD75E3" w:rsidRDefault="00784450" w:rsidP="00BE1A7E">
            <w:pPr>
              <w:spacing w:after="0" w:line="240" w:lineRule="auto"/>
              <w:jc w:val="both"/>
              <w:rPr>
                <w:rFonts w:ascii="Times New Roman" w:hAnsi="Times New Roman" w:cs="Times New Roman"/>
                <w:sz w:val="24"/>
                <w:szCs w:val="24"/>
              </w:rPr>
            </w:pPr>
          </w:p>
        </w:tc>
        <w:tc>
          <w:tcPr>
            <w:tcW w:w="1218"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2014</w:t>
            </w:r>
          </w:p>
        </w:tc>
        <w:tc>
          <w:tcPr>
            <w:tcW w:w="1522"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17</w:t>
            </w:r>
          </w:p>
        </w:tc>
        <w:tc>
          <w:tcPr>
            <w:tcW w:w="170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17</w:t>
            </w:r>
          </w:p>
        </w:tc>
        <w:tc>
          <w:tcPr>
            <w:tcW w:w="1491"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0</w:t>
            </w:r>
          </w:p>
        </w:tc>
        <w:tc>
          <w:tcPr>
            <w:tcW w:w="1800"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206</w:t>
            </w:r>
          </w:p>
        </w:tc>
      </w:tr>
      <w:tr w:rsidR="00784450" w:rsidRPr="00AD75E3" w:rsidTr="001E5AC4">
        <w:trPr>
          <w:trHeight w:val="149"/>
        </w:trPr>
        <w:tc>
          <w:tcPr>
            <w:tcW w:w="1916" w:type="dxa"/>
            <w:vMerge/>
          </w:tcPr>
          <w:p w:rsidR="00784450" w:rsidRPr="00AD75E3" w:rsidRDefault="00784450" w:rsidP="00BE1A7E">
            <w:pPr>
              <w:spacing w:after="0" w:line="240" w:lineRule="auto"/>
              <w:jc w:val="both"/>
              <w:rPr>
                <w:rFonts w:ascii="Times New Roman" w:hAnsi="Times New Roman" w:cs="Times New Roman"/>
                <w:sz w:val="24"/>
                <w:szCs w:val="24"/>
              </w:rPr>
            </w:pPr>
          </w:p>
        </w:tc>
        <w:tc>
          <w:tcPr>
            <w:tcW w:w="1218"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2015</w:t>
            </w:r>
          </w:p>
        </w:tc>
        <w:tc>
          <w:tcPr>
            <w:tcW w:w="1522"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13</w:t>
            </w:r>
          </w:p>
        </w:tc>
        <w:tc>
          <w:tcPr>
            <w:tcW w:w="170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13</w:t>
            </w:r>
          </w:p>
        </w:tc>
        <w:tc>
          <w:tcPr>
            <w:tcW w:w="1491"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0</w:t>
            </w:r>
          </w:p>
        </w:tc>
        <w:tc>
          <w:tcPr>
            <w:tcW w:w="1800"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205</w:t>
            </w:r>
          </w:p>
        </w:tc>
      </w:tr>
      <w:tr w:rsidR="00784450" w:rsidRPr="00AD75E3" w:rsidTr="001E5AC4">
        <w:trPr>
          <w:trHeight w:val="149"/>
        </w:trPr>
        <w:tc>
          <w:tcPr>
            <w:tcW w:w="1916" w:type="dxa"/>
            <w:vMerge/>
          </w:tcPr>
          <w:p w:rsidR="00784450" w:rsidRPr="00AD75E3" w:rsidRDefault="00784450" w:rsidP="00BE1A7E">
            <w:pPr>
              <w:spacing w:after="0" w:line="240" w:lineRule="auto"/>
              <w:jc w:val="both"/>
              <w:rPr>
                <w:rFonts w:ascii="Times New Roman" w:hAnsi="Times New Roman" w:cs="Times New Roman"/>
                <w:sz w:val="24"/>
                <w:szCs w:val="24"/>
              </w:rPr>
            </w:pPr>
          </w:p>
        </w:tc>
        <w:tc>
          <w:tcPr>
            <w:tcW w:w="1218"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2016</w:t>
            </w:r>
          </w:p>
        </w:tc>
        <w:tc>
          <w:tcPr>
            <w:tcW w:w="1522"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18</w:t>
            </w:r>
          </w:p>
        </w:tc>
        <w:tc>
          <w:tcPr>
            <w:tcW w:w="170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18</w:t>
            </w:r>
          </w:p>
        </w:tc>
        <w:tc>
          <w:tcPr>
            <w:tcW w:w="1491"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0</w:t>
            </w:r>
          </w:p>
        </w:tc>
        <w:tc>
          <w:tcPr>
            <w:tcW w:w="1800"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209</w:t>
            </w:r>
          </w:p>
        </w:tc>
      </w:tr>
      <w:tr w:rsidR="00784450" w:rsidRPr="00AD75E3" w:rsidTr="001E5AC4">
        <w:trPr>
          <w:trHeight w:val="149"/>
        </w:trPr>
        <w:tc>
          <w:tcPr>
            <w:tcW w:w="1916" w:type="dxa"/>
            <w:vMerge/>
          </w:tcPr>
          <w:p w:rsidR="00784450" w:rsidRPr="00AD75E3" w:rsidRDefault="00784450" w:rsidP="00BE1A7E">
            <w:pPr>
              <w:spacing w:after="0" w:line="240" w:lineRule="auto"/>
              <w:jc w:val="both"/>
              <w:rPr>
                <w:rFonts w:ascii="Times New Roman" w:hAnsi="Times New Roman" w:cs="Times New Roman"/>
                <w:sz w:val="24"/>
                <w:szCs w:val="24"/>
              </w:rPr>
            </w:pPr>
          </w:p>
        </w:tc>
        <w:tc>
          <w:tcPr>
            <w:tcW w:w="1218"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2017</w:t>
            </w:r>
          </w:p>
        </w:tc>
        <w:tc>
          <w:tcPr>
            <w:tcW w:w="1522"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w:t>
            </w:r>
          </w:p>
        </w:tc>
        <w:tc>
          <w:tcPr>
            <w:tcW w:w="170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w:t>
            </w:r>
          </w:p>
        </w:tc>
        <w:tc>
          <w:tcPr>
            <w:tcW w:w="1491"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0</w:t>
            </w:r>
          </w:p>
        </w:tc>
        <w:tc>
          <w:tcPr>
            <w:tcW w:w="1800"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208</w:t>
            </w:r>
          </w:p>
        </w:tc>
      </w:tr>
    </w:tbl>
    <w:p w:rsidR="00784450" w:rsidRPr="00AD75E3" w:rsidRDefault="00784450" w:rsidP="00BE1A7E">
      <w:pPr>
        <w:spacing w:after="0" w:line="240" w:lineRule="auto"/>
        <w:jc w:val="both"/>
        <w:rPr>
          <w:rFonts w:ascii="Times New Roman" w:hAnsi="Times New Roman" w:cs="Times New Roman"/>
          <w:sz w:val="28"/>
          <w:szCs w:val="28"/>
        </w:rPr>
      </w:pPr>
    </w:p>
    <w:p w:rsidR="00C94CC9" w:rsidRPr="00AD75E3" w:rsidRDefault="00784450" w:rsidP="00D47ACE">
      <w:pPr>
        <w:tabs>
          <w:tab w:val="left" w:pos="709"/>
        </w:tabs>
        <w:spacing w:after="0" w:line="240" w:lineRule="auto"/>
        <w:jc w:val="both"/>
        <w:rPr>
          <w:rFonts w:ascii="Times New Roman" w:hAnsi="Times New Roman"/>
          <w:sz w:val="28"/>
          <w:szCs w:val="28"/>
        </w:rPr>
      </w:pPr>
      <w:r w:rsidRPr="00AD75E3">
        <w:rPr>
          <w:rFonts w:ascii="Times New Roman" w:hAnsi="Times New Roman"/>
          <w:sz w:val="28"/>
          <w:szCs w:val="28"/>
        </w:rPr>
        <w:t xml:space="preserve">          Отдел по опеке, попечительству, семье и детству контролирует условия                         проживания детей-сирот и детей, оставшихся без попечения родителей               в замещающих семьях, расходование назначаемых денежных средств                                   в интересах ребенка. </w:t>
      </w:r>
    </w:p>
    <w:p w:rsidR="00784450" w:rsidRPr="00AD75E3" w:rsidRDefault="00784450" w:rsidP="00D47ACE">
      <w:pPr>
        <w:spacing w:after="0" w:line="240" w:lineRule="auto"/>
        <w:ind w:firstLine="709"/>
        <w:jc w:val="both"/>
        <w:rPr>
          <w:spacing w:val="2"/>
          <w:sz w:val="28"/>
          <w:szCs w:val="28"/>
          <w:shd w:val="clear" w:color="auto" w:fill="FFFFFF"/>
        </w:rPr>
      </w:pPr>
      <w:r w:rsidRPr="00AD75E3">
        <w:rPr>
          <w:rFonts w:ascii="Times New Roman" w:hAnsi="Times New Roman"/>
          <w:sz w:val="28"/>
          <w:szCs w:val="28"/>
        </w:rPr>
        <w:t xml:space="preserve">Согласно Закона Краснодарского края от 15 декабря 2004 года                                </w:t>
      </w:r>
      <w:r w:rsidRPr="00AD75E3">
        <w:rPr>
          <w:rFonts w:ascii="Times New Roman" w:hAnsi="Times New Roman"/>
          <w:spacing w:val="2"/>
          <w:sz w:val="28"/>
          <w:szCs w:val="28"/>
        </w:rPr>
        <w:t>№ 805-КЗ «О наделении органов местного самоуправления муниципальных образований Краснодарского края отдельными государственными полномочиями в области социальной сферы».</w:t>
      </w:r>
      <w:r w:rsidRPr="00AD75E3">
        <w:rPr>
          <w:spacing w:val="2"/>
          <w:sz w:val="28"/>
          <w:szCs w:val="28"/>
          <w:shd w:val="clear" w:color="auto" w:fill="FFFFFF"/>
        </w:rPr>
        <w:t xml:space="preserve"> </w:t>
      </w:r>
    </w:p>
    <w:p w:rsidR="00784450" w:rsidRPr="00AD75E3" w:rsidRDefault="00784450" w:rsidP="00D47ACE">
      <w:pPr>
        <w:spacing w:after="0" w:line="240" w:lineRule="auto"/>
        <w:ind w:firstLine="709"/>
        <w:jc w:val="both"/>
        <w:rPr>
          <w:spacing w:val="2"/>
          <w:sz w:val="28"/>
          <w:szCs w:val="28"/>
        </w:rPr>
      </w:pPr>
      <w:r w:rsidRPr="00AD75E3">
        <w:rPr>
          <w:rFonts w:ascii="Times New Roman" w:hAnsi="Times New Roman" w:cs="Times New Roman"/>
          <w:spacing w:val="2"/>
          <w:sz w:val="28"/>
          <w:szCs w:val="28"/>
          <w:shd w:val="clear" w:color="auto" w:fill="FFFFFF"/>
        </w:rPr>
        <w:t>Финансовое обеспечение отдельных государственных полномочий в социальной сфере, определенных в статье 1 указанного Закона, осуществляется за счет предоставляемых местным бюджетам субвенций из краевого бюджета.</w:t>
      </w:r>
      <w:r w:rsidRPr="00AD75E3">
        <w:rPr>
          <w:spacing w:val="2"/>
          <w:sz w:val="28"/>
          <w:szCs w:val="28"/>
        </w:rPr>
        <w:t xml:space="preserve"> </w:t>
      </w:r>
    </w:p>
    <w:p w:rsidR="00784450" w:rsidRPr="00AD75E3" w:rsidRDefault="00784450" w:rsidP="00D47ACE">
      <w:pPr>
        <w:spacing w:after="0" w:line="240" w:lineRule="auto"/>
        <w:ind w:firstLine="709"/>
        <w:jc w:val="both"/>
        <w:rPr>
          <w:sz w:val="28"/>
          <w:szCs w:val="28"/>
        </w:rPr>
      </w:pPr>
      <w:r w:rsidRPr="00AD75E3">
        <w:rPr>
          <w:rFonts w:ascii="Times New Roman" w:hAnsi="Times New Roman" w:cs="Times New Roman"/>
          <w:spacing w:val="2"/>
          <w:sz w:val="28"/>
          <w:szCs w:val="28"/>
        </w:rPr>
        <w:lastRenderedPageBreak/>
        <w:t>Размеры субвенций, предоставляемых из краевого бюджета конкретным муниципальным образованиям на осуществление отдельных государственных полномочий, определяются ежегодно законом Краснодарского края о краевом бюджете на соответствующий финансовый год.</w:t>
      </w:r>
      <w:r w:rsidRPr="00AD75E3">
        <w:rPr>
          <w:sz w:val="28"/>
          <w:szCs w:val="28"/>
        </w:rPr>
        <w:t xml:space="preserve"> </w:t>
      </w:r>
    </w:p>
    <w:p w:rsidR="00784450" w:rsidRPr="00AD75E3" w:rsidRDefault="00784450" w:rsidP="00D47ACE">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Законом Краснодарского края от 3 марта 2010 года № 1909-КЗ                   «О наделении органов местного самоуправления в Краснодарском крае                          государственными полномочиями Краснодарского края по организации                       оздоровления и отдыха детей» в муниципальном образовании Тбилисский район ведется организация отдыха и оздоровления детей.</w:t>
      </w:r>
    </w:p>
    <w:p w:rsidR="00267F4C" w:rsidRPr="00AD75E3" w:rsidRDefault="00267F4C" w:rsidP="006D0350">
      <w:pPr>
        <w:spacing w:after="0" w:line="240" w:lineRule="auto"/>
        <w:jc w:val="right"/>
        <w:rPr>
          <w:rFonts w:ascii="Times New Roman" w:hAnsi="Times New Roman" w:cs="Times New Roman"/>
          <w:sz w:val="28"/>
          <w:szCs w:val="28"/>
        </w:rPr>
      </w:pPr>
    </w:p>
    <w:p w:rsidR="00784450" w:rsidRPr="00AD75E3" w:rsidRDefault="006D0350" w:rsidP="006D0350">
      <w:pPr>
        <w:spacing w:after="0" w:line="240" w:lineRule="auto"/>
        <w:jc w:val="right"/>
        <w:rPr>
          <w:rFonts w:ascii="Times New Roman" w:hAnsi="Times New Roman" w:cs="Times New Roman"/>
          <w:sz w:val="28"/>
          <w:szCs w:val="28"/>
        </w:rPr>
      </w:pPr>
      <w:r w:rsidRPr="00AD75E3">
        <w:rPr>
          <w:rFonts w:ascii="Times New Roman" w:hAnsi="Times New Roman" w:cs="Times New Roman"/>
          <w:sz w:val="28"/>
          <w:szCs w:val="28"/>
        </w:rPr>
        <w:t xml:space="preserve">Таблица </w:t>
      </w:r>
      <w:r w:rsidR="00CE30DA">
        <w:rPr>
          <w:rFonts w:ascii="Times New Roman" w:hAnsi="Times New Roman" w:cs="Times New Roman"/>
          <w:sz w:val="28"/>
          <w:szCs w:val="28"/>
        </w:rPr>
        <w:t>11</w:t>
      </w:r>
    </w:p>
    <w:p w:rsidR="006D0350" w:rsidRPr="00AD75E3" w:rsidRDefault="006D0350" w:rsidP="006D0350">
      <w:pPr>
        <w:spacing w:after="0" w:line="240" w:lineRule="auto"/>
        <w:jc w:val="right"/>
        <w:rPr>
          <w:rFonts w:ascii="Times New Roman" w:hAnsi="Times New Roman" w:cs="Times New Roman"/>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10"/>
        <w:gridCol w:w="2419"/>
        <w:gridCol w:w="2419"/>
        <w:gridCol w:w="2419"/>
      </w:tblGrid>
      <w:tr w:rsidR="00784450" w:rsidRPr="00AD75E3" w:rsidTr="001E5AC4">
        <w:tc>
          <w:tcPr>
            <w:tcW w:w="2310"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Наименование муниципального образования</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Год</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 xml:space="preserve">Численность детей, прошедших оздоровление и отдых, чел. </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Финансирование         оздоровительной                         кампании,</w:t>
            </w:r>
          </w:p>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тыс.руб.</w:t>
            </w:r>
          </w:p>
        </w:tc>
      </w:tr>
      <w:tr w:rsidR="00784450" w:rsidRPr="00AD75E3" w:rsidTr="001E5AC4">
        <w:tc>
          <w:tcPr>
            <w:tcW w:w="2310" w:type="dxa"/>
            <w:vMerge w:val="restart"/>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Тбилисский район</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2013</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2327</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2235,00</w:t>
            </w:r>
          </w:p>
        </w:tc>
      </w:tr>
      <w:tr w:rsidR="00784450" w:rsidRPr="00AD75E3" w:rsidTr="001E5AC4">
        <w:tc>
          <w:tcPr>
            <w:tcW w:w="2310" w:type="dxa"/>
            <w:vMerge/>
          </w:tcPr>
          <w:p w:rsidR="00784450" w:rsidRPr="00AD75E3" w:rsidRDefault="00784450" w:rsidP="00BE1A7E">
            <w:pPr>
              <w:spacing w:after="0" w:line="240" w:lineRule="auto"/>
              <w:jc w:val="center"/>
              <w:rPr>
                <w:rFonts w:ascii="Times New Roman" w:hAnsi="Times New Roman" w:cs="Times New Roman"/>
                <w:sz w:val="24"/>
                <w:szCs w:val="24"/>
              </w:rPr>
            </w:pP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2014</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4233</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3128,71</w:t>
            </w:r>
          </w:p>
        </w:tc>
      </w:tr>
      <w:tr w:rsidR="00784450" w:rsidRPr="00AD75E3" w:rsidTr="001E5AC4">
        <w:tc>
          <w:tcPr>
            <w:tcW w:w="2310" w:type="dxa"/>
            <w:vMerge/>
          </w:tcPr>
          <w:p w:rsidR="00784450" w:rsidRPr="00AD75E3" w:rsidRDefault="00784450" w:rsidP="00BE1A7E">
            <w:pPr>
              <w:spacing w:after="0" w:line="240" w:lineRule="auto"/>
              <w:jc w:val="center"/>
              <w:rPr>
                <w:rFonts w:ascii="Times New Roman" w:hAnsi="Times New Roman" w:cs="Times New Roman"/>
                <w:sz w:val="24"/>
                <w:szCs w:val="24"/>
              </w:rPr>
            </w:pP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2015</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4512</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3053,89</w:t>
            </w:r>
          </w:p>
        </w:tc>
      </w:tr>
      <w:tr w:rsidR="00784450" w:rsidRPr="00AD75E3" w:rsidTr="001E5AC4">
        <w:tc>
          <w:tcPr>
            <w:tcW w:w="2310" w:type="dxa"/>
            <w:vMerge/>
          </w:tcPr>
          <w:p w:rsidR="00784450" w:rsidRPr="00AD75E3" w:rsidRDefault="00784450" w:rsidP="00BE1A7E">
            <w:pPr>
              <w:spacing w:after="0" w:line="240" w:lineRule="auto"/>
              <w:jc w:val="center"/>
              <w:rPr>
                <w:rFonts w:ascii="Times New Roman" w:hAnsi="Times New Roman" w:cs="Times New Roman"/>
                <w:sz w:val="24"/>
                <w:szCs w:val="24"/>
              </w:rPr>
            </w:pP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2016</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4705</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3626,00</w:t>
            </w:r>
          </w:p>
        </w:tc>
      </w:tr>
      <w:tr w:rsidR="00784450" w:rsidRPr="00AD75E3" w:rsidTr="001E5AC4">
        <w:tc>
          <w:tcPr>
            <w:tcW w:w="2310" w:type="dxa"/>
            <w:vMerge/>
          </w:tcPr>
          <w:p w:rsidR="00784450" w:rsidRPr="00AD75E3" w:rsidRDefault="00784450" w:rsidP="00BE1A7E">
            <w:pPr>
              <w:spacing w:after="0" w:line="240" w:lineRule="auto"/>
              <w:jc w:val="center"/>
              <w:rPr>
                <w:rFonts w:ascii="Times New Roman" w:hAnsi="Times New Roman" w:cs="Times New Roman"/>
                <w:sz w:val="24"/>
                <w:szCs w:val="24"/>
              </w:rPr>
            </w:pP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2017</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4826</w:t>
            </w:r>
          </w:p>
        </w:tc>
        <w:tc>
          <w:tcPr>
            <w:tcW w:w="2419" w:type="dxa"/>
          </w:tcPr>
          <w:p w:rsidR="00784450" w:rsidRPr="00AD75E3" w:rsidRDefault="00784450"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5007,16</w:t>
            </w:r>
          </w:p>
        </w:tc>
      </w:tr>
    </w:tbl>
    <w:p w:rsidR="00784450" w:rsidRPr="00AD75E3" w:rsidRDefault="00784450" w:rsidP="00BE1A7E">
      <w:pPr>
        <w:tabs>
          <w:tab w:val="left" w:pos="709"/>
        </w:tabs>
        <w:spacing w:after="0" w:line="240" w:lineRule="auto"/>
        <w:jc w:val="both"/>
        <w:rPr>
          <w:rFonts w:ascii="Times New Roman" w:hAnsi="Times New Roman" w:cs="Times New Roman"/>
          <w:sz w:val="28"/>
          <w:szCs w:val="28"/>
        </w:rPr>
      </w:pPr>
    </w:p>
    <w:p w:rsidR="00BE1A7E" w:rsidRPr="00AD75E3" w:rsidRDefault="00BE1A7E" w:rsidP="00BE1A7E">
      <w:pPr>
        <w:shd w:val="clear" w:color="auto" w:fill="FFFFFF"/>
        <w:spacing w:after="0" w:line="240" w:lineRule="auto"/>
        <w:ind w:firstLine="708"/>
        <w:jc w:val="both"/>
        <w:textAlignment w:val="baseline"/>
        <w:rPr>
          <w:rFonts w:ascii="Times New Roman" w:hAnsi="Times New Roman" w:cs="Times New Roman"/>
          <w:sz w:val="28"/>
          <w:szCs w:val="28"/>
        </w:rPr>
      </w:pPr>
      <w:r w:rsidRPr="00AD75E3">
        <w:rPr>
          <w:rFonts w:ascii="Times New Roman" w:hAnsi="Times New Roman" w:cs="Times New Roman"/>
          <w:sz w:val="28"/>
          <w:szCs w:val="28"/>
        </w:rPr>
        <w:t>Министерством труда и социального развития Краснодарского края в соответствии с Законом Краснодарского края от 29 марта 2005 года № 849-КЗ «Об обеспечении прав детей на отдых и оздоровление в Краснодарском крае» в Краснодарском крае реализуются следующие меры государственной поддержки в сфере организации оздоровления и отдыха детей, являющихся гражданами Российской Федерации, местом жительства которых является Краснодарский край:</w:t>
      </w:r>
    </w:p>
    <w:p w:rsidR="00BE1A7E" w:rsidRPr="00AD75E3" w:rsidRDefault="00BE1A7E" w:rsidP="00BE1A7E">
      <w:pPr>
        <w:shd w:val="clear" w:color="auto" w:fill="FFFFFF"/>
        <w:spacing w:after="0" w:line="240" w:lineRule="auto"/>
        <w:ind w:firstLine="708"/>
        <w:jc w:val="both"/>
        <w:textAlignment w:val="baseline"/>
        <w:rPr>
          <w:rFonts w:ascii="Times New Roman" w:hAnsi="Times New Roman" w:cs="Times New Roman"/>
          <w:sz w:val="28"/>
          <w:szCs w:val="28"/>
        </w:rPr>
      </w:pPr>
      <w:r w:rsidRPr="00AD75E3">
        <w:rPr>
          <w:rFonts w:ascii="Times New Roman" w:hAnsi="Times New Roman" w:cs="Times New Roman"/>
          <w:sz w:val="28"/>
          <w:szCs w:val="28"/>
        </w:rPr>
        <w:t>1) </w:t>
      </w:r>
      <w:hyperlink r:id="rId71" w:history="1">
        <w:r w:rsidRPr="00AD75E3">
          <w:rPr>
            <w:rFonts w:ascii="Times New Roman" w:hAnsi="Times New Roman" w:cs="Times New Roman"/>
            <w:sz w:val="28"/>
            <w:szCs w:val="28"/>
          </w:rPr>
          <w:t>предоставление детям бесплатных путевок (курсовок) в санаторно-курортные организации и детские оздоровительные лагеря</w:t>
        </w:r>
      </w:hyperlink>
      <w:r w:rsidRPr="00AD75E3">
        <w:rPr>
          <w:rFonts w:ascii="Times New Roman" w:hAnsi="Times New Roman" w:cs="Times New Roman"/>
          <w:i/>
          <w:iCs/>
          <w:sz w:val="28"/>
          <w:szCs w:val="28"/>
        </w:rPr>
        <w:t>;</w:t>
      </w:r>
    </w:p>
    <w:p w:rsidR="00BE1A7E" w:rsidRPr="00AD75E3" w:rsidRDefault="00BE1A7E" w:rsidP="00BE1A7E">
      <w:pPr>
        <w:shd w:val="clear" w:color="auto" w:fill="FFFFFF"/>
        <w:spacing w:after="0" w:line="240" w:lineRule="auto"/>
        <w:ind w:firstLine="708"/>
        <w:jc w:val="both"/>
        <w:textAlignment w:val="baseline"/>
        <w:rPr>
          <w:rFonts w:ascii="Times New Roman" w:hAnsi="Times New Roman" w:cs="Times New Roman"/>
          <w:sz w:val="28"/>
          <w:szCs w:val="28"/>
        </w:rPr>
      </w:pPr>
      <w:r w:rsidRPr="00AD75E3">
        <w:rPr>
          <w:rFonts w:ascii="Times New Roman" w:hAnsi="Times New Roman" w:cs="Times New Roman"/>
          <w:sz w:val="28"/>
          <w:szCs w:val="28"/>
        </w:rPr>
        <w:t>Дети-сироты, дети, оставшиеся без попечения родителей, дети из малообеспеченных или многодетных семей, а также дети из семей, находящихся в трудной жизненной ситуации или в социально опасном положении, имеют преимущественное право на получение путевок.</w:t>
      </w:r>
    </w:p>
    <w:p w:rsidR="00BE1A7E" w:rsidRPr="00AD75E3" w:rsidRDefault="00BE1A7E" w:rsidP="00BE1A7E">
      <w:pPr>
        <w:shd w:val="clear" w:color="auto" w:fill="FFFFFF"/>
        <w:spacing w:after="0" w:line="240" w:lineRule="auto"/>
        <w:ind w:firstLine="708"/>
        <w:jc w:val="both"/>
        <w:textAlignment w:val="baseline"/>
        <w:rPr>
          <w:rFonts w:ascii="Times New Roman" w:hAnsi="Times New Roman" w:cs="Times New Roman"/>
          <w:sz w:val="28"/>
          <w:szCs w:val="28"/>
        </w:rPr>
      </w:pPr>
      <w:r w:rsidRPr="00AD75E3">
        <w:rPr>
          <w:rFonts w:ascii="Times New Roman" w:hAnsi="Times New Roman" w:cs="Times New Roman"/>
          <w:sz w:val="28"/>
          <w:szCs w:val="28"/>
        </w:rPr>
        <w:t>2) </w:t>
      </w:r>
      <w:hyperlink r:id="rId72" w:history="1">
        <w:r w:rsidRPr="00AD75E3">
          <w:rPr>
            <w:rFonts w:ascii="Times New Roman" w:hAnsi="Times New Roman" w:cs="Times New Roman"/>
            <w:sz w:val="28"/>
            <w:szCs w:val="28"/>
          </w:rPr>
          <w:t>предоставление социальной выплаты в целях частичной компенсации родителям (законным представителям) стоимости приобретенных путевок (курсовок) для детей</w:t>
        </w:r>
      </w:hyperlink>
      <w:r w:rsidRPr="00AD75E3">
        <w:rPr>
          <w:rFonts w:ascii="Times New Roman" w:hAnsi="Times New Roman" w:cs="Times New Roman"/>
          <w:sz w:val="28"/>
          <w:szCs w:val="28"/>
        </w:rPr>
        <w:t> в размере 50 процентов от установленной в крае средней стоимости одного дня пребывания ребенка в здравнице;</w:t>
      </w:r>
    </w:p>
    <w:p w:rsidR="00BE1A7E" w:rsidRPr="00AD75E3" w:rsidRDefault="00BE1A7E" w:rsidP="00BE1A7E">
      <w:pPr>
        <w:shd w:val="clear" w:color="auto" w:fill="FFFFFF"/>
        <w:spacing w:after="0" w:line="240" w:lineRule="auto"/>
        <w:ind w:firstLine="708"/>
        <w:jc w:val="both"/>
        <w:textAlignment w:val="baseline"/>
        <w:rPr>
          <w:rFonts w:ascii="Times New Roman" w:hAnsi="Times New Roman" w:cs="Times New Roman"/>
          <w:sz w:val="28"/>
          <w:szCs w:val="28"/>
        </w:rPr>
      </w:pPr>
      <w:r w:rsidRPr="00AD75E3">
        <w:rPr>
          <w:rFonts w:ascii="Times New Roman" w:hAnsi="Times New Roman" w:cs="Times New Roman"/>
          <w:sz w:val="28"/>
          <w:szCs w:val="28"/>
        </w:rPr>
        <w:t>3) </w:t>
      </w:r>
      <w:hyperlink r:id="rId73" w:history="1">
        <w:r w:rsidRPr="00AD75E3">
          <w:rPr>
            <w:rFonts w:ascii="Times New Roman" w:hAnsi="Times New Roman" w:cs="Times New Roman"/>
            <w:sz w:val="28"/>
            <w:szCs w:val="28"/>
          </w:rPr>
          <w:t>предоставление грантов в форме субсидий в целях частичной компенсации юридическим лицам, индивидуальным предпринимателям, состоящим на учете в налоговых органах на территории Краснодарского края, стоимости приобретенных путевок (курсовок) для детей родители (законные представители) которых являются работниками указанных юридических лиц или индивидуальных предпринимателей</w:t>
        </w:r>
      </w:hyperlink>
      <w:r w:rsidRPr="00AD75E3">
        <w:rPr>
          <w:rFonts w:ascii="Times New Roman" w:hAnsi="Times New Roman" w:cs="Times New Roman"/>
          <w:sz w:val="28"/>
          <w:szCs w:val="28"/>
        </w:rPr>
        <w:t xml:space="preserve"> в размере 50 процентов от </w:t>
      </w:r>
      <w:r w:rsidRPr="00AD75E3">
        <w:rPr>
          <w:rFonts w:ascii="Times New Roman" w:hAnsi="Times New Roman" w:cs="Times New Roman"/>
          <w:sz w:val="28"/>
          <w:szCs w:val="28"/>
        </w:rPr>
        <w:lastRenderedPageBreak/>
        <w:t>установленной в крае средней стоимости одного дня пребывания ребенка в здравнице;</w:t>
      </w:r>
    </w:p>
    <w:p w:rsidR="00BE1A7E" w:rsidRPr="00AD75E3" w:rsidRDefault="00BE1A7E" w:rsidP="00BE1A7E">
      <w:pPr>
        <w:shd w:val="clear" w:color="auto" w:fill="FFFFFF"/>
        <w:spacing w:after="0" w:line="240" w:lineRule="auto"/>
        <w:ind w:firstLine="708"/>
        <w:jc w:val="both"/>
        <w:textAlignment w:val="baseline"/>
        <w:rPr>
          <w:rFonts w:ascii="Times New Roman" w:hAnsi="Times New Roman" w:cs="Times New Roman"/>
          <w:sz w:val="28"/>
          <w:szCs w:val="28"/>
        </w:rPr>
      </w:pPr>
      <w:bookmarkStart w:id="1" w:name="Par107"/>
      <w:bookmarkEnd w:id="1"/>
      <w:r w:rsidRPr="00AD75E3">
        <w:rPr>
          <w:rFonts w:ascii="Times New Roman" w:hAnsi="Times New Roman" w:cs="Times New Roman"/>
          <w:sz w:val="28"/>
          <w:szCs w:val="28"/>
        </w:rPr>
        <w:t>4) </w:t>
      </w:r>
      <w:hyperlink r:id="rId74" w:history="1">
        <w:r w:rsidRPr="00AD75E3">
          <w:rPr>
            <w:rFonts w:ascii="Times New Roman" w:hAnsi="Times New Roman" w:cs="Times New Roman"/>
            <w:sz w:val="28"/>
            <w:szCs w:val="28"/>
          </w:rPr>
          <w:t xml:space="preserve">предоставление субсидий из краевого бюджета местным бюджетам муниципальных образований Краснодарского края на </w:t>
        </w:r>
        <w:proofErr w:type="spellStart"/>
        <w:r w:rsidRPr="00AD75E3">
          <w:rPr>
            <w:rFonts w:ascii="Times New Roman" w:hAnsi="Times New Roman" w:cs="Times New Roman"/>
            <w:sz w:val="28"/>
            <w:szCs w:val="28"/>
          </w:rPr>
          <w:t>софинансирование</w:t>
        </w:r>
        <w:proofErr w:type="spellEnd"/>
        <w:r w:rsidRPr="00AD75E3">
          <w:rPr>
            <w:rFonts w:ascii="Times New Roman" w:hAnsi="Times New Roman" w:cs="Times New Roman"/>
            <w:sz w:val="28"/>
            <w:szCs w:val="28"/>
          </w:rPr>
          <w:t xml:space="preserve">                   мероприятий по организации отдыха детей в каникулярное время на базе муниципальных учреждений, осуществляющих организацию отдыха детей в Краснодарском крае</w:t>
        </w:r>
      </w:hyperlink>
      <w:r w:rsidRPr="00AD75E3">
        <w:rPr>
          <w:rFonts w:ascii="Times New Roman" w:hAnsi="Times New Roman" w:cs="Times New Roman"/>
          <w:sz w:val="28"/>
          <w:szCs w:val="28"/>
        </w:rPr>
        <w:t>.</w:t>
      </w:r>
    </w:p>
    <w:p w:rsidR="00BE1A7E" w:rsidRPr="00AD75E3" w:rsidRDefault="00BE1A7E" w:rsidP="00BE1A7E">
      <w:pPr>
        <w:shd w:val="clear" w:color="auto" w:fill="FFFFFF"/>
        <w:spacing w:after="0" w:line="240" w:lineRule="auto"/>
        <w:jc w:val="both"/>
        <w:textAlignment w:val="baseline"/>
        <w:rPr>
          <w:rFonts w:ascii="Times New Roman" w:eastAsia="Arial CYR" w:hAnsi="Times New Roman" w:cs="Times New Roman"/>
          <w:sz w:val="28"/>
          <w:szCs w:val="28"/>
        </w:rPr>
      </w:pPr>
      <w:r w:rsidRPr="00AD75E3">
        <w:rPr>
          <w:rFonts w:ascii="Times New Roman" w:hAnsi="Times New Roman" w:cs="Times New Roman"/>
          <w:sz w:val="28"/>
          <w:szCs w:val="28"/>
        </w:rPr>
        <w:t xml:space="preserve">          Финансирование данных мер осуществляется за счет средств краевого бюджета, предусмотренных на реализацию мероприятий государственной программы Краснодарского края "Дети Кубани", утвержденной постановлением главы администрации (губернатора) Краснодарского края от 12 октября 2015 года № 964, на соответствующий календарный год для проведения   детской оздоровительной кампании.</w:t>
      </w:r>
      <w:r w:rsidRPr="00AD75E3">
        <w:rPr>
          <w:sz w:val="28"/>
          <w:szCs w:val="28"/>
        </w:rPr>
        <w:t xml:space="preserve"> </w:t>
      </w:r>
    </w:p>
    <w:p w:rsidR="006F42D8" w:rsidRPr="00AD75E3" w:rsidRDefault="00BE1A7E" w:rsidP="00BE1A7E">
      <w:pPr>
        <w:shd w:val="clear" w:color="auto" w:fill="FFFFFF"/>
        <w:spacing w:after="0" w:line="240" w:lineRule="auto"/>
        <w:jc w:val="both"/>
        <w:textAlignment w:val="baseline"/>
        <w:rPr>
          <w:rFonts w:ascii="Times New Roman" w:hAnsi="Times New Roman" w:cs="Times New Roman"/>
          <w:sz w:val="28"/>
          <w:szCs w:val="28"/>
        </w:rPr>
      </w:pPr>
      <w:r w:rsidRPr="00AD75E3">
        <w:rPr>
          <w:rFonts w:ascii="Times New Roman" w:hAnsi="Times New Roman" w:cs="Times New Roman"/>
          <w:sz w:val="28"/>
          <w:szCs w:val="28"/>
        </w:rPr>
        <w:t xml:space="preserve">          Законом Краснодарского края </w:t>
      </w:r>
      <w:r w:rsidRPr="00AD75E3">
        <w:rPr>
          <w:rFonts w:ascii="Times New Roman" w:hAnsi="Times New Roman" w:cs="Times New Roman"/>
          <w:spacing w:val="2"/>
          <w:sz w:val="28"/>
          <w:szCs w:val="28"/>
        </w:rPr>
        <w:t xml:space="preserve">от 03 июня 2009 года № 1748-КЗ «Об обеспечении дополнительных гарантий прав на имущество и жилое помещение детей-сирот и детей, оставшихся без попечения родителей» </w:t>
      </w:r>
      <w:r w:rsidRPr="00AD75E3">
        <w:rPr>
          <w:rFonts w:ascii="Times New Roman" w:hAnsi="Times New Roman" w:cs="Times New Roman"/>
          <w:sz w:val="28"/>
          <w:szCs w:val="28"/>
        </w:rPr>
        <w:t>определен порядок приобретения (строительство) жилых помещений в муниципальную собственность с последующим предоставлением по договору найма специализированного жилого помещения лицам из числа детей-сирот и детей, ост</w:t>
      </w:r>
      <w:r w:rsidR="006F42D8" w:rsidRPr="00AD75E3">
        <w:rPr>
          <w:rFonts w:ascii="Times New Roman" w:hAnsi="Times New Roman" w:cs="Times New Roman"/>
          <w:sz w:val="28"/>
          <w:szCs w:val="28"/>
        </w:rPr>
        <w:t>авшихся без попечения родителей.</w:t>
      </w:r>
    </w:p>
    <w:p w:rsidR="00206EFA" w:rsidRPr="00AD75E3" w:rsidRDefault="006D0350" w:rsidP="006D0350">
      <w:pPr>
        <w:shd w:val="clear" w:color="auto" w:fill="FFFFFF"/>
        <w:spacing w:after="0" w:line="240" w:lineRule="auto"/>
        <w:jc w:val="right"/>
        <w:textAlignment w:val="baseline"/>
        <w:rPr>
          <w:rFonts w:ascii="Times New Roman" w:eastAsia="Arial CYR" w:hAnsi="Times New Roman" w:cs="Times New Roman"/>
          <w:sz w:val="28"/>
          <w:szCs w:val="28"/>
        </w:rPr>
      </w:pPr>
      <w:r w:rsidRPr="00AD75E3">
        <w:rPr>
          <w:rFonts w:ascii="Times New Roman" w:eastAsia="Arial CYR" w:hAnsi="Times New Roman" w:cs="Times New Roman"/>
          <w:sz w:val="28"/>
          <w:szCs w:val="28"/>
        </w:rPr>
        <w:t>Таблица 1</w:t>
      </w:r>
      <w:r w:rsidR="00CE30DA">
        <w:rPr>
          <w:rFonts w:ascii="Times New Roman" w:eastAsia="Arial CYR" w:hAnsi="Times New Roman" w:cs="Times New Roman"/>
          <w:sz w:val="28"/>
          <w:szCs w:val="28"/>
        </w:rPr>
        <w:t>2</w:t>
      </w:r>
    </w:p>
    <w:p w:rsidR="006D0350" w:rsidRPr="00AD75E3" w:rsidRDefault="006D0350" w:rsidP="006D0350">
      <w:pPr>
        <w:shd w:val="clear" w:color="auto" w:fill="FFFFFF"/>
        <w:spacing w:after="0" w:line="240" w:lineRule="auto"/>
        <w:jc w:val="right"/>
        <w:textAlignment w:val="baseline"/>
        <w:rPr>
          <w:rFonts w:ascii="Times New Roman" w:eastAsia="Arial CYR" w:hAnsi="Times New Roman" w:cs="Times New Roman"/>
          <w:sz w:val="28"/>
          <w:szCs w:val="28"/>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4"/>
        <w:gridCol w:w="2206"/>
        <w:gridCol w:w="2206"/>
        <w:gridCol w:w="2392"/>
      </w:tblGrid>
      <w:tr w:rsidR="00BE1A7E" w:rsidRPr="00AD75E3" w:rsidTr="00BE1A7E">
        <w:tc>
          <w:tcPr>
            <w:tcW w:w="2694" w:type="dxa"/>
          </w:tcPr>
          <w:p w:rsidR="00BE1A7E" w:rsidRPr="00AD75E3" w:rsidRDefault="00BE1A7E"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 xml:space="preserve">Наименование </w:t>
            </w:r>
          </w:p>
          <w:p w:rsidR="00BE1A7E" w:rsidRPr="00AD75E3" w:rsidRDefault="00BE1A7E"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 xml:space="preserve">муниципального </w:t>
            </w:r>
          </w:p>
          <w:p w:rsidR="00BE1A7E" w:rsidRPr="00AD75E3" w:rsidRDefault="00BE1A7E"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образования</w:t>
            </w:r>
          </w:p>
        </w:tc>
        <w:tc>
          <w:tcPr>
            <w:tcW w:w="2206" w:type="dxa"/>
          </w:tcPr>
          <w:p w:rsidR="00BE1A7E" w:rsidRPr="00AD75E3" w:rsidRDefault="00BE1A7E"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Год</w:t>
            </w:r>
          </w:p>
        </w:tc>
        <w:tc>
          <w:tcPr>
            <w:tcW w:w="2206" w:type="dxa"/>
          </w:tcPr>
          <w:p w:rsidR="00BE1A7E" w:rsidRPr="00AD75E3" w:rsidRDefault="00BE1A7E"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Количество приобретенных жилых помещений</w:t>
            </w:r>
          </w:p>
        </w:tc>
        <w:tc>
          <w:tcPr>
            <w:tcW w:w="2392" w:type="dxa"/>
          </w:tcPr>
          <w:p w:rsidR="00BE1A7E" w:rsidRPr="00AD75E3" w:rsidRDefault="00BE1A7E" w:rsidP="00BE1A7E">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Количество лиц получивших жилое помещение</w:t>
            </w:r>
          </w:p>
        </w:tc>
      </w:tr>
      <w:tr w:rsidR="00BE1A7E" w:rsidRPr="00AD75E3" w:rsidTr="00BE1A7E">
        <w:tc>
          <w:tcPr>
            <w:tcW w:w="2694" w:type="dxa"/>
            <w:vMerge w:val="restart"/>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Тбилисский район</w:t>
            </w: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2013</w:t>
            </w: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8</w:t>
            </w:r>
          </w:p>
        </w:tc>
        <w:tc>
          <w:tcPr>
            <w:tcW w:w="2392"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8</w:t>
            </w:r>
          </w:p>
        </w:tc>
      </w:tr>
      <w:tr w:rsidR="00BE1A7E" w:rsidRPr="00AD75E3" w:rsidTr="00BE1A7E">
        <w:tc>
          <w:tcPr>
            <w:tcW w:w="2694" w:type="dxa"/>
            <w:vMerge/>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2014</w:t>
            </w: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0</w:t>
            </w:r>
          </w:p>
        </w:tc>
        <w:tc>
          <w:tcPr>
            <w:tcW w:w="2392"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0</w:t>
            </w:r>
          </w:p>
        </w:tc>
      </w:tr>
      <w:tr w:rsidR="00BE1A7E" w:rsidRPr="00AD75E3" w:rsidTr="00BE1A7E">
        <w:tc>
          <w:tcPr>
            <w:tcW w:w="2694" w:type="dxa"/>
            <w:vMerge/>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2015</w:t>
            </w: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20</w:t>
            </w:r>
          </w:p>
        </w:tc>
        <w:tc>
          <w:tcPr>
            <w:tcW w:w="2392"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20</w:t>
            </w:r>
          </w:p>
        </w:tc>
      </w:tr>
      <w:tr w:rsidR="00BE1A7E" w:rsidRPr="00AD75E3" w:rsidTr="00BE1A7E">
        <w:tc>
          <w:tcPr>
            <w:tcW w:w="2694" w:type="dxa"/>
            <w:vMerge/>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2016</w:t>
            </w: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2</w:t>
            </w:r>
          </w:p>
        </w:tc>
        <w:tc>
          <w:tcPr>
            <w:tcW w:w="2392"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2</w:t>
            </w:r>
          </w:p>
        </w:tc>
      </w:tr>
      <w:tr w:rsidR="00BE1A7E" w:rsidRPr="00AD75E3" w:rsidTr="00BE1A7E">
        <w:tc>
          <w:tcPr>
            <w:tcW w:w="2694" w:type="dxa"/>
            <w:vMerge/>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2017</w:t>
            </w:r>
          </w:p>
        </w:tc>
        <w:tc>
          <w:tcPr>
            <w:tcW w:w="2206"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10</w:t>
            </w:r>
          </w:p>
        </w:tc>
        <w:tc>
          <w:tcPr>
            <w:tcW w:w="2392" w:type="dxa"/>
          </w:tcPr>
          <w:p w:rsidR="00BE1A7E" w:rsidRPr="00AD75E3" w:rsidRDefault="00BE1A7E" w:rsidP="00BE1A7E">
            <w:pPr>
              <w:spacing w:after="0" w:line="240" w:lineRule="auto"/>
              <w:jc w:val="center"/>
              <w:textAlignment w:val="baseline"/>
              <w:rPr>
                <w:rFonts w:ascii="Times New Roman" w:eastAsia="Arial CYR" w:hAnsi="Times New Roman" w:cs="Times New Roman"/>
                <w:sz w:val="24"/>
                <w:szCs w:val="24"/>
              </w:rPr>
            </w:pPr>
            <w:r w:rsidRPr="00AD75E3">
              <w:rPr>
                <w:rFonts w:ascii="Times New Roman" w:eastAsia="Arial CYR" w:hAnsi="Times New Roman" w:cs="Times New Roman"/>
                <w:sz w:val="24"/>
                <w:szCs w:val="24"/>
              </w:rPr>
              <w:t>10</w:t>
            </w:r>
          </w:p>
        </w:tc>
      </w:tr>
    </w:tbl>
    <w:p w:rsidR="00E92542" w:rsidRPr="00AD75E3" w:rsidRDefault="00E92542" w:rsidP="008173D9">
      <w:pPr>
        <w:spacing w:after="0" w:line="240" w:lineRule="auto"/>
        <w:rPr>
          <w:rFonts w:ascii="Times New Roman" w:hAnsi="Times New Roman"/>
          <w:b/>
          <w:sz w:val="28"/>
          <w:szCs w:val="28"/>
        </w:rPr>
      </w:pPr>
    </w:p>
    <w:p w:rsidR="008554AA" w:rsidRPr="00AD75E3" w:rsidRDefault="00411AEC" w:rsidP="008554AA">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2</w:t>
      </w:r>
      <w:r w:rsidR="0010168C" w:rsidRPr="00AD75E3">
        <w:rPr>
          <w:rFonts w:ascii="Times New Roman" w:hAnsi="Times New Roman" w:cs="Times New Roman"/>
          <w:b/>
          <w:sz w:val="28"/>
          <w:szCs w:val="28"/>
        </w:rPr>
        <w:t>.</w:t>
      </w:r>
      <w:r w:rsidR="008554AA" w:rsidRPr="00AD75E3">
        <w:rPr>
          <w:rFonts w:ascii="Times New Roman" w:hAnsi="Times New Roman" w:cs="Times New Roman"/>
          <w:b/>
          <w:sz w:val="28"/>
          <w:szCs w:val="28"/>
        </w:rPr>
        <w:t xml:space="preserve"> Оценка конкурентных преимуществ и потенциала </w:t>
      </w:r>
    </w:p>
    <w:p w:rsidR="00A429AB" w:rsidRPr="00AD75E3" w:rsidRDefault="008554AA" w:rsidP="008554AA">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муниципального образования Тбилисский район</w:t>
      </w:r>
      <w:r w:rsidR="00251149" w:rsidRPr="00AD75E3">
        <w:rPr>
          <w:rFonts w:ascii="Times New Roman" w:hAnsi="Times New Roman" w:cs="Times New Roman"/>
          <w:b/>
          <w:sz w:val="28"/>
          <w:szCs w:val="28"/>
        </w:rPr>
        <w:t>,</w:t>
      </w:r>
    </w:p>
    <w:p w:rsidR="00251149" w:rsidRPr="00AD75E3" w:rsidRDefault="008554AA" w:rsidP="00251149">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lang w:val="en-US"/>
        </w:rPr>
        <w:t>SWOT</w:t>
      </w:r>
      <w:r w:rsidRPr="00AD75E3">
        <w:rPr>
          <w:rFonts w:ascii="Times New Roman" w:hAnsi="Times New Roman" w:cs="Times New Roman"/>
          <w:b/>
          <w:sz w:val="28"/>
          <w:szCs w:val="28"/>
        </w:rPr>
        <w:t xml:space="preserve">- анализ </w:t>
      </w:r>
    </w:p>
    <w:p w:rsidR="00251149" w:rsidRPr="00AD75E3" w:rsidRDefault="00251149" w:rsidP="00251149">
      <w:pPr>
        <w:spacing w:after="0" w:line="240" w:lineRule="auto"/>
        <w:jc w:val="center"/>
        <w:rPr>
          <w:rFonts w:ascii="Times New Roman" w:hAnsi="Times New Roman" w:cs="Times New Roman"/>
          <w:b/>
          <w:sz w:val="16"/>
          <w:szCs w:val="16"/>
        </w:rPr>
      </w:pPr>
    </w:p>
    <w:p w:rsidR="00685A87" w:rsidRPr="00AD75E3" w:rsidRDefault="00685A87" w:rsidP="00685A87">
      <w:pPr>
        <w:pStyle w:val="12"/>
        <w:ind w:firstLine="708"/>
        <w:jc w:val="both"/>
        <w:rPr>
          <w:rFonts w:ascii="Times New Roman" w:eastAsia="Times New Roman" w:hAnsi="Times New Roman" w:cs="Times New Roman"/>
          <w:sz w:val="28"/>
          <w:szCs w:val="28"/>
          <w:lang w:eastAsia="ru-RU"/>
        </w:rPr>
      </w:pPr>
      <w:r w:rsidRPr="00AD75E3">
        <w:rPr>
          <w:rFonts w:ascii="Times New Roman" w:hAnsi="Times New Roman" w:cs="Times New Roman"/>
          <w:sz w:val="28"/>
          <w:szCs w:val="28"/>
        </w:rPr>
        <w:t>Анализ сильных и слабых сторон, возможностей и угроз (SWOT-анализ) социально-экономического развития муниципального образования Тбилисский район.</w:t>
      </w:r>
      <w:r w:rsidRPr="00AD75E3">
        <w:rPr>
          <w:rFonts w:ascii="Times New Roman" w:eastAsia="Times New Roman" w:hAnsi="Times New Roman" w:cs="Times New Roman"/>
          <w:sz w:val="28"/>
          <w:szCs w:val="28"/>
          <w:lang w:eastAsia="ru-RU"/>
        </w:rPr>
        <w:t xml:space="preserve">          </w:t>
      </w:r>
    </w:p>
    <w:p w:rsidR="00685A87" w:rsidRPr="00AD75E3" w:rsidRDefault="00685A87" w:rsidP="00685A87">
      <w:pPr>
        <w:pStyle w:val="12"/>
        <w:ind w:firstLine="708"/>
        <w:jc w:val="both"/>
        <w:rPr>
          <w:rFonts w:ascii="Times New Roman" w:eastAsia="Times New Roman" w:hAnsi="Times New Roman" w:cs="Times New Roman"/>
          <w:sz w:val="28"/>
          <w:szCs w:val="28"/>
          <w:lang w:eastAsia="ru-RU"/>
        </w:rPr>
      </w:pPr>
      <w:r w:rsidRPr="00AD75E3">
        <w:rPr>
          <w:rFonts w:ascii="Times New Roman" w:eastAsia="Times New Roman" w:hAnsi="Times New Roman" w:cs="Times New Roman"/>
          <w:sz w:val="28"/>
          <w:szCs w:val="28"/>
          <w:lang w:eastAsia="ru-RU"/>
        </w:rPr>
        <w:t xml:space="preserve">Проведённый комплексный анализ социально-экономического развития муниципального образования Тбилисский район за 2013 – 2017 годы является основой для формирования SWOT-анализа. Выявлены слабые и сильные стороны, определены ситуации, представляющие угрозу для основных сфер деятельности, благоприятные возможности для их развития. Благоприятные возможности можно использовать на благо социально-экономического развития населения в целом и его отдельных населенных пунктов. Угрозы – это актуальные или потенциальные опасности для района. Благоприятные </w:t>
      </w:r>
      <w:r w:rsidRPr="00AD75E3">
        <w:rPr>
          <w:rFonts w:ascii="Times New Roman" w:eastAsia="Times New Roman" w:hAnsi="Times New Roman" w:cs="Times New Roman"/>
          <w:sz w:val="28"/>
          <w:szCs w:val="28"/>
          <w:lang w:eastAsia="ru-RU"/>
        </w:rPr>
        <w:lastRenderedPageBreak/>
        <w:t>возможности вытекают из сильных сторон, угрозы – из слабых сторон. Вместе с тем, возможности и угрозы могут существовать и сами по себе, не вытекая из сильных и слабых сторон.</w:t>
      </w:r>
    </w:p>
    <w:p w:rsidR="008554AA" w:rsidRPr="008969D7" w:rsidRDefault="008554AA" w:rsidP="008554AA">
      <w:pPr>
        <w:pStyle w:val="2"/>
        <w:tabs>
          <w:tab w:val="left" w:pos="1080"/>
        </w:tabs>
        <w:spacing w:after="0" w:line="240" w:lineRule="auto"/>
        <w:ind w:left="0" w:firstLine="720"/>
        <w:jc w:val="both"/>
        <w:rPr>
          <w:sz w:val="20"/>
          <w:szCs w:val="20"/>
        </w:rPr>
      </w:pPr>
    </w:p>
    <w:tbl>
      <w:tblPr>
        <w:tblW w:w="0" w:type="auto"/>
        <w:tblInd w:w="1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71"/>
        <w:gridCol w:w="4927"/>
      </w:tblGrid>
      <w:tr w:rsidR="008554AA" w:rsidRPr="00AD75E3" w:rsidTr="008554AA">
        <w:tc>
          <w:tcPr>
            <w:tcW w:w="4771" w:type="dxa"/>
            <w:shd w:val="clear" w:color="auto" w:fill="FFFFFF"/>
          </w:tcPr>
          <w:p w:rsidR="008554AA" w:rsidRPr="00AD75E3" w:rsidRDefault="008554AA" w:rsidP="008554AA">
            <w:pPr>
              <w:pStyle w:val="ae"/>
              <w:jc w:val="center"/>
              <w:rPr>
                <w:rFonts w:ascii="Times New Roman" w:hAnsi="Times New Roman" w:cs="Times New Roman"/>
                <w:b/>
                <w:sz w:val="24"/>
                <w:szCs w:val="24"/>
              </w:rPr>
            </w:pPr>
            <w:r w:rsidRPr="00AD75E3">
              <w:rPr>
                <w:rFonts w:ascii="Times New Roman" w:hAnsi="Times New Roman" w:cs="Times New Roman"/>
                <w:b/>
                <w:sz w:val="24"/>
                <w:szCs w:val="24"/>
              </w:rPr>
              <w:t>Сильные стороны (</w:t>
            </w:r>
            <w:r w:rsidRPr="00AD75E3">
              <w:rPr>
                <w:rFonts w:ascii="Times New Roman" w:hAnsi="Times New Roman" w:cs="Times New Roman"/>
                <w:b/>
                <w:sz w:val="24"/>
                <w:szCs w:val="24"/>
                <w:lang w:val="en-US"/>
              </w:rPr>
              <w:t>S</w:t>
            </w:r>
            <w:r w:rsidRPr="00AD75E3">
              <w:rPr>
                <w:rFonts w:ascii="Times New Roman" w:hAnsi="Times New Roman" w:cs="Times New Roman"/>
                <w:b/>
                <w:sz w:val="24"/>
                <w:szCs w:val="24"/>
              </w:rPr>
              <w:t>)</w:t>
            </w:r>
          </w:p>
          <w:p w:rsidR="008554AA" w:rsidRPr="008969D7" w:rsidRDefault="008554AA" w:rsidP="008554AA">
            <w:pPr>
              <w:pStyle w:val="ae"/>
              <w:rPr>
                <w:rFonts w:ascii="Times New Roman" w:hAnsi="Times New Roman" w:cs="Times New Roman"/>
                <w:b/>
                <w:sz w:val="16"/>
                <w:szCs w:val="16"/>
              </w:rPr>
            </w:pPr>
          </w:p>
          <w:p w:rsidR="008554AA" w:rsidRPr="00AD75E3" w:rsidRDefault="008554AA" w:rsidP="008554AA">
            <w:pPr>
              <w:pStyle w:val="ae"/>
              <w:rPr>
                <w:rFonts w:ascii="Times New Roman" w:hAnsi="Times New Roman" w:cs="Times New Roman"/>
                <w:b/>
                <w:sz w:val="24"/>
                <w:szCs w:val="24"/>
              </w:rPr>
            </w:pPr>
            <w:r w:rsidRPr="00AD75E3">
              <w:rPr>
                <w:rFonts w:ascii="Times New Roman" w:hAnsi="Times New Roman" w:cs="Times New Roman"/>
                <w:b/>
                <w:sz w:val="24"/>
                <w:szCs w:val="24"/>
              </w:rPr>
              <w:t>Географическое и транспортное положение:</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через  территорию района пролегает автотрасса  Темрюк – Краснодар – Кропоткин с выходом на федеральную автомобильную дорогу № 29 «Кавказ» (Москва – Махачкала), железнодорожная магистраль Краснодар – Кавказская; </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близость к краевому центру </w:t>
            </w:r>
            <w:r w:rsidR="00DD0129" w:rsidRPr="00AD75E3">
              <w:rPr>
                <w:rFonts w:ascii="Times New Roman" w:hAnsi="Times New Roman" w:cs="Times New Roman"/>
                <w:sz w:val="24"/>
                <w:szCs w:val="24"/>
              </w:rPr>
              <w:t>–</w:t>
            </w:r>
            <w:r w:rsidRPr="00AD75E3">
              <w:rPr>
                <w:rFonts w:ascii="Times New Roman" w:hAnsi="Times New Roman" w:cs="Times New Roman"/>
                <w:sz w:val="24"/>
                <w:szCs w:val="24"/>
              </w:rPr>
              <w:t xml:space="preserve"> 105 км;</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близость к  железнодорожному транспортному узлу -  станции «Кавказская» (город Кропоткин).</w:t>
            </w:r>
          </w:p>
          <w:p w:rsidR="008554AA" w:rsidRPr="00AD75E3" w:rsidRDefault="008554AA" w:rsidP="008554AA">
            <w:pPr>
              <w:pStyle w:val="ae"/>
              <w:rPr>
                <w:rFonts w:ascii="Times New Roman" w:hAnsi="Times New Roman" w:cs="Times New Roman"/>
                <w:b/>
                <w:sz w:val="24"/>
                <w:szCs w:val="24"/>
              </w:rPr>
            </w:pPr>
            <w:r w:rsidRPr="00AD75E3">
              <w:rPr>
                <w:rFonts w:ascii="Times New Roman" w:hAnsi="Times New Roman" w:cs="Times New Roman"/>
                <w:b/>
                <w:sz w:val="24"/>
                <w:szCs w:val="24"/>
              </w:rPr>
              <w:t>Природные условия:</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плодородные почвы;</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благоприятные климатические условия для выращивания сельскохозяйственных культур, таких как пшеница, сахарная свекла, подсолнечник, соя;</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наличие водных объектов, создающих условия для разведения рыбы.</w:t>
            </w:r>
          </w:p>
          <w:p w:rsidR="008554AA" w:rsidRPr="00AD75E3" w:rsidRDefault="008554AA" w:rsidP="008554AA">
            <w:pPr>
              <w:pStyle w:val="ae"/>
              <w:rPr>
                <w:rFonts w:ascii="Times New Roman" w:hAnsi="Times New Roman" w:cs="Times New Roman"/>
                <w:b/>
                <w:sz w:val="24"/>
                <w:szCs w:val="24"/>
              </w:rPr>
            </w:pPr>
            <w:r w:rsidRPr="00AD75E3">
              <w:rPr>
                <w:rFonts w:ascii="Times New Roman" w:hAnsi="Times New Roman" w:cs="Times New Roman"/>
                <w:b/>
                <w:sz w:val="24"/>
                <w:szCs w:val="24"/>
              </w:rPr>
              <w:t>Экономический потенциал:</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наличие предприятий перерабатывающей промышленности;</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наличие свободных площадей для реализации инвестиционных проектов (42 </w:t>
            </w:r>
            <w:proofErr w:type="spellStart"/>
            <w:r w:rsidRPr="00AD75E3">
              <w:rPr>
                <w:rFonts w:ascii="Times New Roman" w:hAnsi="Times New Roman" w:cs="Times New Roman"/>
                <w:sz w:val="24"/>
                <w:szCs w:val="24"/>
              </w:rPr>
              <w:t>инвестплощадок</w:t>
            </w:r>
            <w:proofErr w:type="spellEnd"/>
            <w:r w:rsidRPr="00AD75E3">
              <w:rPr>
                <w:rFonts w:ascii="Times New Roman" w:hAnsi="Times New Roman" w:cs="Times New Roman"/>
                <w:sz w:val="24"/>
                <w:szCs w:val="24"/>
              </w:rPr>
              <w:t xml:space="preserve"> общей площадью 206,183 га);</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динамичное развитие </w:t>
            </w:r>
            <w:r w:rsidR="008969D7">
              <w:rPr>
                <w:rFonts w:ascii="Times New Roman" w:hAnsi="Times New Roman" w:cs="Times New Roman"/>
                <w:sz w:val="24"/>
                <w:szCs w:val="24"/>
              </w:rPr>
              <w:t>малых форм хозяйствования</w:t>
            </w:r>
            <w:r w:rsidRPr="00AD75E3">
              <w:rPr>
                <w:rFonts w:ascii="Times New Roman" w:hAnsi="Times New Roman" w:cs="Times New Roman"/>
                <w:sz w:val="24"/>
                <w:szCs w:val="24"/>
              </w:rPr>
              <w:t xml:space="preserve">; </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наличие собственных трудовых ресурсов;</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положительный миграционный приток;</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стабильность социальных и межнациональных отношений.</w:t>
            </w:r>
          </w:p>
          <w:p w:rsidR="008554AA" w:rsidRPr="00AD75E3" w:rsidRDefault="008554AA" w:rsidP="008554AA">
            <w:pPr>
              <w:pStyle w:val="ae"/>
              <w:rPr>
                <w:rFonts w:ascii="Times New Roman" w:hAnsi="Times New Roman" w:cs="Times New Roman"/>
                <w:b/>
                <w:sz w:val="24"/>
                <w:szCs w:val="24"/>
              </w:rPr>
            </w:pPr>
            <w:r w:rsidRPr="00AD75E3">
              <w:rPr>
                <w:rFonts w:ascii="Times New Roman" w:hAnsi="Times New Roman" w:cs="Times New Roman"/>
                <w:b/>
                <w:sz w:val="24"/>
                <w:szCs w:val="24"/>
              </w:rPr>
              <w:t>Социальная сфера:</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достаточно высокий уровень развития социальной инфраструктуры, включающей образовательные учреждения, спортивные школы, реабилитационные центры, учреждения здравоохранения, социального обслуживания, культуры.</w:t>
            </w:r>
          </w:p>
          <w:p w:rsidR="008554AA" w:rsidRPr="00AD75E3" w:rsidRDefault="008554AA" w:rsidP="008554AA">
            <w:pPr>
              <w:pStyle w:val="ae"/>
              <w:rPr>
                <w:rFonts w:ascii="Times New Roman" w:hAnsi="Times New Roman" w:cs="Times New Roman"/>
                <w:sz w:val="24"/>
                <w:szCs w:val="24"/>
              </w:rPr>
            </w:pPr>
          </w:p>
        </w:tc>
        <w:tc>
          <w:tcPr>
            <w:tcW w:w="4927" w:type="dxa"/>
          </w:tcPr>
          <w:p w:rsidR="008554AA" w:rsidRPr="00AD75E3" w:rsidRDefault="008554AA" w:rsidP="008554AA">
            <w:pPr>
              <w:pStyle w:val="ae"/>
              <w:jc w:val="center"/>
              <w:rPr>
                <w:rFonts w:ascii="Times New Roman" w:hAnsi="Times New Roman" w:cs="Times New Roman"/>
                <w:b/>
                <w:sz w:val="24"/>
                <w:szCs w:val="24"/>
              </w:rPr>
            </w:pPr>
            <w:r w:rsidRPr="00AD75E3">
              <w:rPr>
                <w:rFonts w:ascii="Times New Roman" w:hAnsi="Times New Roman" w:cs="Times New Roman"/>
                <w:b/>
                <w:sz w:val="24"/>
                <w:szCs w:val="24"/>
              </w:rPr>
              <w:t>Слабые стороны (</w:t>
            </w:r>
            <w:r w:rsidRPr="00AD75E3">
              <w:rPr>
                <w:rFonts w:ascii="Times New Roman" w:hAnsi="Times New Roman" w:cs="Times New Roman"/>
                <w:b/>
                <w:sz w:val="24"/>
                <w:szCs w:val="24"/>
                <w:lang w:val="en-US"/>
              </w:rPr>
              <w:t>W</w:t>
            </w:r>
            <w:r w:rsidRPr="00AD75E3">
              <w:rPr>
                <w:rFonts w:ascii="Times New Roman" w:hAnsi="Times New Roman" w:cs="Times New Roman"/>
                <w:b/>
                <w:sz w:val="24"/>
                <w:szCs w:val="24"/>
              </w:rPr>
              <w:t>)</w:t>
            </w:r>
          </w:p>
          <w:p w:rsidR="008554AA" w:rsidRPr="008969D7" w:rsidRDefault="008554AA" w:rsidP="008554AA">
            <w:pPr>
              <w:pStyle w:val="ae"/>
              <w:rPr>
                <w:rFonts w:ascii="Times New Roman" w:hAnsi="Times New Roman" w:cs="Times New Roman"/>
                <w:b/>
                <w:sz w:val="16"/>
                <w:szCs w:val="16"/>
              </w:rPr>
            </w:pPr>
          </w:p>
          <w:p w:rsidR="008554AA" w:rsidRPr="00AD75E3" w:rsidRDefault="008554AA" w:rsidP="008554AA">
            <w:pPr>
              <w:pStyle w:val="ae"/>
              <w:rPr>
                <w:rFonts w:ascii="Times New Roman" w:hAnsi="Times New Roman" w:cs="Times New Roman"/>
                <w:b/>
                <w:sz w:val="24"/>
                <w:szCs w:val="24"/>
              </w:rPr>
            </w:pPr>
            <w:r w:rsidRPr="00AD75E3">
              <w:rPr>
                <w:rFonts w:ascii="Times New Roman" w:hAnsi="Times New Roman" w:cs="Times New Roman"/>
                <w:b/>
                <w:sz w:val="24"/>
                <w:szCs w:val="24"/>
              </w:rPr>
              <w:t xml:space="preserve"> Недостаточная конкурентоспособность продукции и технологий:</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недостаточная конкурентоспособность продукции, товаров и услуг местных товаропроизводителей;</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недостаток современных технологий, обеспечивающих высокие качественные характеристики производимых продуктов и услуг;</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значительная степень физического и морального износа производственного оборудования ряда предприятий МО; </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недостаточный уровень использования производственных мощностей.</w:t>
            </w:r>
          </w:p>
          <w:p w:rsidR="008554AA" w:rsidRPr="00AD75E3" w:rsidRDefault="008554AA" w:rsidP="008554AA">
            <w:pPr>
              <w:pStyle w:val="ae"/>
              <w:rPr>
                <w:rFonts w:ascii="Times New Roman" w:hAnsi="Times New Roman" w:cs="Times New Roman"/>
                <w:sz w:val="24"/>
                <w:szCs w:val="24"/>
              </w:rPr>
            </w:pPr>
            <w:r w:rsidRPr="00AD75E3">
              <w:rPr>
                <w:rFonts w:ascii="Times New Roman" w:hAnsi="Times New Roman" w:cs="Times New Roman"/>
                <w:sz w:val="24"/>
                <w:szCs w:val="24"/>
              </w:rPr>
              <w:t xml:space="preserve">    </w:t>
            </w:r>
          </w:p>
          <w:p w:rsidR="008554AA" w:rsidRPr="00AD75E3" w:rsidRDefault="008554AA" w:rsidP="008554AA">
            <w:pPr>
              <w:pStyle w:val="ae"/>
              <w:rPr>
                <w:rFonts w:ascii="Times New Roman" w:hAnsi="Times New Roman" w:cs="Times New Roman"/>
                <w:b/>
                <w:sz w:val="24"/>
                <w:szCs w:val="24"/>
              </w:rPr>
            </w:pPr>
            <w:r w:rsidRPr="00AD75E3">
              <w:rPr>
                <w:rFonts w:ascii="Times New Roman" w:hAnsi="Times New Roman" w:cs="Times New Roman"/>
                <w:b/>
                <w:sz w:val="24"/>
                <w:szCs w:val="24"/>
              </w:rPr>
              <w:t>Недостаток ресурсов и слабое развитие инфраструктуры:</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недостаточно развитый агропродовольственный рынок, </w:t>
            </w:r>
            <w:proofErr w:type="spellStart"/>
            <w:r w:rsidRPr="00AD75E3">
              <w:rPr>
                <w:rFonts w:ascii="Times New Roman" w:hAnsi="Times New Roman" w:cs="Times New Roman"/>
                <w:sz w:val="24"/>
                <w:szCs w:val="24"/>
              </w:rPr>
              <w:t>диспаритет</w:t>
            </w:r>
            <w:proofErr w:type="spellEnd"/>
            <w:r w:rsidRPr="00AD75E3">
              <w:rPr>
                <w:rFonts w:ascii="Times New Roman" w:hAnsi="Times New Roman" w:cs="Times New Roman"/>
                <w:sz w:val="24"/>
                <w:szCs w:val="24"/>
              </w:rPr>
              <w:t xml:space="preserve"> цен на сельхозпродукцию и энергоносители;</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пассивность хозяйствующих субъектов в использовании инструментов финансового и фондового рынка;</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недостаток энергоресурсов;</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высокий процент износа дорожной сети при росте грузовых и пассажирских потоков;</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значительный износ водопроводных сетей;</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необеспеченность инвестиционных площадок объектами инженерной инфраструктуры.</w:t>
            </w:r>
          </w:p>
          <w:p w:rsidR="008554AA" w:rsidRPr="00AD75E3" w:rsidRDefault="008554AA" w:rsidP="008554AA">
            <w:pPr>
              <w:pStyle w:val="ae"/>
              <w:rPr>
                <w:rFonts w:ascii="Times New Roman" w:hAnsi="Times New Roman" w:cs="Times New Roman"/>
                <w:b/>
                <w:sz w:val="24"/>
                <w:szCs w:val="24"/>
              </w:rPr>
            </w:pPr>
            <w:r w:rsidRPr="00AD75E3">
              <w:rPr>
                <w:rFonts w:ascii="Times New Roman" w:hAnsi="Times New Roman" w:cs="Times New Roman"/>
                <w:b/>
                <w:sz w:val="24"/>
                <w:szCs w:val="24"/>
              </w:rPr>
              <w:t>Социальные проблемы:</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дисбаланс спроса и предложения рабочей силы по профессиям;</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недостаток рабочих мест;</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старение и естественная убыль населения;</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недостаток социального жилья;</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отсутств</w:t>
            </w:r>
            <w:r w:rsidR="001661E0" w:rsidRPr="00AD75E3">
              <w:rPr>
                <w:rFonts w:ascii="Times New Roman" w:hAnsi="Times New Roman" w:cs="Times New Roman"/>
                <w:sz w:val="24"/>
                <w:szCs w:val="24"/>
              </w:rPr>
              <w:t>ие на территории района высших учебных заведений</w:t>
            </w:r>
            <w:r w:rsidRPr="00AD75E3">
              <w:rPr>
                <w:rFonts w:ascii="Times New Roman" w:hAnsi="Times New Roman" w:cs="Times New Roman"/>
                <w:sz w:val="24"/>
                <w:szCs w:val="24"/>
              </w:rPr>
              <w:t>;</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отток молодежи из-за отсутствия перспектив трудоустройства на высокооплачиваемые рабочие места</w:t>
            </w:r>
          </w:p>
        </w:tc>
      </w:tr>
      <w:tr w:rsidR="008554AA" w:rsidRPr="00AD75E3" w:rsidTr="008554AA">
        <w:tc>
          <w:tcPr>
            <w:tcW w:w="4771" w:type="dxa"/>
          </w:tcPr>
          <w:p w:rsidR="008554AA" w:rsidRPr="00AD75E3" w:rsidRDefault="008554AA" w:rsidP="008554AA">
            <w:pPr>
              <w:pStyle w:val="ae"/>
              <w:jc w:val="center"/>
              <w:rPr>
                <w:rFonts w:ascii="Times New Roman" w:hAnsi="Times New Roman" w:cs="Times New Roman"/>
                <w:b/>
                <w:sz w:val="24"/>
                <w:szCs w:val="24"/>
              </w:rPr>
            </w:pPr>
            <w:r w:rsidRPr="00AD75E3">
              <w:rPr>
                <w:rFonts w:ascii="Times New Roman" w:hAnsi="Times New Roman" w:cs="Times New Roman"/>
                <w:b/>
                <w:sz w:val="24"/>
                <w:szCs w:val="24"/>
              </w:rPr>
              <w:t>Возможности (</w:t>
            </w:r>
            <w:r w:rsidRPr="00AD75E3">
              <w:rPr>
                <w:rFonts w:ascii="Times New Roman" w:hAnsi="Times New Roman" w:cs="Times New Roman"/>
                <w:b/>
                <w:sz w:val="24"/>
                <w:szCs w:val="24"/>
                <w:lang w:val="en-US"/>
              </w:rPr>
              <w:t>O</w:t>
            </w:r>
            <w:r w:rsidRPr="00AD75E3">
              <w:rPr>
                <w:rFonts w:ascii="Times New Roman" w:hAnsi="Times New Roman" w:cs="Times New Roman"/>
                <w:b/>
                <w:sz w:val="24"/>
                <w:szCs w:val="24"/>
              </w:rPr>
              <w:t>)</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привлечение инвестиций  в экономику МО при реализации мероприятий по повышению инвестиционной привлекательности; </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lastRenderedPageBreak/>
              <w:t>- дальнейшее развитие действующих предприятий перерабатывающей промышленности и создание условий для образования на территории МО новых предприятий по переработке сельскохозяйственной продукции;</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повышение конкурентоспособности продукции, товаров и услуг товаропроизводителей за счет модернизации основных фондов и перехода на современное оборудование;</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эффективное использование территориальных ресурсов (земли, водных объектов);</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развитие семенного производства;</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развитое зерновое производство в районе создает благоприятные условия для развития птицеводства;</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дальнейшее развитие </w:t>
            </w:r>
            <w:r w:rsidR="008969D7">
              <w:rPr>
                <w:rFonts w:ascii="Times New Roman" w:hAnsi="Times New Roman" w:cs="Times New Roman"/>
                <w:sz w:val="24"/>
                <w:szCs w:val="24"/>
              </w:rPr>
              <w:t>малых форм хозяйствования</w:t>
            </w:r>
            <w:r w:rsidRPr="00AD75E3">
              <w:rPr>
                <w:rFonts w:ascii="Times New Roman" w:hAnsi="Times New Roman" w:cs="Times New Roman"/>
                <w:sz w:val="24"/>
                <w:szCs w:val="24"/>
              </w:rPr>
              <w:t>;</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открытие филиалов ВУЗов и специальных учебных заведений;</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сохранение и развитие культурного потенциала МО, укрепление материально-технической базы культурных учреждений.</w:t>
            </w:r>
          </w:p>
        </w:tc>
        <w:tc>
          <w:tcPr>
            <w:tcW w:w="4927" w:type="dxa"/>
          </w:tcPr>
          <w:p w:rsidR="008554AA" w:rsidRPr="00AD75E3" w:rsidRDefault="008554AA" w:rsidP="008554AA">
            <w:pPr>
              <w:pStyle w:val="ae"/>
              <w:jc w:val="center"/>
              <w:rPr>
                <w:rFonts w:ascii="Times New Roman" w:hAnsi="Times New Roman" w:cs="Times New Roman"/>
                <w:b/>
                <w:sz w:val="24"/>
                <w:szCs w:val="24"/>
              </w:rPr>
            </w:pPr>
            <w:r w:rsidRPr="00AD75E3">
              <w:rPr>
                <w:rFonts w:ascii="Times New Roman" w:hAnsi="Times New Roman" w:cs="Times New Roman"/>
                <w:b/>
                <w:sz w:val="24"/>
                <w:szCs w:val="24"/>
              </w:rPr>
              <w:lastRenderedPageBreak/>
              <w:t>Угрозы (</w:t>
            </w:r>
            <w:r w:rsidRPr="00AD75E3">
              <w:rPr>
                <w:rFonts w:ascii="Times New Roman" w:hAnsi="Times New Roman" w:cs="Times New Roman"/>
                <w:b/>
                <w:sz w:val="24"/>
                <w:szCs w:val="24"/>
                <w:lang w:val="en-US"/>
              </w:rPr>
              <w:t>T</w:t>
            </w:r>
            <w:r w:rsidRPr="00AD75E3">
              <w:rPr>
                <w:rFonts w:ascii="Times New Roman" w:hAnsi="Times New Roman" w:cs="Times New Roman"/>
                <w:b/>
                <w:sz w:val="24"/>
                <w:szCs w:val="24"/>
              </w:rPr>
              <w:t>)</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технологическое отставание  многих производств от современного уровня потребностей;</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деградация производственной </w:t>
            </w:r>
            <w:r w:rsidRPr="00AD75E3">
              <w:rPr>
                <w:rFonts w:ascii="Times New Roman" w:hAnsi="Times New Roman" w:cs="Times New Roman"/>
                <w:sz w:val="24"/>
                <w:szCs w:val="24"/>
              </w:rPr>
              <w:lastRenderedPageBreak/>
              <w:t>инфраструктуры и основных фондов в связи с высоким уровнем износа;</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дальнейшее снижение конкурентоспособности сельхозпроизводства из-за </w:t>
            </w:r>
            <w:proofErr w:type="spellStart"/>
            <w:r w:rsidRPr="00AD75E3">
              <w:rPr>
                <w:rFonts w:ascii="Times New Roman" w:hAnsi="Times New Roman" w:cs="Times New Roman"/>
                <w:sz w:val="24"/>
                <w:szCs w:val="24"/>
              </w:rPr>
              <w:t>диспаритета</w:t>
            </w:r>
            <w:proofErr w:type="spellEnd"/>
            <w:r w:rsidRPr="00AD75E3">
              <w:rPr>
                <w:rFonts w:ascii="Times New Roman" w:hAnsi="Times New Roman" w:cs="Times New Roman"/>
                <w:sz w:val="24"/>
                <w:szCs w:val="24"/>
              </w:rPr>
              <w:t xml:space="preserve"> цен на сельскохозяйственную продукцию и энергоносители; </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потери кадрового потенциала в связи с более низким по сравнению со </w:t>
            </w:r>
            <w:proofErr w:type="spellStart"/>
            <w:r w:rsidRPr="00AD75E3">
              <w:rPr>
                <w:rFonts w:ascii="Times New Roman" w:hAnsi="Times New Roman" w:cs="Times New Roman"/>
                <w:sz w:val="24"/>
                <w:szCs w:val="24"/>
              </w:rPr>
              <w:t>среднекраевым</w:t>
            </w:r>
            <w:proofErr w:type="spellEnd"/>
            <w:r w:rsidRPr="00AD75E3">
              <w:rPr>
                <w:rFonts w:ascii="Times New Roman" w:hAnsi="Times New Roman" w:cs="Times New Roman"/>
                <w:sz w:val="24"/>
                <w:szCs w:val="24"/>
              </w:rPr>
              <w:t xml:space="preserve"> уровнем заработной платы по основным отраслям экономики;</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зависимость предприятий АПК от погодных условий;</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снижение объемов производства животноводческой продукции в результате эпидемиологических заболеваний;</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ввоз более дешевой импортной продукции;</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увеличения демографической нагрузки на работающее население</w:t>
            </w:r>
          </w:p>
          <w:p w:rsidR="008554AA" w:rsidRPr="00AD75E3" w:rsidRDefault="008554AA" w:rsidP="008554AA">
            <w:pPr>
              <w:pStyle w:val="ae"/>
              <w:rPr>
                <w:rFonts w:ascii="Times New Roman" w:hAnsi="Times New Roman" w:cs="Times New Roman"/>
                <w:sz w:val="24"/>
                <w:szCs w:val="24"/>
              </w:rPr>
            </w:pPr>
          </w:p>
        </w:tc>
      </w:tr>
    </w:tbl>
    <w:p w:rsidR="008554AA" w:rsidRPr="00AD75E3" w:rsidRDefault="008554AA" w:rsidP="008554AA">
      <w:pPr>
        <w:pStyle w:val="ae"/>
        <w:jc w:val="center"/>
        <w:rPr>
          <w:rFonts w:ascii="Times New Roman" w:hAnsi="Times New Roman" w:cs="Times New Roman"/>
          <w:sz w:val="28"/>
          <w:szCs w:val="28"/>
        </w:rPr>
      </w:pPr>
    </w:p>
    <w:p w:rsidR="008554AA" w:rsidRPr="00AD75E3" w:rsidRDefault="008554AA" w:rsidP="008554AA">
      <w:pPr>
        <w:pStyle w:val="ae"/>
        <w:jc w:val="center"/>
        <w:rPr>
          <w:rFonts w:ascii="Times New Roman" w:hAnsi="Times New Roman" w:cs="Times New Roman"/>
          <w:sz w:val="28"/>
          <w:szCs w:val="28"/>
        </w:rPr>
      </w:pPr>
      <w:r w:rsidRPr="00AD75E3">
        <w:rPr>
          <w:rFonts w:ascii="Times New Roman" w:hAnsi="Times New Roman" w:cs="Times New Roman"/>
          <w:sz w:val="28"/>
          <w:szCs w:val="28"/>
        </w:rPr>
        <w:t>Анализ соотношения сильных и слабых сторон с возможностями и угрозами</w:t>
      </w:r>
    </w:p>
    <w:p w:rsidR="008554AA" w:rsidRPr="00AD75E3" w:rsidRDefault="008554AA" w:rsidP="008554AA">
      <w:pPr>
        <w:pStyle w:val="ae"/>
        <w:jc w:val="cente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26"/>
        <w:gridCol w:w="4928"/>
      </w:tblGrid>
      <w:tr w:rsidR="008554AA" w:rsidRPr="00AD75E3" w:rsidTr="008554AA">
        <w:tc>
          <w:tcPr>
            <w:tcW w:w="4926" w:type="dxa"/>
          </w:tcPr>
          <w:p w:rsidR="008554AA" w:rsidRPr="00AD75E3" w:rsidRDefault="008554AA" w:rsidP="008554AA">
            <w:pPr>
              <w:pStyle w:val="ae"/>
              <w:rPr>
                <w:rFonts w:ascii="Times New Roman" w:hAnsi="Times New Roman" w:cs="Times New Roman"/>
                <w:sz w:val="24"/>
                <w:szCs w:val="24"/>
              </w:rPr>
            </w:pPr>
            <w:r w:rsidRPr="00AD75E3">
              <w:rPr>
                <w:rFonts w:ascii="Times New Roman" w:hAnsi="Times New Roman" w:cs="Times New Roman"/>
                <w:sz w:val="24"/>
                <w:szCs w:val="24"/>
                <w:lang w:val="en-US"/>
              </w:rPr>
              <w:t>SO</w:t>
            </w:r>
            <w:r w:rsidRPr="00AD75E3">
              <w:rPr>
                <w:rFonts w:ascii="Times New Roman" w:hAnsi="Times New Roman" w:cs="Times New Roman"/>
                <w:sz w:val="24"/>
                <w:szCs w:val="24"/>
              </w:rPr>
              <w:t xml:space="preserve"> (Как сильные стороны могут быть использованы для реализации возможностей)</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        благоприятный            климат           для </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выращивания и плодородная почва способствуют увеличению объемов производства сельскохозяйственной продукции;</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железнодорожная магистраль и близость к железнодорожному транспортному узлу (станция Кавказская) способствуют  эффективности инвестиций в АПК района;</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наличие свободных площадей дает возможность строительства новых предприятий;</w:t>
            </w:r>
          </w:p>
          <w:p w:rsidR="008554AA" w:rsidRPr="00AD75E3" w:rsidRDefault="008554AA" w:rsidP="008554AA">
            <w:pPr>
              <w:pStyle w:val="ae"/>
              <w:jc w:val="both"/>
              <w:rPr>
                <w:rFonts w:ascii="Times New Roman" w:hAnsi="Times New Roman" w:cs="Times New Roman"/>
                <w:spacing w:val="-1"/>
                <w:sz w:val="24"/>
                <w:szCs w:val="24"/>
              </w:rPr>
            </w:pPr>
            <w:r w:rsidRPr="00AD75E3">
              <w:rPr>
                <w:rFonts w:ascii="Times New Roman" w:hAnsi="Times New Roman" w:cs="Times New Roman"/>
                <w:spacing w:val="-1"/>
                <w:sz w:val="24"/>
                <w:szCs w:val="24"/>
              </w:rPr>
              <w:t>- развитие производственной базы перерабатывающих предприятий позволяет увеличить объемы производства пищевой продукции;</w:t>
            </w:r>
          </w:p>
          <w:p w:rsidR="008554AA" w:rsidRPr="00AD75E3" w:rsidRDefault="008554AA" w:rsidP="008554AA">
            <w:pPr>
              <w:pStyle w:val="ae"/>
              <w:jc w:val="both"/>
              <w:rPr>
                <w:rFonts w:ascii="Times New Roman" w:hAnsi="Times New Roman" w:cs="Times New Roman"/>
                <w:spacing w:val="-1"/>
                <w:sz w:val="24"/>
                <w:szCs w:val="24"/>
              </w:rPr>
            </w:pPr>
            <w:r w:rsidRPr="00AD75E3">
              <w:rPr>
                <w:rFonts w:ascii="Times New Roman" w:hAnsi="Times New Roman" w:cs="Times New Roman"/>
                <w:spacing w:val="-1"/>
                <w:sz w:val="24"/>
                <w:szCs w:val="24"/>
              </w:rPr>
              <w:t xml:space="preserve">- наращивание объемов оборота торговли и общественного питания за счет повышения покупательной способности населения, связанной с развитием экономики района и снижением доли населения с доходами ниже </w:t>
            </w:r>
            <w:r w:rsidRPr="00AD75E3">
              <w:rPr>
                <w:rFonts w:ascii="Times New Roman" w:hAnsi="Times New Roman" w:cs="Times New Roman"/>
                <w:spacing w:val="-1"/>
                <w:sz w:val="24"/>
                <w:szCs w:val="24"/>
              </w:rPr>
              <w:lastRenderedPageBreak/>
              <w:t>прожиточного минимума.</w:t>
            </w:r>
          </w:p>
          <w:p w:rsidR="008554AA" w:rsidRPr="00AD75E3" w:rsidRDefault="008554AA" w:rsidP="008554AA">
            <w:pPr>
              <w:pStyle w:val="ae"/>
              <w:rPr>
                <w:rFonts w:ascii="Times New Roman" w:hAnsi="Times New Roman" w:cs="Times New Roman"/>
                <w:spacing w:val="-1"/>
                <w:sz w:val="24"/>
                <w:szCs w:val="24"/>
              </w:rPr>
            </w:pPr>
          </w:p>
          <w:p w:rsidR="008554AA" w:rsidRPr="00AD75E3" w:rsidRDefault="008554AA" w:rsidP="008554AA">
            <w:pPr>
              <w:pStyle w:val="ae"/>
              <w:rPr>
                <w:rFonts w:ascii="Times New Roman" w:hAnsi="Times New Roman" w:cs="Times New Roman"/>
                <w:sz w:val="24"/>
                <w:szCs w:val="24"/>
              </w:rPr>
            </w:pPr>
          </w:p>
        </w:tc>
        <w:tc>
          <w:tcPr>
            <w:tcW w:w="4928" w:type="dxa"/>
          </w:tcPr>
          <w:p w:rsidR="008554AA" w:rsidRPr="00AD75E3" w:rsidRDefault="008554AA" w:rsidP="008554AA">
            <w:pPr>
              <w:pStyle w:val="ae"/>
              <w:rPr>
                <w:rFonts w:ascii="Times New Roman" w:hAnsi="Times New Roman" w:cs="Times New Roman"/>
                <w:sz w:val="24"/>
                <w:szCs w:val="24"/>
              </w:rPr>
            </w:pPr>
            <w:r w:rsidRPr="00AD75E3">
              <w:rPr>
                <w:rFonts w:ascii="Times New Roman" w:hAnsi="Times New Roman" w:cs="Times New Roman"/>
                <w:sz w:val="24"/>
                <w:szCs w:val="24"/>
              </w:rPr>
              <w:lastRenderedPageBreak/>
              <w:t>WO (Как слабые стороны мешают реализации возможностей)</w:t>
            </w:r>
          </w:p>
          <w:p w:rsidR="008554AA" w:rsidRPr="00AD75E3" w:rsidRDefault="008554AA" w:rsidP="008554AA">
            <w:pPr>
              <w:pStyle w:val="ae"/>
              <w:rPr>
                <w:rFonts w:ascii="Times New Roman" w:hAnsi="Times New Roman" w:cs="Times New Roman"/>
                <w:sz w:val="24"/>
                <w:szCs w:val="24"/>
              </w:rPr>
            </w:pP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природные аномалии (весенние    заморозки, засуха и т.п. значительно снижают объемы сельскохозяйственного производства;</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отсутствие развитой маркетинговой сети и крупного сельскохозяйственного рынка создают сложности в сбыте продукции АПК;</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значительный износ асфальтового покрытия автомобильных дорог может потребовать дополнительных затрат инвестора на их реконструкцию;</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 недостаток электрических мощностей не позволяет создавать энергоемкие производства;</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высокий процент износа водопроводных сетей может потребовать дополнительных затрат инвестора на их реконструкцию;</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xml:space="preserve">- высокий износ техники и оборудования не дает возможности своевременно и качественно производить </w:t>
            </w:r>
            <w:r w:rsidRPr="00AD75E3">
              <w:rPr>
                <w:rFonts w:ascii="Times New Roman" w:hAnsi="Times New Roman" w:cs="Times New Roman"/>
                <w:sz w:val="24"/>
                <w:szCs w:val="24"/>
              </w:rPr>
              <w:lastRenderedPageBreak/>
              <w:t>сельскохозяйственные работы, выпускать конкурентоспособную продукцию;</w:t>
            </w:r>
          </w:p>
          <w:p w:rsidR="008554AA" w:rsidRPr="00AD75E3" w:rsidRDefault="008554AA" w:rsidP="008554AA">
            <w:pPr>
              <w:pStyle w:val="ae"/>
              <w:jc w:val="both"/>
              <w:rPr>
                <w:rFonts w:ascii="Times New Roman" w:hAnsi="Times New Roman" w:cs="Times New Roman"/>
                <w:sz w:val="24"/>
                <w:szCs w:val="24"/>
              </w:rPr>
            </w:pPr>
            <w:r w:rsidRPr="00AD75E3">
              <w:rPr>
                <w:rFonts w:ascii="Times New Roman" w:hAnsi="Times New Roman" w:cs="Times New Roman"/>
                <w:sz w:val="24"/>
                <w:szCs w:val="24"/>
              </w:rPr>
              <w:t>- пассивность предприятий в использовании современных финансовых инструментов не позволяет полностью удовлетворить потребности в модернизации, реконструкции, техническом переоснащении производств, своевременно и гибко реагировать на изменяющийся спрос рынка</w:t>
            </w:r>
          </w:p>
        </w:tc>
      </w:tr>
    </w:tbl>
    <w:p w:rsidR="008554AA" w:rsidRPr="00AD75E3" w:rsidRDefault="008554AA" w:rsidP="008554AA">
      <w:pPr>
        <w:pStyle w:val="ae"/>
        <w:ind w:firstLine="709"/>
        <w:jc w:val="both"/>
        <w:rPr>
          <w:rFonts w:ascii="Times New Roman" w:hAnsi="Times New Roman" w:cs="Times New Roman"/>
          <w:sz w:val="28"/>
          <w:szCs w:val="28"/>
        </w:rPr>
      </w:pPr>
    </w:p>
    <w:p w:rsidR="005F00B2" w:rsidRPr="00AD75E3" w:rsidRDefault="005F00B2" w:rsidP="00D47ACE">
      <w:pPr>
        <w:spacing w:after="0" w:line="240" w:lineRule="auto"/>
        <w:ind w:right="-1"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 xml:space="preserve">Стратегия развития </w:t>
      </w:r>
      <w:r w:rsidRPr="00AD75E3">
        <w:rPr>
          <w:rFonts w:ascii="Times New Roman" w:hAnsi="Times New Roman" w:cs="Times New Roman"/>
          <w:bCs/>
          <w:sz w:val="28"/>
          <w:szCs w:val="28"/>
        </w:rPr>
        <w:t>муниципального образования Тбилисский район</w:t>
      </w:r>
      <w:r w:rsidRPr="00AD75E3">
        <w:rPr>
          <w:rFonts w:ascii="Times New Roman" w:eastAsia="Times New Roman" w:hAnsi="Times New Roman" w:cs="Times New Roman"/>
          <w:bCs/>
          <w:sz w:val="28"/>
          <w:szCs w:val="28"/>
        </w:rPr>
        <w:t xml:space="preserve"> должна опираться на четкое представление о сильных и слабых сторонах территории, об объективных угрозах и конкурентных преимуществах с целью избрания эффективных инвестиционных приоритетов.</w:t>
      </w:r>
    </w:p>
    <w:p w:rsidR="00CF5117" w:rsidRPr="00AD75E3" w:rsidRDefault="005F00B2" w:rsidP="00D47ACE">
      <w:pPr>
        <w:spacing w:after="0" w:line="240" w:lineRule="auto"/>
        <w:ind w:right="-1" w:firstLine="709"/>
        <w:jc w:val="both"/>
        <w:rPr>
          <w:rFonts w:ascii="Times New Roman" w:hAnsi="Times New Roman" w:cs="Times New Roman"/>
          <w:bCs/>
          <w:sz w:val="28"/>
          <w:szCs w:val="28"/>
        </w:rPr>
      </w:pPr>
      <w:r w:rsidRPr="00AD75E3">
        <w:rPr>
          <w:rFonts w:ascii="Times New Roman" w:eastAsia="Times New Roman" w:hAnsi="Times New Roman" w:cs="Times New Roman"/>
          <w:bCs/>
          <w:sz w:val="28"/>
          <w:szCs w:val="28"/>
        </w:rPr>
        <w:t xml:space="preserve">Анализ социально-экономической ситуации в </w:t>
      </w:r>
      <w:r w:rsidRPr="00AD75E3">
        <w:rPr>
          <w:rFonts w:ascii="Times New Roman" w:hAnsi="Times New Roman" w:cs="Times New Roman"/>
          <w:bCs/>
          <w:sz w:val="28"/>
          <w:szCs w:val="28"/>
        </w:rPr>
        <w:t>Тбилисском районе</w:t>
      </w:r>
      <w:r w:rsidRPr="00AD75E3">
        <w:rPr>
          <w:rFonts w:ascii="Times New Roman" w:eastAsia="Times New Roman" w:hAnsi="Times New Roman" w:cs="Times New Roman"/>
          <w:bCs/>
          <w:sz w:val="28"/>
          <w:szCs w:val="28"/>
        </w:rPr>
        <w:t xml:space="preserve"> показывает, что комплекс имеющихся в районе ресурсов и уникальных преимуществ</w:t>
      </w:r>
      <w:r w:rsidR="00CF5117" w:rsidRPr="00AD75E3">
        <w:rPr>
          <w:rFonts w:ascii="Times New Roman" w:hAnsi="Times New Roman" w:cs="Times New Roman"/>
          <w:bCs/>
          <w:sz w:val="28"/>
          <w:szCs w:val="28"/>
        </w:rPr>
        <w:t>:</w:t>
      </w:r>
    </w:p>
    <w:p w:rsidR="00CF5117" w:rsidRPr="00AD75E3" w:rsidRDefault="00CF5117" w:rsidP="00CF5117">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выгодное географическое положение района;</w:t>
      </w:r>
    </w:p>
    <w:p w:rsidR="00CF5117" w:rsidRPr="00AD75E3" w:rsidRDefault="00CF5117" w:rsidP="00CF5117">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благоприятный климат для выращивания основных видов сельскохозяйственных культур;</w:t>
      </w:r>
    </w:p>
    <w:p w:rsidR="00CF5117" w:rsidRPr="00AD75E3" w:rsidRDefault="00CF5117" w:rsidP="00CF5117">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наличие собственной кормовой базы, позволяющей обеспечивать динамичное развитие животноводства и птицеводства;</w:t>
      </w:r>
    </w:p>
    <w:p w:rsidR="00CF5117" w:rsidRPr="00AD75E3" w:rsidRDefault="00CF5117" w:rsidP="00CF5117">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динамичное развитие </w:t>
      </w:r>
      <w:r w:rsidR="008969D7">
        <w:rPr>
          <w:rFonts w:ascii="Times New Roman" w:hAnsi="Times New Roman" w:cs="Times New Roman"/>
          <w:sz w:val="28"/>
          <w:szCs w:val="28"/>
        </w:rPr>
        <w:t>малых форм хозяйствования</w:t>
      </w:r>
      <w:r w:rsidRPr="00AD75E3">
        <w:rPr>
          <w:rFonts w:ascii="Times New Roman" w:hAnsi="Times New Roman" w:cs="Times New Roman"/>
          <w:sz w:val="28"/>
          <w:szCs w:val="28"/>
        </w:rPr>
        <w:t xml:space="preserve"> района;</w:t>
      </w:r>
    </w:p>
    <w:p w:rsidR="00CF5117" w:rsidRPr="00AD75E3" w:rsidRDefault="00CF5117" w:rsidP="00CF5117">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достаточно высокий уровень развития социальной сферы района;</w:t>
      </w:r>
    </w:p>
    <w:p w:rsidR="00CF5117" w:rsidRPr="00AD75E3" w:rsidRDefault="00CF5117" w:rsidP="00CF5117">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достаточно развитая транспортная инфраструктура</w:t>
      </w:r>
      <w:r w:rsidR="00D47ACE">
        <w:rPr>
          <w:rFonts w:ascii="Times New Roman" w:hAnsi="Times New Roman" w:cs="Times New Roman"/>
          <w:sz w:val="28"/>
          <w:szCs w:val="28"/>
        </w:rPr>
        <w:t>.</w:t>
      </w:r>
    </w:p>
    <w:p w:rsidR="00251149" w:rsidRPr="00AD75E3" w:rsidRDefault="00251149" w:rsidP="00D47ACE">
      <w:pPr>
        <w:spacing w:after="0" w:line="240" w:lineRule="auto"/>
        <w:ind w:right="-1"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 xml:space="preserve">Все это </w:t>
      </w:r>
      <w:r w:rsidR="005F00B2" w:rsidRPr="00AD75E3">
        <w:rPr>
          <w:rFonts w:ascii="Times New Roman" w:eastAsia="Times New Roman" w:hAnsi="Times New Roman" w:cs="Times New Roman"/>
          <w:bCs/>
          <w:sz w:val="28"/>
          <w:szCs w:val="28"/>
        </w:rPr>
        <w:t xml:space="preserve">создает благоприятные предпосылки для развития различных отраслей и видов деятельности. </w:t>
      </w:r>
    </w:p>
    <w:p w:rsidR="00251149" w:rsidRPr="00AD75E3" w:rsidRDefault="00251149" w:rsidP="00251149">
      <w:pPr>
        <w:spacing w:after="0" w:line="240" w:lineRule="auto"/>
        <w:ind w:right="-1"/>
        <w:jc w:val="both"/>
        <w:rPr>
          <w:rFonts w:ascii="Times New Roman" w:eastAsia="Times New Roman" w:hAnsi="Times New Roman" w:cs="Times New Roman"/>
          <w:bCs/>
          <w:sz w:val="28"/>
          <w:szCs w:val="28"/>
        </w:rPr>
      </w:pPr>
      <w:r w:rsidRPr="00AD75E3">
        <w:rPr>
          <w:rFonts w:ascii="Times New Roman" w:hAnsi="Times New Roman"/>
          <w:sz w:val="28"/>
          <w:szCs w:val="28"/>
        </w:rPr>
        <w:t>Развитие конкуренции в экономике - это многоаспектная задача, решение которой в значительной степени зависит от эффективности проведения государственной и муниципальной политики по широкому спектру направлений: от макроэкономической политики, создания благоприятного инвестиционного климата, включая развитие финансовой и налоговой системы, снижение административных и инфраструктурных барьеров, до защиты прав потребителей, предпринимателей  и национальной политики.</w:t>
      </w:r>
    </w:p>
    <w:p w:rsidR="00251149" w:rsidRPr="00AD75E3" w:rsidRDefault="00251149" w:rsidP="00251149">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В настоящее время в экономике возрастает роль территорий как субъектов рыночных отношений. Отдельные территории все в большей степени выступают как конкуренты на внешнем и внутреннем рынках, состязаясь между собой за рынки сбыта продукции, инвестиции, кадровые ресурсы, привлекая новые инвестиции как «точки роста» и создавая благоприятные условия для деятельности малых и средних предприятий. В то же время сами территории проходят через процессы трансформации, обусловленные растущим динамизмом экономических процессов. В этой связи одним из ключевых инструментов достижения целей социально-экономического развития является развитие конкурентной политики в муниципальном образовании. </w:t>
      </w:r>
      <w:r w:rsidRPr="00AD75E3">
        <w:rPr>
          <w:rStyle w:val="af7"/>
          <w:rFonts w:ascii="Times New Roman" w:hAnsi="Times New Roman" w:cs="Times New Roman"/>
          <w:bCs/>
          <w:i w:val="0"/>
          <w:iCs w:val="0"/>
          <w:sz w:val="28"/>
          <w:szCs w:val="28"/>
          <w:shd w:val="clear" w:color="auto" w:fill="FFFFFF"/>
        </w:rPr>
        <w:t xml:space="preserve">Основной задачей </w:t>
      </w:r>
      <w:r w:rsidRPr="00AD75E3">
        <w:rPr>
          <w:rFonts w:ascii="Times New Roman" w:hAnsi="Times New Roman" w:cs="Times New Roman"/>
          <w:sz w:val="28"/>
          <w:szCs w:val="28"/>
          <w:shd w:val="clear" w:color="auto" w:fill="FFFFFF"/>
        </w:rPr>
        <w:t> экономической политики </w:t>
      </w:r>
      <w:r w:rsidRPr="00AD75E3">
        <w:rPr>
          <w:rStyle w:val="af7"/>
          <w:rFonts w:ascii="Times New Roman" w:hAnsi="Times New Roman" w:cs="Times New Roman"/>
          <w:bCs/>
          <w:i w:val="0"/>
          <w:iCs w:val="0"/>
          <w:sz w:val="28"/>
          <w:szCs w:val="28"/>
          <w:shd w:val="clear" w:color="auto" w:fill="FFFFFF"/>
        </w:rPr>
        <w:t>муниципального образования является</w:t>
      </w:r>
      <w:r w:rsidRPr="00AD75E3">
        <w:rPr>
          <w:rFonts w:ascii="Times New Roman" w:hAnsi="Times New Roman" w:cs="Times New Roman"/>
          <w:sz w:val="28"/>
          <w:szCs w:val="28"/>
          <w:shd w:val="clear" w:color="auto" w:fill="FFFFFF"/>
        </w:rPr>
        <w:t> </w:t>
      </w:r>
      <w:r w:rsidRPr="00AD75E3">
        <w:rPr>
          <w:rStyle w:val="af7"/>
          <w:rFonts w:ascii="Times New Roman" w:hAnsi="Times New Roman" w:cs="Times New Roman"/>
          <w:bCs/>
          <w:i w:val="0"/>
          <w:iCs w:val="0"/>
          <w:sz w:val="28"/>
          <w:szCs w:val="28"/>
          <w:shd w:val="clear" w:color="auto" w:fill="FFFFFF"/>
        </w:rPr>
        <w:t xml:space="preserve">создание </w:t>
      </w:r>
      <w:r w:rsidRPr="00AD75E3">
        <w:rPr>
          <w:rFonts w:ascii="Times New Roman" w:hAnsi="Times New Roman" w:cs="Times New Roman"/>
          <w:sz w:val="28"/>
          <w:szCs w:val="28"/>
          <w:shd w:val="clear" w:color="auto" w:fill="FFFFFF"/>
        </w:rPr>
        <w:t xml:space="preserve">благоприятных условий для развития </w:t>
      </w:r>
      <w:r w:rsidRPr="00AD75E3">
        <w:rPr>
          <w:rFonts w:ascii="Times New Roman" w:hAnsi="Times New Roman" w:cs="Times New Roman"/>
          <w:sz w:val="28"/>
          <w:szCs w:val="28"/>
          <w:shd w:val="clear" w:color="auto" w:fill="FFFFFF"/>
        </w:rPr>
        <w:lastRenderedPageBreak/>
        <w:t>конкурентной экономики,</w:t>
      </w:r>
      <w:r w:rsidRPr="00AD75E3">
        <w:rPr>
          <w:rFonts w:ascii="Times New Roman" w:hAnsi="Times New Roman"/>
          <w:sz w:val="28"/>
          <w:szCs w:val="28"/>
        </w:rPr>
        <w:t xml:space="preserve"> создание условий для формирования благоприятной конкурентной среды. Это направление чрезвычайно важно для экономики Тбилисского района, Краснодарского края и Российской Федерации в целом.</w:t>
      </w:r>
    </w:p>
    <w:p w:rsidR="005F00B2" w:rsidRPr="00AD75E3" w:rsidRDefault="005F00B2" w:rsidP="008554AA">
      <w:pPr>
        <w:pStyle w:val="ae"/>
        <w:ind w:firstLine="709"/>
        <w:jc w:val="both"/>
        <w:rPr>
          <w:rFonts w:ascii="Times New Roman" w:hAnsi="Times New Roman" w:cs="Times New Roman"/>
          <w:sz w:val="28"/>
          <w:szCs w:val="28"/>
        </w:rPr>
      </w:pPr>
    </w:p>
    <w:p w:rsidR="00D679FB" w:rsidRPr="00AD75E3" w:rsidRDefault="00411AEC" w:rsidP="00D679FB">
      <w:pPr>
        <w:pStyle w:val="ae"/>
        <w:ind w:firstLine="709"/>
        <w:jc w:val="center"/>
        <w:rPr>
          <w:rFonts w:ascii="Times New Roman" w:hAnsi="Times New Roman" w:cs="Times New Roman"/>
          <w:b/>
          <w:sz w:val="28"/>
          <w:szCs w:val="28"/>
        </w:rPr>
      </w:pPr>
      <w:r w:rsidRPr="00AD75E3">
        <w:rPr>
          <w:rFonts w:ascii="Times New Roman" w:hAnsi="Times New Roman" w:cs="Times New Roman"/>
          <w:b/>
          <w:sz w:val="28"/>
          <w:szCs w:val="28"/>
        </w:rPr>
        <w:t>3</w:t>
      </w:r>
      <w:r w:rsidR="00D679FB" w:rsidRPr="00AD75E3">
        <w:rPr>
          <w:rFonts w:ascii="Times New Roman" w:hAnsi="Times New Roman" w:cs="Times New Roman"/>
          <w:b/>
          <w:sz w:val="28"/>
          <w:szCs w:val="28"/>
        </w:rPr>
        <w:t>. Анализ основных проблемных вопросов в экономике и социальной сфере муниципального образования Тбилисский район</w:t>
      </w:r>
    </w:p>
    <w:p w:rsidR="00D679FB" w:rsidRPr="00AD75E3" w:rsidRDefault="00D679FB" w:rsidP="00D679FB">
      <w:pPr>
        <w:pStyle w:val="ae"/>
        <w:ind w:firstLine="709"/>
        <w:jc w:val="center"/>
        <w:rPr>
          <w:rFonts w:ascii="Times New Roman" w:hAnsi="Times New Roman" w:cs="Times New Roman"/>
          <w:sz w:val="28"/>
          <w:szCs w:val="28"/>
        </w:rPr>
      </w:pPr>
    </w:p>
    <w:p w:rsidR="00D679FB" w:rsidRPr="00AD75E3" w:rsidRDefault="00D679FB" w:rsidP="00D47ACE">
      <w:pPr>
        <w:spacing w:after="0" w:line="240" w:lineRule="auto"/>
        <w:ind w:right="-1" w:firstLine="709"/>
        <w:jc w:val="both"/>
        <w:rPr>
          <w:rFonts w:ascii="Times New Roman" w:eastAsia="Times New Roman" w:hAnsi="Times New Roman" w:cs="Times New Roman"/>
          <w:bCs/>
          <w:sz w:val="28"/>
          <w:szCs w:val="28"/>
        </w:rPr>
      </w:pPr>
      <w:r w:rsidRPr="00AD75E3">
        <w:rPr>
          <w:rFonts w:ascii="Times New Roman" w:hAnsi="Times New Roman" w:cs="Times New Roman"/>
          <w:sz w:val="28"/>
          <w:szCs w:val="28"/>
        </w:rPr>
        <w:t>По итогам анализа сформулированы проблемы развития района, решению которых необходимо уделить особое внимание при реализации Стратегии 2030, в связи с тем, что</w:t>
      </w:r>
      <w:r w:rsidRPr="00AD75E3">
        <w:rPr>
          <w:rFonts w:ascii="Times New Roman" w:hAnsi="Times New Roman" w:cs="Times New Roman"/>
          <w:bCs/>
          <w:sz w:val="28"/>
          <w:szCs w:val="28"/>
        </w:rPr>
        <w:t xml:space="preserve"> они в</w:t>
      </w:r>
      <w:r w:rsidRPr="00AD75E3">
        <w:rPr>
          <w:rFonts w:ascii="Times New Roman" w:eastAsia="Times New Roman" w:hAnsi="Times New Roman" w:cs="Times New Roman"/>
          <w:bCs/>
          <w:sz w:val="28"/>
          <w:szCs w:val="28"/>
        </w:rPr>
        <w:t xml:space="preserve"> значительной степени сдерживают его дальнейшее развитие.</w:t>
      </w:r>
    </w:p>
    <w:p w:rsidR="00D679FB" w:rsidRPr="00AD75E3" w:rsidRDefault="00D679FB" w:rsidP="00D679FB">
      <w:pPr>
        <w:spacing w:after="0" w:line="240" w:lineRule="auto"/>
        <w:ind w:firstLine="709"/>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8"/>
        <w:gridCol w:w="7226"/>
      </w:tblGrid>
      <w:tr w:rsidR="00D679FB" w:rsidRPr="00AD75E3" w:rsidTr="00FD0E52">
        <w:trPr>
          <w:cantSplit/>
          <w:trHeight w:val="271"/>
        </w:trPr>
        <w:tc>
          <w:tcPr>
            <w:tcW w:w="2628" w:type="dxa"/>
            <w:vMerge w:val="restart"/>
            <w:tcBorders>
              <w:top w:val="single" w:sz="4" w:space="0" w:color="auto"/>
              <w:left w:val="single" w:sz="4" w:space="0" w:color="auto"/>
              <w:bottom w:val="nil"/>
              <w:right w:val="single" w:sz="4" w:space="0" w:color="auto"/>
            </w:tcBorders>
            <w:shd w:val="clear" w:color="auto" w:fill="auto"/>
            <w:vAlign w:val="center"/>
          </w:tcPr>
          <w:p w:rsidR="00D679FB" w:rsidRPr="00AD75E3" w:rsidRDefault="00D679FB" w:rsidP="00990DE6">
            <w:pPr>
              <w:spacing w:line="240" w:lineRule="auto"/>
              <w:jc w:val="center"/>
              <w:rPr>
                <w:rFonts w:ascii="Times New Roman" w:hAnsi="Times New Roman" w:cs="Times New Roman"/>
                <w:b/>
                <w:sz w:val="24"/>
                <w:szCs w:val="24"/>
              </w:rPr>
            </w:pPr>
            <w:r w:rsidRPr="00AD75E3">
              <w:rPr>
                <w:rFonts w:ascii="Times New Roman" w:hAnsi="Times New Roman" w:cs="Times New Roman"/>
                <w:b/>
                <w:sz w:val="24"/>
                <w:szCs w:val="24"/>
              </w:rPr>
              <w:t>Экономические проблемы</w:t>
            </w:r>
          </w:p>
        </w:tc>
        <w:tc>
          <w:tcPr>
            <w:tcW w:w="7226" w:type="dxa"/>
            <w:tcBorders>
              <w:left w:val="single" w:sz="4" w:space="0" w:color="auto"/>
            </w:tcBorders>
            <w:shd w:val="clear" w:color="auto" w:fill="auto"/>
          </w:tcPr>
          <w:p w:rsidR="00D679FB" w:rsidRPr="00AD75E3" w:rsidRDefault="00D679FB" w:rsidP="00FD0E52">
            <w:pPr>
              <w:spacing w:after="0"/>
              <w:rPr>
                <w:rFonts w:ascii="Times New Roman" w:hAnsi="Times New Roman" w:cs="Times New Roman"/>
                <w:sz w:val="24"/>
                <w:szCs w:val="24"/>
              </w:rPr>
            </w:pPr>
            <w:r w:rsidRPr="00AD75E3">
              <w:rPr>
                <w:rFonts w:ascii="Times New Roman" w:hAnsi="Times New Roman" w:cs="Times New Roman"/>
                <w:sz w:val="24"/>
                <w:szCs w:val="24"/>
              </w:rPr>
              <w:t>Высокая стоимость энергоресурсов</w:t>
            </w:r>
          </w:p>
        </w:tc>
      </w:tr>
      <w:tr w:rsidR="00D679FB" w:rsidRPr="00AD75E3" w:rsidTr="00FD0E52">
        <w:trPr>
          <w:cantSplit/>
          <w:trHeight w:val="531"/>
        </w:trPr>
        <w:tc>
          <w:tcPr>
            <w:tcW w:w="2628" w:type="dxa"/>
            <w:vMerge/>
            <w:tcBorders>
              <w:top w:val="nil"/>
              <w:left w:val="single" w:sz="4" w:space="0" w:color="auto"/>
              <w:bottom w:val="nil"/>
              <w:right w:val="single" w:sz="4" w:space="0" w:color="auto"/>
            </w:tcBorders>
            <w:shd w:val="clear" w:color="auto" w:fill="auto"/>
            <w:vAlign w:val="center"/>
          </w:tcPr>
          <w:p w:rsidR="00D679FB" w:rsidRPr="00AD75E3" w:rsidRDefault="00D679FB" w:rsidP="00990DE6">
            <w:pPr>
              <w:jc w:val="center"/>
              <w:rPr>
                <w:b/>
              </w:rPr>
            </w:pPr>
          </w:p>
        </w:tc>
        <w:tc>
          <w:tcPr>
            <w:tcW w:w="7226" w:type="dxa"/>
            <w:tcBorders>
              <w:left w:val="single" w:sz="4" w:space="0" w:color="auto"/>
            </w:tcBorders>
            <w:shd w:val="clear" w:color="auto" w:fill="auto"/>
          </w:tcPr>
          <w:p w:rsidR="00D679FB" w:rsidRPr="00AD75E3" w:rsidRDefault="00D679FB" w:rsidP="00FD0E52">
            <w:pPr>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Высокий моральный и физический износ основных производственных фондов</w:t>
            </w:r>
          </w:p>
        </w:tc>
      </w:tr>
      <w:tr w:rsidR="00D679FB" w:rsidRPr="00AD75E3" w:rsidTr="00990DE6">
        <w:trPr>
          <w:cantSplit/>
          <w:trHeight w:val="540"/>
        </w:trPr>
        <w:tc>
          <w:tcPr>
            <w:tcW w:w="2628" w:type="dxa"/>
            <w:vMerge/>
            <w:tcBorders>
              <w:top w:val="nil"/>
              <w:left w:val="single" w:sz="4" w:space="0" w:color="auto"/>
              <w:bottom w:val="nil"/>
              <w:right w:val="single" w:sz="4" w:space="0" w:color="auto"/>
            </w:tcBorders>
            <w:shd w:val="clear" w:color="auto" w:fill="auto"/>
            <w:vAlign w:val="center"/>
          </w:tcPr>
          <w:p w:rsidR="00D679FB" w:rsidRPr="00AD75E3" w:rsidRDefault="00D679FB" w:rsidP="00990DE6">
            <w:pPr>
              <w:jc w:val="center"/>
              <w:rPr>
                <w:b/>
              </w:rPr>
            </w:pPr>
          </w:p>
        </w:tc>
        <w:tc>
          <w:tcPr>
            <w:tcW w:w="7226" w:type="dxa"/>
            <w:tcBorders>
              <w:left w:val="single" w:sz="4" w:space="0" w:color="auto"/>
            </w:tcBorders>
            <w:shd w:val="clear" w:color="auto" w:fill="auto"/>
          </w:tcPr>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Отсутствие реализуемых инвестиционных проектов, направленных на создание новых производств</w:t>
            </w:r>
          </w:p>
        </w:tc>
      </w:tr>
      <w:tr w:rsidR="00D679FB" w:rsidRPr="00AD75E3" w:rsidTr="00FD0E52">
        <w:trPr>
          <w:cantSplit/>
          <w:trHeight w:val="2234"/>
        </w:trPr>
        <w:tc>
          <w:tcPr>
            <w:tcW w:w="2628" w:type="dxa"/>
            <w:vMerge/>
            <w:tcBorders>
              <w:top w:val="nil"/>
              <w:left w:val="single" w:sz="4" w:space="0" w:color="auto"/>
              <w:bottom w:val="nil"/>
              <w:right w:val="single" w:sz="4" w:space="0" w:color="auto"/>
            </w:tcBorders>
            <w:shd w:val="clear" w:color="auto" w:fill="auto"/>
            <w:vAlign w:val="center"/>
          </w:tcPr>
          <w:p w:rsidR="00D679FB" w:rsidRPr="00AD75E3" w:rsidRDefault="00D679FB" w:rsidP="00990DE6">
            <w:pPr>
              <w:jc w:val="center"/>
              <w:rPr>
                <w:b/>
              </w:rPr>
            </w:pPr>
          </w:p>
        </w:tc>
        <w:tc>
          <w:tcPr>
            <w:tcW w:w="7226" w:type="dxa"/>
            <w:tcBorders>
              <w:left w:val="single" w:sz="4" w:space="0" w:color="auto"/>
            </w:tcBorders>
            <w:shd w:val="clear" w:color="auto" w:fill="auto"/>
          </w:tcPr>
          <w:p w:rsidR="00D679FB" w:rsidRPr="00AD75E3" w:rsidRDefault="000E65CA" w:rsidP="00990DE6">
            <w:pPr>
              <w:pStyle w:val="ae"/>
              <w:jc w:val="both"/>
              <w:rPr>
                <w:rFonts w:ascii="Times New Roman" w:hAnsi="Times New Roman" w:cs="Times New Roman"/>
                <w:sz w:val="24"/>
                <w:szCs w:val="24"/>
              </w:rPr>
            </w:pPr>
            <w:r>
              <w:rPr>
                <w:rFonts w:ascii="Times New Roman" w:hAnsi="Times New Roman" w:cs="Times New Roman"/>
                <w:b/>
                <w:i/>
                <w:sz w:val="24"/>
                <w:szCs w:val="24"/>
              </w:rPr>
              <w:t>в</w:t>
            </w:r>
            <w:r w:rsidR="00D679FB" w:rsidRPr="00AD75E3">
              <w:rPr>
                <w:rFonts w:ascii="Times New Roman" w:hAnsi="Times New Roman" w:cs="Times New Roman"/>
                <w:b/>
                <w:i/>
                <w:sz w:val="24"/>
                <w:szCs w:val="24"/>
              </w:rPr>
              <w:t xml:space="preserve"> сфере малого и среднего предпринимательства:</w:t>
            </w:r>
          </w:p>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 снижение количества предпринимателей за счет ужесточения требований к ведению предпринимательской деятельности;</w:t>
            </w:r>
          </w:p>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 низкая покупательная способность населения;</w:t>
            </w:r>
          </w:p>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 высокий уровень конкуренции со стороны крупных торговых сетей по отношению к малым торговым точкам;</w:t>
            </w:r>
          </w:p>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 проблема доступности финансовых ресурсов;</w:t>
            </w:r>
          </w:p>
          <w:p w:rsidR="00D679FB" w:rsidRPr="00AD75E3" w:rsidRDefault="00D679FB" w:rsidP="00990DE6">
            <w:pPr>
              <w:pStyle w:val="ae"/>
              <w:jc w:val="both"/>
              <w:rPr>
                <w:rFonts w:ascii="Times New Roman" w:hAnsi="Times New Roman" w:cs="Times New Roman"/>
                <w:b/>
                <w:i/>
                <w:sz w:val="24"/>
                <w:szCs w:val="24"/>
              </w:rPr>
            </w:pPr>
            <w:r w:rsidRPr="00AD75E3">
              <w:rPr>
                <w:rFonts w:ascii="Times New Roman" w:hAnsi="Times New Roman" w:cs="Times New Roman"/>
                <w:sz w:val="24"/>
                <w:szCs w:val="24"/>
              </w:rPr>
              <w:t>- высокие начальные издержки для открытия и реализации бизнеса.</w:t>
            </w:r>
          </w:p>
        </w:tc>
      </w:tr>
      <w:tr w:rsidR="00D679FB" w:rsidRPr="00AD75E3" w:rsidTr="00990DE6">
        <w:trPr>
          <w:cantSplit/>
          <w:trHeight w:val="495"/>
        </w:trPr>
        <w:tc>
          <w:tcPr>
            <w:tcW w:w="2628" w:type="dxa"/>
            <w:vMerge w:val="restart"/>
            <w:tcBorders>
              <w:top w:val="nil"/>
            </w:tcBorders>
            <w:shd w:val="clear" w:color="auto" w:fill="auto"/>
            <w:vAlign w:val="center"/>
          </w:tcPr>
          <w:p w:rsidR="00D679FB" w:rsidRPr="00AD75E3" w:rsidRDefault="00D679FB" w:rsidP="00990DE6">
            <w:pPr>
              <w:spacing w:line="240" w:lineRule="auto"/>
              <w:jc w:val="center"/>
              <w:rPr>
                <w:b/>
              </w:rPr>
            </w:pPr>
          </w:p>
        </w:tc>
        <w:tc>
          <w:tcPr>
            <w:tcW w:w="7226" w:type="dxa"/>
            <w:shd w:val="clear" w:color="auto" w:fill="auto"/>
          </w:tcPr>
          <w:p w:rsidR="00D679FB" w:rsidRPr="00AD75E3" w:rsidRDefault="000E65CA" w:rsidP="00990DE6">
            <w:pPr>
              <w:pStyle w:val="ae"/>
              <w:jc w:val="both"/>
              <w:rPr>
                <w:rFonts w:ascii="Times New Roman" w:hAnsi="Times New Roman" w:cs="Times New Roman"/>
                <w:b/>
                <w:i/>
                <w:sz w:val="24"/>
                <w:szCs w:val="24"/>
              </w:rPr>
            </w:pPr>
            <w:r>
              <w:rPr>
                <w:rFonts w:ascii="Times New Roman" w:hAnsi="Times New Roman" w:cs="Times New Roman"/>
                <w:b/>
                <w:i/>
                <w:sz w:val="24"/>
                <w:szCs w:val="24"/>
              </w:rPr>
              <w:t>в</w:t>
            </w:r>
            <w:r w:rsidR="00D679FB" w:rsidRPr="00AD75E3">
              <w:rPr>
                <w:rFonts w:ascii="Times New Roman" w:hAnsi="Times New Roman" w:cs="Times New Roman"/>
                <w:b/>
                <w:i/>
                <w:sz w:val="24"/>
                <w:szCs w:val="24"/>
              </w:rPr>
              <w:t xml:space="preserve"> сфере инвестиционной деятельности:</w:t>
            </w:r>
          </w:p>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 отсутствие свободных электрических и газовых мощностей;</w:t>
            </w:r>
          </w:p>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 отсутствие у предприятий и организаций собственных оборотных средств для оживления производства при сравнительно высоких ставках банковских кредитов;</w:t>
            </w:r>
          </w:p>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 высокая стоимость энергетических ресурсов.</w:t>
            </w:r>
          </w:p>
        </w:tc>
      </w:tr>
      <w:tr w:rsidR="00D679FB" w:rsidRPr="00AD75E3" w:rsidTr="00990DE6">
        <w:trPr>
          <w:cantSplit/>
          <w:trHeight w:val="894"/>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0E65CA" w:rsidP="00990DE6">
            <w:pPr>
              <w:pStyle w:val="ae"/>
              <w:jc w:val="both"/>
              <w:rPr>
                <w:rFonts w:ascii="Times New Roman" w:hAnsi="Times New Roman" w:cs="Times New Roman"/>
                <w:b/>
                <w:i/>
                <w:sz w:val="24"/>
                <w:szCs w:val="24"/>
              </w:rPr>
            </w:pPr>
            <w:r>
              <w:rPr>
                <w:rFonts w:ascii="Times New Roman" w:hAnsi="Times New Roman" w:cs="Times New Roman"/>
                <w:b/>
                <w:i/>
                <w:sz w:val="24"/>
                <w:szCs w:val="24"/>
              </w:rPr>
              <w:t>в</w:t>
            </w:r>
            <w:r w:rsidR="00D679FB" w:rsidRPr="00AD75E3">
              <w:rPr>
                <w:rFonts w:ascii="Times New Roman" w:hAnsi="Times New Roman" w:cs="Times New Roman"/>
                <w:b/>
                <w:i/>
                <w:sz w:val="24"/>
                <w:szCs w:val="24"/>
              </w:rPr>
              <w:t xml:space="preserve"> агропромышленном комплексе:</w:t>
            </w:r>
          </w:p>
          <w:p w:rsidR="00FD0E52" w:rsidRDefault="00D679FB" w:rsidP="00FD0E52">
            <w:pPr>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природно-климатические риски (неравномерное распределение осадков, температурные колебания, суховеи и засухи);- износ сельскохозяйственной техники в хозяйствах района;</w:t>
            </w:r>
          </w:p>
          <w:p w:rsidR="00D679FB" w:rsidRPr="00AD75E3" w:rsidRDefault="00D679FB" w:rsidP="00FD0E52">
            <w:pPr>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xml:space="preserve">- высокий уровень цен на новую технику; </w:t>
            </w:r>
          </w:p>
          <w:p w:rsidR="00D679FB" w:rsidRPr="00AD75E3" w:rsidRDefault="00D679FB" w:rsidP="00FD0E52">
            <w:pPr>
              <w:tabs>
                <w:tab w:val="left" w:pos="1080"/>
                <w:tab w:val="left" w:pos="1260"/>
              </w:tabs>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высокие ставки налогообложения и кредитов;</w:t>
            </w:r>
          </w:p>
          <w:p w:rsidR="00D679FB" w:rsidRPr="00AD75E3" w:rsidRDefault="00D679FB" w:rsidP="00FD0E52">
            <w:pPr>
              <w:tabs>
                <w:tab w:val="left" w:pos="1080"/>
                <w:tab w:val="left" w:pos="1260"/>
              </w:tabs>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наличие большого количества посредников на пути от производителя продукции до конечного потребителя.</w:t>
            </w:r>
          </w:p>
          <w:p w:rsidR="00D679FB" w:rsidRPr="00AD75E3" w:rsidRDefault="00D679FB" w:rsidP="00FD0E52">
            <w:pPr>
              <w:tabs>
                <w:tab w:val="left" w:pos="1080"/>
                <w:tab w:val="left" w:pos="1260"/>
              </w:tabs>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низкая конкурентоспособность производимой продукции в отраслях агропромышленного комплекса;</w:t>
            </w:r>
          </w:p>
          <w:p w:rsidR="00D679FB" w:rsidRPr="00AD75E3" w:rsidRDefault="00D679FB" w:rsidP="00FD0E52">
            <w:pPr>
              <w:tabs>
                <w:tab w:val="left" w:pos="1080"/>
                <w:tab w:val="left" w:pos="1260"/>
              </w:tabs>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недостаток на территории района крупных предприятий по переработке сельскохозяйственной продукции, что затрудняет сбытовую деятельность хозяйствующих субъектов, занимающихся ее производством;</w:t>
            </w:r>
          </w:p>
          <w:p w:rsidR="00D679FB" w:rsidRPr="00AD75E3" w:rsidRDefault="00D679FB" w:rsidP="00FD0E52">
            <w:pPr>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недостаток денежных средств на развитие бизнеса;</w:t>
            </w:r>
          </w:p>
          <w:p w:rsidR="00D679FB" w:rsidRPr="00AD75E3" w:rsidRDefault="00D679FB" w:rsidP="00FD0E52">
            <w:pPr>
              <w:tabs>
                <w:tab w:val="left" w:pos="1080"/>
              </w:tabs>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низкий уровень внедрения новых технологий, связанный, в основном, с отсутствием финансовых ресурсов</w:t>
            </w:r>
          </w:p>
        </w:tc>
      </w:tr>
      <w:tr w:rsidR="00D679FB" w:rsidRPr="00AD75E3" w:rsidTr="00990DE6">
        <w:trPr>
          <w:cantSplit/>
          <w:trHeight w:val="675"/>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D679FB" w:rsidP="00FD0E52">
            <w:pPr>
              <w:spacing w:after="0"/>
              <w:jc w:val="both"/>
              <w:rPr>
                <w:rFonts w:ascii="Times New Roman" w:hAnsi="Times New Roman" w:cs="Times New Roman"/>
                <w:sz w:val="24"/>
                <w:szCs w:val="24"/>
              </w:rPr>
            </w:pPr>
            <w:r w:rsidRPr="00AD75E3">
              <w:rPr>
                <w:rFonts w:ascii="Times New Roman" w:hAnsi="Times New Roman" w:cs="Times New Roman"/>
                <w:sz w:val="24"/>
                <w:szCs w:val="24"/>
              </w:rPr>
              <w:t>Недостаточное бюджетное финансирование строительства и реконструкции дорог</w:t>
            </w:r>
          </w:p>
        </w:tc>
      </w:tr>
      <w:tr w:rsidR="00D679FB" w:rsidRPr="00AD75E3" w:rsidTr="000E65CA">
        <w:trPr>
          <w:cantSplit/>
          <w:trHeight w:val="1475"/>
        </w:trPr>
        <w:tc>
          <w:tcPr>
            <w:tcW w:w="2628" w:type="dxa"/>
            <w:vMerge w:val="restart"/>
            <w:shd w:val="clear" w:color="auto" w:fill="auto"/>
            <w:vAlign w:val="center"/>
          </w:tcPr>
          <w:p w:rsidR="00D679FB" w:rsidRPr="00AD75E3" w:rsidRDefault="00D679FB" w:rsidP="00990DE6">
            <w:pPr>
              <w:jc w:val="center"/>
              <w:rPr>
                <w:rFonts w:ascii="Times New Roman" w:hAnsi="Times New Roman" w:cs="Times New Roman"/>
                <w:b/>
                <w:sz w:val="24"/>
                <w:szCs w:val="24"/>
              </w:rPr>
            </w:pPr>
            <w:r w:rsidRPr="00AD75E3">
              <w:rPr>
                <w:rFonts w:ascii="Times New Roman" w:hAnsi="Times New Roman" w:cs="Times New Roman"/>
                <w:b/>
                <w:sz w:val="24"/>
                <w:szCs w:val="24"/>
              </w:rPr>
              <w:t>Инфраструктурные проблемы</w:t>
            </w:r>
          </w:p>
        </w:tc>
        <w:tc>
          <w:tcPr>
            <w:tcW w:w="7226" w:type="dxa"/>
            <w:shd w:val="clear" w:color="auto" w:fill="auto"/>
          </w:tcPr>
          <w:p w:rsidR="00D679FB" w:rsidRPr="00AD75E3" w:rsidRDefault="00D679FB" w:rsidP="000E65CA">
            <w:pPr>
              <w:spacing w:after="0" w:line="240" w:lineRule="auto"/>
              <w:jc w:val="both"/>
              <w:rPr>
                <w:b/>
                <w:sz w:val="24"/>
                <w:szCs w:val="24"/>
              </w:rPr>
            </w:pPr>
            <w:r w:rsidRPr="00AD75E3">
              <w:rPr>
                <w:rFonts w:ascii="Times New Roman" w:hAnsi="Times New Roman" w:cs="Times New Roman"/>
                <w:sz w:val="24"/>
                <w:szCs w:val="24"/>
              </w:rPr>
              <w:t>Имеющаяся инженерная инфраструктура по энергоснабжению территории района перегружена, нуждается в реконструкции и замене оборудования и сетей. Существующие мощности по энергоснабжению не смогут удовлетворить растущие потребности муниципального образования</w:t>
            </w:r>
          </w:p>
        </w:tc>
      </w:tr>
      <w:tr w:rsidR="00D679FB" w:rsidRPr="00AD75E3" w:rsidTr="00FD0E52">
        <w:trPr>
          <w:cantSplit/>
          <w:trHeight w:hRule="exact" w:val="2566"/>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 высокий процент износа существующих сетей водоснабжения и водоотведения</w:t>
            </w:r>
          </w:p>
          <w:p w:rsidR="00D679FB" w:rsidRPr="00AD75E3" w:rsidRDefault="00D679FB" w:rsidP="00990DE6">
            <w:pPr>
              <w:pStyle w:val="ae"/>
              <w:jc w:val="both"/>
              <w:rPr>
                <w:rFonts w:ascii="Times New Roman" w:eastAsia="Times New Roman" w:hAnsi="Times New Roman" w:cs="Times New Roman"/>
                <w:sz w:val="24"/>
                <w:szCs w:val="24"/>
              </w:rPr>
            </w:pPr>
            <w:r w:rsidRPr="00AD75E3">
              <w:rPr>
                <w:rFonts w:ascii="Times New Roman" w:eastAsia="Times New Roman" w:hAnsi="Times New Roman" w:cs="Times New Roman"/>
                <w:sz w:val="24"/>
                <w:szCs w:val="24"/>
              </w:rPr>
              <w:t xml:space="preserve">- необходимость реконструкции канализационного коллектора общей протяженностью 5,6 км; </w:t>
            </w:r>
          </w:p>
          <w:p w:rsidR="00D679FB" w:rsidRPr="00AD75E3" w:rsidRDefault="00D679FB" w:rsidP="00990DE6">
            <w:pPr>
              <w:pStyle w:val="ae"/>
              <w:jc w:val="both"/>
              <w:rPr>
                <w:rFonts w:ascii="Times New Roman" w:eastAsia="Times New Roman" w:hAnsi="Times New Roman" w:cs="Times New Roman"/>
                <w:sz w:val="24"/>
                <w:szCs w:val="24"/>
              </w:rPr>
            </w:pPr>
            <w:r w:rsidRPr="00AD75E3">
              <w:rPr>
                <w:rFonts w:ascii="Times New Roman" w:eastAsia="Times New Roman" w:hAnsi="Times New Roman" w:cs="Times New Roman"/>
                <w:sz w:val="24"/>
                <w:szCs w:val="24"/>
              </w:rPr>
              <w:t xml:space="preserve">- необходимость строительства кабельных коллекторов; </w:t>
            </w:r>
          </w:p>
          <w:p w:rsidR="00D679FB" w:rsidRPr="00AD75E3" w:rsidRDefault="00D679FB" w:rsidP="00990DE6">
            <w:pPr>
              <w:pStyle w:val="ae"/>
              <w:jc w:val="both"/>
              <w:rPr>
                <w:rFonts w:ascii="Times New Roman" w:eastAsia="Times New Roman" w:hAnsi="Times New Roman" w:cs="Times New Roman"/>
                <w:sz w:val="24"/>
                <w:szCs w:val="24"/>
              </w:rPr>
            </w:pPr>
            <w:r w:rsidRPr="00AD75E3">
              <w:rPr>
                <w:rFonts w:ascii="Times New Roman" w:eastAsia="Times New Roman" w:hAnsi="Times New Roman" w:cs="Times New Roman"/>
                <w:sz w:val="24"/>
                <w:szCs w:val="24"/>
              </w:rPr>
              <w:t>- необходимость реконструкции и технического перевооружения системы коллекторов;</w:t>
            </w:r>
          </w:p>
          <w:p w:rsidR="00D679FB" w:rsidRPr="00AD75E3" w:rsidRDefault="00D679FB" w:rsidP="00990DE6">
            <w:pPr>
              <w:pStyle w:val="ae"/>
              <w:jc w:val="both"/>
              <w:rPr>
                <w:rFonts w:ascii="Times New Roman" w:eastAsia="Times New Roman" w:hAnsi="Times New Roman" w:cs="Times New Roman"/>
                <w:sz w:val="28"/>
                <w:szCs w:val="28"/>
              </w:rPr>
            </w:pPr>
            <w:r w:rsidRPr="00AD75E3">
              <w:rPr>
                <w:rFonts w:ascii="Times New Roman" w:eastAsia="Times New Roman" w:hAnsi="Times New Roman" w:cs="Times New Roman"/>
                <w:sz w:val="24"/>
                <w:szCs w:val="24"/>
              </w:rPr>
              <w:t>- повышение безопасности системы коллекторов</w:t>
            </w:r>
            <w:r w:rsidRPr="00AD75E3">
              <w:rPr>
                <w:rFonts w:ascii="Times New Roman" w:eastAsia="Times New Roman" w:hAnsi="Times New Roman" w:cs="Times New Roman"/>
                <w:sz w:val="28"/>
                <w:szCs w:val="28"/>
              </w:rPr>
              <w:t xml:space="preserve"> </w:t>
            </w:r>
            <w:r w:rsidRPr="00AD75E3">
              <w:rPr>
                <w:rFonts w:ascii="Times New Roman" w:eastAsia="Times New Roman" w:hAnsi="Times New Roman" w:cs="Times New Roman"/>
                <w:sz w:val="24"/>
                <w:szCs w:val="24"/>
              </w:rPr>
              <w:t>(оснащение системами наблюдения).</w:t>
            </w:r>
          </w:p>
          <w:p w:rsidR="00D679FB" w:rsidRPr="00AD75E3" w:rsidRDefault="00D679FB" w:rsidP="00990DE6">
            <w:pPr>
              <w:pStyle w:val="ae"/>
              <w:jc w:val="both"/>
              <w:rPr>
                <w:rFonts w:ascii="Times New Roman" w:hAnsi="Times New Roman" w:cs="Times New Roman"/>
                <w:sz w:val="24"/>
                <w:szCs w:val="24"/>
              </w:rPr>
            </w:pPr>
          </w:p>
          <w:p w:rsidR="00D679FB" w:rsidRPr="00AD75E3" w:rsidRDefault="00D679FB" w:rsidP="00990DE6">
            <w:pPr>
              <w:jc w:val="both"/>
              <w:rPr>
                <w:rFonts w:ascii="Times New Roman" w:hAnsi="Times New Roman" w:cs="Times New Roman"/>
                <w:sz w:val="24"/>
                <w:szCs w:val="24"/>
              </w:rPr>
            </w:pPr>
          </w:p>
        </w:tc>
      </w:tr>
      <w:tr w:rsidR="00D679FB" w:rsidRPr="00AD75E3" w:rsidTr="000E65CA">
        <w:trPr>
          <w:cantSplit/>
          <w:trHeight w:hRule="exact" w:val="559"/>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D679FB" w:rsidP="000E65CA">
            <w:pPr>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высокий износ оборудования в сфере теплоснабжения;</w:t>
            </w:r>
          </w:p>
          <w:p w:rsidR="00D679FB" w:rsidRPr="00AD75E3" w:rsidRDefault="00D679FB" w:rsidP="000E65CA">
            <w:pPr>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небережливое использование тепловой энергии потребителями.</w:t>
            </w:r>
          </w:p>
          <w:p w:rsidR="00D679FB" w:rsidRPr="00AD75E3" w:rsidRDefault="00D679FB" w:rsidP="00990DE6">
            <w:pPr>
              <w:pStyle w:val="ae"/>
              <w:jc w:val="both"/>
              <w:rPr>
                <w:rFonts w:ascii="Times New Roman" w:hAnsi="Times New Roman" w:cs="Times New Roman"/>
                <w:sz w:val="24"/>
                <w:szCs w:val="24"/>
              </w:rPr>
            </w:pPr>
          </w:p>
        </w:tc>
      </w:tr>
      <w:tr w:rsidR="00D679FB" w:rsidRPr="00AD75E3" w:rsidTr="00FD0E52">
        <w:trPr>
          <w:cantSplit/>
          <w:trHeight w:val="268"/>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D679FB" w:rsidP="00FD0E52">
            <w:pPr>
              <w:spacing w:after="0"/>
              <w:jc w:val="both"/>
              <w:rPr>
                <w:rFonts w:ascii="Times New Roman" w:hAnsi="Times New Roman" w:cs="Times New Roman"/>
                <w:sz w:val="24"/>
                <w:szCs w:val="24"/>
              </w:rPr>
            </w:pPr>
            <w:r w:rsidRPr="00AD75E3">
              <w:rPr>
                <w:rFonts w:ascii="Times New Roman" w:hAnsi="Times New Roman" w:cs="Times New Roman"/>
                <w:sz w:val="24"/>
                <w:szCs w:val="24"/>
              </w:rPr>
              <w:t>Слабое внедрение бережливых технологий в области ЖКХ</w:t>
            </w:r>
          </w:p>
        </w:tc>
      </w:tr>
      <w:tr w:rsidR="00D679FB" w:rsidRPr="00AD75E3" w:rsidTr="00FD0E52">
        <w:trPr>
          <w:cantSplit/>
          <w:trHeight w:val="641"/>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D679FB" w:rsidP="00FD0E52">
            <w:pPr>
              <w:spacing w:after="0"/>
              <w:jc w:val="both"/>
              <w:rPr>
                <w:rFonts w:ascii="Times New Roman" w:hAnsi="Times New Roman" w:cs="Times New Roman"/>
                <w:sz w:val="24"/>
                <w:szCs w:val="24"/>
              </w:rPr>
            </w:pPr>
            <w:r w:rsidRPr="00AD75E3">
              <w:rPr>
                <w:rFonts w:ascii="Times New Roman" w:hAnsi="Times New Roman" w:cs="Times New Roman"/>
                <w:sz w:val="24"/>
                <w:szCs w:val="24"/>
              </w:rPr>
              <w:t>Недостаток инвестиций за счет средств внебюджетных источников в сферу жилищно-коммунального хозяйства</w:t>
            </w:r>
          </w:p>
        </w:tc>
      </w:tr>
      <w:tr w:rsidR="00D679FB" w:rsidRPr="00AD75E3" w:rsidTr="000E65CA">
        <w:trPr>
          <w:cantSplit/>
          <w:trHeight w:val="3683"/>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0E65CA" w:rsidP="000E65CA">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в</w:t>
            </w:r>
            <w:r w:rsidR="00D679FB" w:rsidRPr="00AD75E3">
              <w:rPr>
                <w:rFonts w:ascii="Times New Roman" w:hAnsi="Times New Roman" w:cs="Times New Roman"/>
                <w:b/>
                <w:i/>
                <w:sz w:val="24"/>
                <w:szCs w:val="24"/>
              </w:rPr>
              <w:t xml:space="preserve"> сфере дорожного хозяйства:</w:t>
            </w:r>
          </w:p>
          <w:p w:rsidR="00D679FB" w:rsidRPr="00AD75E3" w:rsidRDefault="00D679FB" w:rsidP="000E65CA">
            <w:pPr>
              <w:spacing w:after="0" w:line="240" w:lineRule="auto"/>
              <w:jc w:val="both"/>
              <w:rPr>
                <w:rFonts w:ascii="Times New Roman" w:hAnsi="Times New Roman" w:cs="Times New Roman"/>
                <w:sz w:val="24"/>
                <w:szCs w:val="24"/>
              </w:rPr>
            </w:pPr>
            <w:r w:rsidRPr="00AD75E3">
              <w:rPr>
                <w:rFonts w:ascii="Times New Roman" w:hAnsi="Times New Roman" w:cs="Times New Roman"/>
                <w:iCs/>
                <w:sz w:val="24"/>
                <w:szCs w:val="24"/>
              </w:rPr>
              <w:t>- низкое качество дорожного полотна улично-дорожной сети;</w:t>
            </w:r>
          </w:p>
          <w:p w:rsidR="00D679FB" w:rsidRPr="00AD75E3" w:rsidRDefault="00D679FB" w:rsidP="000E65CA">
            <w:pPr>
              <w:spacing w:after="0" w:line="240" w:lineRule="auto"/>
              <w:jc w:val="both"/>
              <w:rPr>
                <w:rFonts w:ascii="Times New Roman" w:hAnsi="Times New Roman" w:cs="Times New Roman"/>
                <w:sz w:val="24"/>
                <w:szCs w:val="24"/>
              </w:rPr>
            </w:pPr>
            <w:r w:rsidRPr="00AD75E3">
              <w:rPr>
                <w:rFonts w:ascii="Times New Roman" w:hAnsi="Times New Roman" w:cs="Times New Roman"/>
                <w:iCs/>
                <w:sz w:val="24"/>
                <w:szCs w:val="24"/>
              </w:rPr>
              <w:t xml:space="preserve">- ограниченное финансирование </w:t>
            </w:r>
            <w:proofErr w:type="spellStart"/>
            <w:r w:rsidRPr="00AD75E3">
              <w:rPr>
                <w:rFonts w:ascii="Times New Roman" w:hAnsi="Times New Roman" w:cs="Times New Roman"/>
                <w:iCs/>
                <w:sz w:val="24"/>
                <w:szCs w:val="24"/>
              </w:rPr>
              <w:t>дорожно</w:t>
            </w:r>
            <w:proofErr w:type="spellEnd"/>
            <w:r w:rsidRPr="00AD75E3">
              <w:rPr>
                <w:rFonts w:ascii="Times New Roman" w:hAnsi="Times New Roman" w:cs="Times New Roman"/>
                <w:iCs/>
                <w:sz w:val="24"/>
                <w:szCs w:val="24"/>
              </w:rPr>
              <w:t>–строительной отрасли со стороны краевого бюджета (выполняемые ежегодно мероприятия по ремонту автомобильных дорог местного значения не обхватывают весь объем планируемых к ремонту участков автомобильных дорог);</w:t>
            </w:r>
          </w:p>
          <w:p w:rsidR="00D679FB" w:rsidRPr="00AD75E3" w:rsidRDefault="00D679FB" w:rsidP="000E65CA">
            <w:pPr>
              <w:spacing w:after="0" w:line="240" w:lineRule="auto"/>
              <w:jc w:val="both"/>
              <w:rPr>
                <w:rFonts w:ascii="Times New Roman" w:hAnsi="Times New Roman" w:cs="Times New Roman"/>
                <w:sz w:val="24"/>
                <w:szCs w:val="24"/>
              </w:rPr>
            </w:pPr>
            <w:r w:rsidRPr="00AD75E3">
              <w:rPr>
                <w:rFonts w:ascii="Times New Roman" w:hAnsi="Times New Roman" w:cs="Times New Roman"/>
                <w:iCs/>
                <w:sz w:val="24"/>
                <w:szCs w:val="24"/>
              </w:rPr>
              <w:t>- износ автомобильного парка специализированных организаций                  (МАУ «Радуга», Тбилисский производственный  участок АО «ДСУ-7»), осуществляющих ремонт автомобильных дорог на территории муниципального образования Тбилисский район (приобретение новой специализированной техники выполняется специализированными организациями крайне редко).</w:t>
            </w:r>
          </w:p>
        </w:tc>
      </w:tr>
      <w:tr w:rsidR="00D679FB" w:rsidRPr="00AD75E3" w:rsidTr="00990DE6">
        <w:trPr>
          <w:cantSplit/>
          <w:trHeight w:val="261"/>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0E65CA" w:rsidP="000E65CA">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в</w:t>
            </w:r>
            <w:r w:rsidR="00D679FB" w:rsidRPr="00AD75E3">
              <w:rPr>
                <w:rFonts w:ascii="Times New Roman" w:hAnsi="Times New Roman" w:cs="Times New Roman"/>
                <w:b/>
                <w:i/>
                <w:sz w:val="24"/>
                <w:szCs w:val="24"/>
              </w:rPr>
              <w:t xml:space="preserve"> сфере транспортной деятельности:</w:t>
            </w:r>
          </w:p>
          <w:p w:rsidR="00D679FB" w:rsidRPr="00AD75E3" w:rsidRDefault="00D679FB" w:rsidP="000E65CA">
            <w:pPr>
              <w:spacing w:after="0" w:line="240" w:lineRule="auto"/>
              <w:jc w:val="both"/>
              <w:rPr>
                <w:rFonts w:ascii="Times New Roman" w:hAnsi="Times New Roman" w:cs="Times New Roman"/>
                <w:sz w:val="24"/>
                <w:szCs w:val="24"/>
              </w:rPr>
            </w:pPr>
            <w:r w:rsidRPr="00AD75E3">
              <w:rPr>
                <w:rFonts w:ascii="Times New Roman" w:hAnsi="Times New Roman" w:cs="Times New Roman"/>
                <w:iCs/>
                <w:sz w:val="24"/>
                <w:szCs w:val="24"/>
              </w:rPr>
              <w:t>- низкая эффективность и изношенность существующего автопарка;</w:t>
            </w:r>
          </w:p>
          <w:p w:rsidR="00D679FB" w:rsidRPr="00AD75E3" w:rsidRDefault="00D679FB" w:rsidP="000E65CA">
            <w:pPr>
              <w:spacing w:after="0" w:line="240" w:lineRule="auto"/>
              <w:jc w:val="both"/>
              <w:rPr>
                <w:rFonts w:ascii="Times New Roman" w:hAnsi="Times New Roman" w:cs="Times New Roman"/>
                <w:sz w:val="24"/>
                <w:szCs w:val="24"/>
              </w:rPr>
            </w:pPr>
            <w:r w:rsidRPr="00AD75E3">
              <w:rPr>
                <w:rFonts w:ascii="Times New Roman" w:hAnsi="Times New Roman" w:cs="Times New Roman"/>
                <w:iCs/>
                <w:sz w:val="24"/>
                <w:szCs w:val="24"/>
              </w:rPr>
              <w:t xml:space="preserve">- ежегодный рост цен на ГСМ и запасные части на подвижной состав;   </w:t>
            </w:r>
          </w:p>
          <w:p w:rsidR="00D679FB" w:rsidRPr="00AD75E3" w:rsidRDefault="00D679FB" w:rsidP="000E65CA">
            <w:pPr>
              <w:spacing w:after="0" w:line="240" w:lineRule="auto"/>
              <w:jc w:val="both"/>
              <w:rPr>
                <w:rFonts w:ascii="Times New Roman" w:hAnsi="Times New Roman" w:cs="Times New Roman"/>
                <w:sz w:val="24"/>
                <w:szCs w:val="24"/>
              </w:rPr>
            </w:pPr>
            <w:r w:rsidRPr="00AD75E3">
              <w:rPr>
                <w:rFonts w:ascii="Times New Roman" w:hAnsi="Times New Roman" w:cs="Times New Roman"/>
                <w:iCs/>
                <w:sz w:val="24"/>
                <w:szCs w:val="24"/>
              </w:rPr>
              <w:t>- наличие нелегальных перевозчиков;</w:t>
            </w:r>
          </w:p>
          <w:p w:rsidR="00D679FB" w:rsidRPr="00AD75E3" w:rsidRDefault="00D679FB" w:rsidP="000E65CA">
            <w:pPr>
              <w:spacing w:after="0" w:line="240" w:lineRule="auto"/>
              <w:jc w:val="both"/>
              <w:rPr>
                <w:rFonts w:ascii="Times New Roman" w:hAnsi="Times New Roman" w:cs="Times New Roman"/>
                <w:sz w:val="24"/>
                <w:szCs w:val="24"/>
              </w:rPr>
            </w:pPr>
            <w:r w:rsidRPr="00AD75E3">
              <w:rPr>
                <w:rFonts w:ascii="Times New Roman" w:hAnsi="Times New Roman" w:cs="Times New Roman"/>
                <w:iCs/>
                <w:sz w:val="24"/>
                <w:szCs w:val="24"/>
              </w:rPr>
              <w:t>- низкое качество автомобильных дорог.</w:t>
            </w:r>
          </w:p>
        </w:tc>
      </w:tr>
      <w:tr w:rsidR="00D679FB" w:rsidRPr="00AD75E3" w:rsidTr="00FD0E52">
        <w:trPr>
          <w:cantSplit/>
          <w:trHeight w:val="1592"/>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0E65CA" w:rsidP="00FD0E52">
            <w:pPr>
              <w:spacing w:after="0"/>
              <w:jc w:val="both"/>
              <w:rPr>
                <w:rFonts w:ascii="Times New Roman" w:hAnsi="Times New Roman" w:cs="Times New Roman"/>
                <w:b/>
                <w:i/>
                <w:iCs/>
                <w:sz w:val="24"/>
                <w:szCs w:val="24"/>
              </w:rPr>
            </w:pPr>
            <w:r>
              <w:rPr>
                <w:rFonts w:ascii="Times New Roman" w:hAnsi="Times New Roman" w:cs="Times New Roman"/>
                <w:b/>
                <w:i/>
                <w:iCs/>
                <w:sz w:val="24"/>
                <w:szCs w:val="24"/>
              </w:rPr>
              <w:t>в</w:t>
            </w:r>
            <w:r w:rsidR="00D679FB" w:rsidRPr="00AD75E3">
              <w:rPr>
                <w:rFonts w:ascii="Times New Roman" w:hAnsi="Times New Roman" w:cs="Times New Roman"/>
                <w:b/>
                <w:i/>
                <w:iCs/>
                <w:sz w:val="24"/>
                <w:szCs w:val="24"/>
              </w:rPr>
              <w:t xml:space="preserve"> сфере газоснабжения:</w:t>
            </w:r>
          </w:p>
          <w:p w:rsidR="00D679FB" w:rsidRPr="00AD75E3" w:rsidRDefault="00D679FB" w:rsidP="00FD0E52">
            <w:pPr>
              <w:spacing w:after="0"/>
              <w:jc w:val="both"/>
              <w:rPr>
                <w:rFonts w:ascii="Times New Roman" w:hAnsi="Times New Roman" w:cs="Times New Roman"/>
                <w:sz w:val="24"/>
                <w:szCs w:val="24"/>
              </w:rPr>
            </w:pPr>
            <w:r w:rsidRPr="00AD75E3">
              <w:rPr>
                <w:rFonts w:ascii="Times New Roman" w:hAnsi="Times New Roman" w:cs="Times New Roman"/>
                <w:iCs/>
                <w:sz w:val="24"/>
                <w:szCs w:val="24"/>
              </w:rPr>
              <w:t>- ограниченное финансирование мероприятий по строительству газопроводов со стороны краевого бюджета. Выполняемые ежегодно мероприятия по строительству газопроводов не обхватывают весь объем планируемых мероприятий.</w:t>
            </w:r>
          </w:p>
        </w:tc>
      </w:tr>
      <w:tr w:rsidR="00D679FB" w:rsidRPr="00AD75E3" w:rsidTr="00990DE6">
        <w:trPr>
          <w:cantSplit/>
          <w:trHeight w:val="370"/>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D679FB" w:rsidP="00FD0E52">
            <w:pPr>
              <w:spacing w:after="0"/>
              <w:jc w:val="both"/>
              <w:rPr>
                <w:rFonts w:ascii="Times New Roman" w:hAnsi="Times New Roman" w:cs="Times New Roman"/>
                <w:b/>
                <w:i/>
                <w:iCs/>
                <w:sz w:val="24"/>
                <w:szCs w:val="24"/>
              </w:rPr>
            </w:pPr>
            <w:r w:rsidRPr="00AD75E3">
              <w:rPr>
                <w:rFonts w:ascii="Times New Roman" w:hAnsi="Times New Roman" w:cs="Times New Roman"/>
                <w:iCs/>
                <w:sz w:val="24"/>
                <w:szCs w:val="24"/>
              </w:rPr>
              <w:t>Отсутствие на территории района мест временного хранения ТКО</w:t>
            </w:r>
          </w:p>
        </w:tc>
      </w:tr>
      <w:tr w:rsidR="00D679FB" w:rsidRPr="00AD75E3" w:rsidTr="00FD0E52">
        <w:trPr>
          <w:cantSplit/>
          <w:trHeight w:val="1073"/>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0E65CA" w:rsidP="00990DE6">
            <w:pPr>
              <w:pStyle w:val="ae"/>
              <w:jc w:val="both"/>
              <w:rPr>
                <w:rFonts w:ascii="Times New Roman" w:hAnsi="Times New Roman"/>
                <w:sz w:val="24"/>
                <w:szCs w:val="24"/>
              </w:rPr>
            </w:pPr>
            <w:r>
              <w:rPr>
                <w:rFonts w:ascii="Times New Roman" w:hAnsi="Times New Roman"/>
                <w:b/>
                <w:i/>
                <w:sz w:val="24"/>
                <w:szCs w:val="24"/>
              </w:rPr>
              <w:t>в</w:t>
            </w:r>
            <w:r w:rsidR="00D679FB" w:rsidRPr="00AD75E3">
              <w:rPr>
                <w:rFonts w:ascii="Times New Roman" w:hAnsi="Times New Roman"/>
                <w:b/>
                <w:i/>
                <w:sz w:val="24"/>
                <w:szCs w:val="24"/>
              </w:rPr>
              <w:t xml:space="preserve"> сфере благоустройство:</w:t>
            </w:r>
          </w:p>
          <w:p w:rsidR="00D679FB" w:rsidRPr="00AD75E3" w:rsidRDefault="00D679FB" w:rsidP="00990DE6">
            <w:pPr>
              <w:pStyle w:val="ae"/>
              <w:jc w:val="both"/>
              <w:rPr>
                <w:rFonts w:ascii="Times New Roman" w:hAnsi="Times New Roman"/>
                <w:sz w:val="24"/>
                <w:szCs w:val="24"/>
              </w:rPr>
            </w:pPr>
            <w:r w:rsidRPr="00AD75E3">
              <w:rPr>
                <w:rFonts w:ascii="Times New Roman" w:hAnsi="Times New Roman"/>
                <w:sz w:val="24"/>
                <w:szCs w:val="24"/>
              </w:rPr>
              <w:t xml:space="preserve">- необходимость ремонта детских-дворовых площадок; </w:t>
            </w:r>
          </w:p>
          <w:p w:rsidR="00D679FB" w:rsidRPr="00AD75E3" w:rsidRDefault="00D679FB" w:rsidP="00990DE6">
            <w:pPr>
              <w:pStyle w:val="ae"/>
              <w:jc w:val="both"/>
              <w:rPr>
                <w:rFonts w:ascii="Times New Roman" w:hAnsi="Times New Roman"/>
                <w:sz w:val="24"/>
                <w:szCs w:val="24"/>
              </w:rPr>
            </w:pPr>
            <w:r w:rsidRPr="00AD75E3">
              <w:rPr>
                <w:rFonts w:ascii="Times New Roman" w:hAnsi="Times New Roman"/>
                <w:sz w:val="24"/>
                <w:szCs w:val="24"/>
              </w:rPr>
              <w:t xml:space="preserve">- необходимость строительства и реконструкция тротуаров; </w:t>
            </w:r>
          </w:p>
          <w:p w:rsidR="00D679FB" w:rsidRPr="00AD75E3" w:rsidRDefault="00D679FB" w:rsidP="00990DE6">
            <w:pPr>
              <w:pStyle w:val="ae"/>
              <w:jc w:val="both"/>
              <w:rPr>
                <w:rFonts w:ascii="Times New Roman" w:hAnsi="Times New Roman" w:cs="Times New Roman"/>
                <w:iCs/>
                <w:sz w:val="24"/>
                <w:szCs w:val="24"/>
              </w:rPr>
            </w:pPr>
            <w:r w:rsidRPr="00AD75E3">
              <w:rPr>
                <w:rFonts w:ascii="Times New Roman" w:hAnsi="Times New Roman"/>
                <w:sz w:val="24"/>
                <w:szCs w:val="24"/>
              </w:rPr>
              <w:t>- необходимость ремонта уличного освещения.</w:t>
            </w:r>
          </w:p>
        </w:tc>
      </w:tr>
      <w:tr w:rsidR="00D679FB" w:rsidRPr="00AD75E3" w:rsidTr="00990DE6">
        <w:trPr>
          <w:cantSplit/>
          <w:trHeight w:val="698"/>
        </w:trPr>
        <w:tc>
          <w:tcPr>
            <w:tcW w:w="2628" w:type="dxa"/>
            <w:vMerge w:val="restart"/>
            <w:shd w:val="clear" w:color="auto" w:fill="auto"/>
            <w:vAlign w:val="center"/>
          </w:tcPr>
          <w:p w:rsidR="00D679FB" w:rsidRPr="00AD75E3" w:rsidRDefault="00D679FB" w:rsidP="00990DE6">
            <w:pPr>
              <w:jc w:val="center"/>
              <w:rPr>
                <w:rFonts w:ascii="Times New Roman" w:hAnsi="Times New Roman" w:cs="Times New Roman"/>
                <w:b/>
              </w:rPr>
            </w:pPr>
            <w:r w:rsidRPr="00AD75E3">
              <w:rPr>
                <w:rFonts w:ascii="Times New Roman" w:hAnsi="Times New Roman" w:cs="Times New Roman"/>
                <w:b/>
              </w:rPr>
              <w:t>Кадровые проблемы</w:t>
            </w:r>
          </w:p>
        </w:tc>
        <w:tc>
          <w:tcPr>
            <w:tcW w:w="7226" w:type="dxa"/>
            <w:shd w:val="clear" w:color="auto" w:fill="auto"/>
            <w:vAlign w:val="center"/>
          </w:tcPr>
          <w:p w:rsidR="00D679FB" w:rsidRPr="00AD75E3" w:rsidRDefault="00D679FB" w:rsidP="00990DE6">
            <w:pPr>
              <w:pStyle w:val="ae"/>
              <w:jc w:val="both"/>
            </w:pPr>
            <w:r w:rsidRPr="00AD75E3">
              <w:rPr>
                <w:rFonts w:ascii="Times New Roman" w:hAnsi="Times New Roman" w:cs="Times New Roman"/>
                <w:sz w:val="24"/>
                <w:szCs w:val="24"/>
              </w:rPr>
              <w:t>Отсутствие, либо отток высококвалифицированных кадров, в частности молодых, вследствие непривлекательности сельской территории муниципального образования для проживания и работы</w:t>
            </w:r>
          </w:p>
        </w:tc>
      </w:tr>
      <w:tr w:rsidR="00D679FB" w:rsidRPr="00AD75E3" w:rsidTr="00FD0E52">
        <w:trPr>
          <w:cantSplit/>
          <w:trHeight w:val="547"/>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vAlign w:val="center"/>
          </w:tcPr>
          <w:p w:rsidR="00D679FB" w:rsidRPr="00AD75E3" w:rsidRDefault="00D679FB" w:rsidP="00FD0E52">
            <w:pPr>
              <w:spacing w:after="0"/>
              <w:rPr>
                <w:rFonts w:ascii="Times New Roman" w:hAnsi="Times New Roman" w:cs="Times New Roman"/>
                <w:sz w:val="24"/>
                <w:szCs w:val="24"/>
              </w:rPr>
            </w:pPr>
            <w:r w:rsidRPr="00AD75E3">
              <w:rPr>
                <w:rFonts w:ascii="Times New Roman" w:hAnsi="Times New Roman" w:cs="Times New Roman"/>
                <w:sz w:val="24"/>
                <w:szCs w:val="24"/>
              </w:rPr>
              <w:t>Наличие трудовой миграции за пределы района (преимущественно</w:t>
            </w:r>
            <w:r w:rsidR="00FD0E52">
              <w:rPr>
                <w:rFonts w:ascii="Times New Roman" w:hAnsi="Times New Roman" w:cs="Times New Roman"/>
                <w:sz w:val="24"/>
                <w:szCs w:val="24"/>
              </w:rPr>
              <w:t xml:space="preserve"> в </w:t>
            </w:r>
            <w:r w:rsidRPr="00AD75E3">
              <w:rPr>
                <w:rFonts w:ascii="Times New Roman" w:hAnsi="Times New Roman" w:cs="Times New Roman"/>
                <w:sz w:val="24"/>
                <w:szCs w:val="24"/>
              </w:rPr>
              <w:t xml:space="preserve"> г. Краснодар)</w:t>
            </w:r>
          </w:p>
        </w:tc>
      </w:tr>
      <w:tr w:rsidR="00D679FB" w:rsidRPr="00AD75E3" w:rsidTr="00FD0E52">
        <w:trPr>
          <w:cantSplit/>
          <w:trHeight w:val="896"/>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vAlign w:val="center"/>
          </w:tcPr>
          <w:p w:rsidR="00D679FB" w:rsidRPr="00AD75E3" w:rsidRDefault="00D679FB" w:rsidP="00FD0E52">
            <w:pPr>
              <w:spacing w:after="0"/>
              <w:jc w:val="both"/>
            </w:pPr>
            <w:r w:rsidRPr="00AD75E3">
              <w:rPr>
                <w:rFonts w:ascii="Times New Roman" w:hAnsi="Times New Roman" w:cs="Times New Roman"/>
                <w:sz w:val="24"/>
                <w:szCs w:val="24"/>
              </w:rPr>
              <w:t>Возрастание рисков дефицита трудовых ресурсов (старение населения, большая доля пенсионеров: в среднем по району – 30,3%)</w:t>
            </w:r>
          </w:p>
        </w:tc>
      </w:tr>
      <w:tr w:rsidR="00D679FB" w:rsidRPr="00AD75E3" w:rsidTr="000E65CA">
        <w:trPr>
          <w:cantSplit/>
          <w:trHeight w:val="593"/>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vAlign w:val="center"/>
          </w:tcPr>
          <w:p w:rsidR="00D679FB" w:rsidRPr="00AD75E3" w:rsidRDefault="00D679FB" w:rsidP="00990DE6">
            <w:pPr>
              <w:pStyle w:val="ae"/>
              <w:jc w:val="both"/>
              <w:rPr>
                <w:rFonts w:ascii="Times New Roman" w:hAnsi="Times New Roman" w:cs="Times New Roman"/>
                <w:sz w:val="24"/>
                <w:szCs w:val="24"/>
              </w:rPr>
            </w:pPr>
            <w:r w:rsidRPr="00AD75E3">
              <w:rPr>
                <w:rFonts w:ascii="Times New Roman" w:hAnsi="Times New Roman" w:cs="Times New Roman"/>
                <w:sz w:val="24"/>
                <w:szCs w:val="24"/>
              </w:rPr>
              <w:t>Низкий уровень доходов населения, дифференциация доходов населения</w:t>
            </w:r>
          </w:p>
        </w:tc>
      </w:tr>
      <w:tr w:rsidR="00FD0E52" w:rsidRPr="00AD75E3" w:rsidTr="00FD0E52">
        <w:trPr>
          <w:cantSplit/>
          <w:trHeight w:val="1488"/>
        </w:trPr>
        <w:tc>
          <w:tcPr>
            <w:tcW w:w="2628" w:type="dxa"/>
            <w:vMerge w:val="restart"/>
            <w:shd w:val="clear" w:color="auto" w:fill="auto"/>
            <w:vAlign w:val="center"/>
          </w:tcPr>
          <w:p w:rsidR="00FD0E52" w:rsidRPr="00AD75E3" w:rsidRDefault="00FD0E52" w:rsidP="00990DE6">
            <w:pPr>
              <w:jc w:val="center"/>
              <w:rPr>
                <w:rFonts w:ascii="Times New Roman" w:hAnsi="Times New Roman" w:cs="Times New Roman"/>
                <w:b/>
                <w:sz w:val="24"/>
                <w:szCs w:val="24"/>
              </w:rPr>
            </w:pPr>
            <w:r w:rsidRPr="00AD75E3">
              <w:rPr>
                <w:rFonts w:ascii="Times New Roman" w:hAnsi="Times New Roman" w:cs="Times New Roman"/>
                <w:b/>
                <w:sz w:val="24"/>
                <w:szCs w:val="24"/>
              </w:rPr>
              <w:t>Социальные проблемы</w:t>
            </w:r>
          </w:p>
        </w:tc>
        <w:tc>
          <w:tcPr>
            <w:tcW w:w="7226" w:type="dxa"/>
            <w:shd w:val="clear" w:color="auto" w:fill="auto"/>
          </w:tcPr>
          <w:p w:rsidR="00FD0E52" w:rsidRPr="00AD75E3" w:rsidRDefault="00FD0E52" w:rsidP="00FD0E52">
            <w:pPr>
              <w:spacing w:after="0" w:line="240" w:lineRule="auto"/>
              <w:jc w:val="both"/>
              <w:rPr>
                <w:rFonts w:ascii="Times New Roman" w:hAnsi="Times New Roman" w:cs="Times New Roman"/>
                <w:b/>
                <w:i/>
                <w:sz w:val="24"/>
                <w:szCs w:val="24"/>
              </w:rPr>
            </w:pPr>
            <w:r w:rsidRPr="00AD75E3">
              <w:rPr>
                <w:rFonts w:ascii="Times New Roman" w:hAnsi="Times New Roman" w:cs="Times New Roman"/>
                <w:b/>
                <w:i/>
                <w:sz w:val="24"/>
                <w:szCs w:val="24"/>
              </w:rPr>
              <w:t>демографические проблемы:</w:t>
            </w:r>
          </w:p>
          <w:p w:rsidR="00FD0E52" w:rsidRPr="00AD75E3" w:rsidRDefault="00FD0E52" w:rsidP="00990DE6">
            <w:pPr>
              <w:spacing w:after="0" w:line="240" w:lineRule="auto"/>
              <w:jc w:val="both"/>
              <w:rPr>
                <w:rFonts w:ascii="Times New Roman" w:hAnsi="Times New Roman" w:cs="Times New Roman"/>
                <w:sz w:val="16"/>
                <w:szCs w:val="16"/>
              </w:rPr>
            </w:pPr>
            <w:r w:rsidRPr="00AD75E3">
              <w:rPr>
                <w:rFonts w:ascii="Times New Roman" w:hAnsi="Times New Roman" w:cs="Times New Roman"/>
                <w:sz w:val="24"/>
                <w:szCs w:val="24"/>
              </w:rPr>
              <w:t>- снижение рождаемости и низкая продолжительность жизни;</w:t>
            </w:r>
          </w:p>
          <w:p w:rsidR="00FD0E52" w:rsidRPr="00AD75E3" w:rsidRDefault="00FD0E52" w:rsidP="00990DE6">
            <w:pPr>
              <w:spacing w:after="0" w:line="240" w:lineRule="auto"/>
              <w:jc w:val="both"/>
              <w:rPr>
                <w:rFonts w:ascii="Times New Roman" w:hAnsi="Times New Roman" w:cs="Times New Roman"/>
                <w:sz w:val="16"/>
                <w:szCs w:val="16"/>
              </w:rPr>
            </w:pPr>
            <w:r>
              <w:rPr>
                <w:rFonts w:ascii="Times New Roman" w:hAnsi="Times New Roman" w:cs="Times New Roman"/>
                <w:sz w:val="24"/>
                <w:szCs w:val="24"/>
              </w:rPr>
              <w:t xml:space="preserve">- </w:t>
            </w:r>
            <w:r w:rsidRPr="00AD75E3">
              <w:rPr>
                <w:rFonts w:ascii="Times New Roman" w:hAnsi="Times New Roman" w:cs="Times New Roman"/>
                <w:sz w:val="24"/>
                <w:szCs w:val="24"/>
              </w:rPr>
              <w:t>напряженность на рынке труда, высокий уровень дифференциации доходов населения;</w:t>
            </w:r>
          </w:p>
          <w:p w:rsidR="00FD0E52" w:rsidRPr="00AD75E3" w:rsidRDefault="00FD0E52" w:rsidP="00990DE6">
            <w:pPr>
              <w:spacing w:after="0" w:line="240" w:lineRule="auto"/>
              <w:jc w:val="both"/>
              <w:rPr>
                <w:rFonts w:ascii="Times New Roman" w:hAnsi="Times New Roman" w:cs="Times New Roman"/>
                <w:b/>
                <w:i/>
                <w:sz w:val="24"/>
                <w:szCs w:val="24"/>
              </w:rPr>
            </w:pPr>
            <w:r w:rsidRPr="00AD75E3">
              <w:rPr>
                <w:rFonts w:ascii="Times New Roman" w:hAnsi="Times New Roman" w:cs="Times New Roman"/>
                <w:sz w:val="24"/>
                <w:szCs w:val="24"/>
              </w:rPr>
              <w:t>- недостаточно развитая социальная среда проживания.</w:t>
            </w:r>
          </w:p>
        </w:tc>
      </w:tr>
      <w:tr w:rsidR="00FD0E52" w:rsidRPr="00AD75E3" w:rsidTr="001B0F0F">
        <w:trPr>
          <w:cantSplit/>
          <w:trHeight w:val="2811"/>
        </w:trPr>
        <w:tc>
          <w:tcPr>
            <w:tcW w:w="2628" w:type="dxa"/>
            <w:vMerge/>
            <w:shd w:val="clear" w:color="auto" w:fill="auto"/>
            <w:vAlign w:val="center"/>
          </w:tcPr>
          <w:p w:rsidR="00FD0E52" w:rsidRPr="00AD75E3" w:rsidRDefault="00FD0E52" w:rsidP="00990DE6">
            <w:pPr>
              <w:jc w:val="center"/>
              <w:rPr>
                <w:rFonts w:ascii="Times New Roman" w:hAnsi="Times New Roman" w:cs="Times New Roman"/>
                <w:b/>
                <w:sz w:val="24"/>
                <w:szCs w:val="24"/>
              </w:rPr>
            </w:pPr>
          </w:p>
        </w:tc>
        <w:tc>
          <w:tcPr>
            <w:tcW w:w="7226" w:type="dxa"/>
            <w:shd w:val="clear" w:color="auto" w:fill="auto"/>
          </w:tcPr>
          <w:p w:rsidR="00FD0E52" w:rsidRPr="00AD75E3" w:rsidRDefault="00FD0E52" w:rsidP="00FD0E52">
            <w:pPr>
              <w:spacing w:after="0" w:line="240" w:lineRule="auto"/>
              <w:jc w:val="both"/>
              <w:rPr>
                <w:rFonts w:ascii="Times New Roman" w:hAnsi="Times New Roman" w:cs="Times New Roman"/>
                <w:b/>
                <w:i/>
                <w:sz w:val="24"/>
                <w:szCs w:val="24"/>
              </w:rPr>
            </w:pPr>
            <w:r w:rsidRPr="00AD75E3">
              <w:rPr>
                <w:rFonts w:ascii="Times New Roman" w:hAnsi="Times New Roman" w:cs="Times New Roman"/>
                <w:b/>
                <w:i/>
                <w:sz w:val="24"/>
                <w:szCs w:val="24"/>
              </w:rPr>
              <w:t>в сфере здравоохранения:</w:t>
            </w:r>
          </w:p>
          <w:p w:rsidR="00FD0E52" w:rsidRDefault="00FD0E52" w:rsidP="00FD0E52">
            <w:pPr>
              <w:spacing w:after="0" w:line="240" w:lineRule="auto"/>
              <w:jc w:val="both"/>
              <w:rPr>
                <w:rFonts w:ascii="Times New Roman" w:eastAsia="Times New Roman" w:hAnsi="Times New Roman" w:cs="Times New Roman"/>
                <w:sz w:val="24"/>
                <w:szCs w:val="24"/>
              </w:rPr>
            </w:pPr>
            <w:r w:rsidRPr="00AD75E3">
              <w:rPr>
                <w:rFonts w:ascii="Times New Roman" w:hAnsi="Times New Roman" w:cs="Times New Roman"/>
                <w:sz w:val="24"/>
                <w:szCs w:val="24"/>
              </w:rPr>
              <w:t>- с</w:t>
            </w:r>
            <w:r w:rsidRPr="00AD75E3">
              <w:rPr>
                <w:rFonts w:ascii="Times New Roman" w:eastAsia="Times New Roman" w:hAnsi="Times New Roman" w:cs="Times New Roman"/>
                <w:sz w:val="24"/>
                <w:szCs w:val="24"/>
              </w:rPr>
              <w:t>уществующая сеть структурных подразделений здравоохранения муниципального образования нуждается в про</w:t>
            </w:r>
            <w:r>
              <w:rPr>
                <w:rFonts w:ascii="Times New Roman" w:eastAsia="Times New Roman" w:hAnsi="Times New Roman" w:cs="Times New Roman"/>
                <w:sz w:val="24"/>
                <w:szCs w:val="24"/>
              </w:rPr>
              <w:t>ведении постоянной модернизации;</w:t>
            </w:r>
          </w:p>
          <w:p w:rsidR="00FD0E52" w:rsidRPr="00AD75E3" w:rsidRDefault="00FD0E52" w:rsidP="00FD0E52">
            <w:pPr>
              <w:spacing w:after="0" w:line="240" w:lineRule="auto"/>
              <w:jc w:val="both"/>
              <w:rPr>
                <w:rFonts w:ascii="Times New Roman" w:hAnsi="Times New Roman" w:cs="Times New Roman"/>
                <w:b/>
                <w:i/>
                <w:sz w:val="24"/>
                <w:szCs w:val="24"/>
              </w:rPr>
            </w:pPr>
            <w:r w:rsidRPr="00AD75E3">
              <w:rPr>
                <w:rFonts w:ascii="Times New Roman" w:hAnsi="Times New Roman" w:cs="Times New Roman"/>
                <w:sz w:val="24"/>
                <w:szCs w:val="24"/>
              </w:rPr>
              <w:t xml:space="preserve">- проблема кадрового обеспечения отрасли квалифицированным персоналом (недостаточная укомплектованность штатного расписания врачей поликлинического звена, особенно врачей узких специальностей, </w:t>
            </w:r>
            <w:r w:rsidRPr="00AD75E3">
              <w:rPr>
                <w:rFonts w:ascii="Times New Roman" w:hAnsi="Times New Roman"/>
                <w:sz w:val="24"/>
                <w:szCs w:val="24"/>
              </w:rPr>
              <w:t>средним медицинским персоналом,</w:t>
            </w:r>
            <w:r w:rsidRPr="00AD75E3">
              <w:rPr>
                <w:rFonts w:ascii="Times New Roman" w:hAnsi="Times New Roman"/>
                <w:sz w:val="28"/>
                <w:szCs w:val="28"/>
              </w:rPr>
              <w:t xml:space="preserve"> </w:t>
            </w:r>
            <w:r w:rsidRPr="00AD75E3">
              <w:rPr>
                <w:rFonts w:ascii="Times New Roman" w:hAnsi="Times New Roman"/>
                <w:sz w:val="24"/>
                <w:szCs w:val="24"/>
              </w:rPr>
              <w:t>продолжается отток среднего медицинского персонала в аптечную сеть и  иные коммерческие структуры)</w:t>
            </w:r>
          </w:p>
        </w:tc>
      </w:tr>
      <w:tr w:rsidR="00FD0E52" w:rsidRPr="00AD75E3" w:rsidTr="00FD0E52">
        <w:trPr>
          <w:cantSplit/>
          <w:trHeight w:val="2825"/>
        </w:trPr>
        <w:tc>
          <w:tcPr>
            <w:tcW w:w="2628" w:type="dxa"/>
            <w:vMerge/>
            <w:shd w:val="clear" w:color="auto" w:fill="auto"/>
            <w:vAlign w:val="center"/>
          </w:tcPr>
          <w:p w:rsidR="00FD0E52" w:rsidRPr="00AD75E3" w:rsidRDefault="00FD0E52" w:rsidP="00990DE6">
            <w:pPr>
              <w:jc w:val="center"/>
              <w:rPr>
                <w:b/>
              </w:rPr>
            </w:pPr>
          </w:p>
        </w:tc>
        <w:tc>
          <w:tcPr>
            <w:tcW w:w="7226" w:type="dxa"/>
            <w:shd w:val="clear" w:color="auto" w:fill="auto"/>
          </w:tcPr>
          <w:p w:rsidR="00FD0E52" w:rsidRPr="00AD75E3" w:rsidRDefault="00FD0E52" w:rsidP="00FD0E52">
            <w:pPr>
              <w:spacing w:after="0" w:line="240" w:lineRule="auto"/>
              <w:jc w:val="both"/>
              <w:rPr>
                <w:rFonts w:ascii="Times New Roman" w:hAnsi="Times New Roman" w:cs="Times New Roman"/>
                <w:b/>
                <w:i/>
                <w:sz w:val="24"/>
                <w:szCs w:val="24"/>
              </w:rPr>
            </w:pPr>
            <w:r w:rsidRPr="00AD75E3">
              <w:rPr>
                <w:rFonts w:ascii="Times New Roman" w:hAnsi="Times New Roman" w:cs="Times New Roman"/>
                <w:b/>
                <w:i/>
                <w:sz w:val="24"/>
                <w:szCs w:val="24"/>
              </w:rPr>
              <w:t>в сфере физической культуры и спорта:</w:t>
            </w:r>
          </w:p>
          <w:p w:rsidR="00FD0E52" w:rsidRPr="00AD75E3" w:rsidRDefault="00FD0E52" w:rsidP="00FD0E52">
            <w:pPr>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недостаточная обеспеченность населения спортивными сооружениями, в том числе спортивными залами и плоскостными спортивными сооружениями, а также быстро устаревающая методическая база подготовки спортсменов;</w:t>
            </w:r>
          </w:p>
          <w:p w:rsidR="00FD0E52" w:rsidRPr="00AD75E3" w:rsidRDefault="00FD0E52" w:rsidP="00FD0E52">
            <w:pPr>
              <w:spacing w:after="0" w:line="240" w:lineRule="auto"/>
              <w:jc w:val="both"/>
              <w:rPr>
                <w:rFonts w:ascii="Times New Roman" w:hAnsi="Times New Roman" w:cs="Times New Roman"/>
                <w:b/>
                <w:i/>
                <w:sz w:val="24"/>
                <w:szCs w:val="24"/>
              </w:rPr>
            </w:pPr>
            <w:r w:rsidRPr="00AD75E3">
              <w:rPr>
                <w:rFonts w:ascii="Times New Roman" w:hAnsi="Times New Roman" w:cs="Times New Roman"/>
                <w:sz w:val="24"/>
                <w:szCs w:val="24"/>
              </w:rPr>
              <w:t xml:space="preserve"> - отсутствие эффективной системы детско-юношеского спорта (нерешенные проблемы материально-технического и кадрового обеспечения сдерживают развитие детско-юношеского спорта, не позволяют готовить полноценный резерв для спортивных сборных команд Краснодарского края)</w:t>
            </w:r>
            <w:r>
              <w:rPr>
                <w:rFonts w:ascii="Times New Roman" w:hAnsi="Times New Roman" w:cs="Times New Roman"/>
                <w:sz w:val="24"/>
                <w:szCs w:val="24"/>
              </w:rPr>
              <w:t>.</w:t>
            </w:r>
            <w:r w:rsidRPr="00AD75E3">
              <w:rPr>
                <w:rFonts w:ascii="Times New Roman" w:hAnsi="Times New Roman" w:cs="Times New Roman"/>
                <w:sz w:val="24"/>
                <w:szCs w:val="24"/>
              </w:rPr>
              <w:t xml:space="preserve"> </w:t>
            </w:r>
          </w:p>
        </w:tc>
      </w:tr>
      <w:tr w:rsidR="00FD0E52" w:rsidRPr="00AD75E3" w:rsidTr="00FD0E52">
        <w:trPr>
          <w:cantSplit/>
          <w:trHeight w:val="1702"/>
        </w:trPr>
        <w:tc>
          <w:tcPr>
            <w:tcW w:w="2628" w:type="dxa"/>
            <w:vMerge/>
            <w:shd w:val="clear" w:color="auto" w:fill="auto"/>
            <w:vAlign w:val="center"/>
          </w:tcPr>
          <w:p w:rsidR="00FD0E52" w:rsidRPr="00AD75E3" w:rsidRDefault="00FD0E52" w:rsidP="00990DE6">
            <w:pPr>
              <w:jc w:val="center"/>
              <w:rPr>
                <w:b/>
              </w:rPr>
            </w:pPr>
          </w:p>
        </w:tc>
        <w:tc>
          <w:tcPr>
            <w:tcW w:w="7226" w:type="dxa"/>
            <w:shd w:val="clear" w:color="auto" w:fill="auto"/>
          </w:tcPr>
          <w:p w:rsidR="00FD0E52" w:rsidRDefault="00FD0E52" w:rsidP="00FD0E52">
            <w:pPr>
              <w:spacing w:after="0" w:line="240" w:lineRule="auto"/>
              <w:jc w:val="both"/>
              <w:rPr>
                <w:rFonts w:ascii="Times New Roman" w:hAnsi="Times New Roman" w:cs="Times New Roman"/>
                <w:b/>
                <w:i/>
                <w:sz w:val="24"/>
                <w:szCs w:val="24"/>
                <w:shd w:val="clear" w:color="auto" w:fill="FFFFFF"/>
              </w:rPr>
            </w:pPr>
            <w:r w:rsidRPr="00AD75E3">
              <w:rPr>
                <w:rFonts w:ascii="Times New Roman" w:hAnsi="Times New Roman" w:cs="Times New Roman"/>
                <w:b/>
                <w:i/>
                <w:sz w:val="24"/>
                <w:szCs w:val="24"/>
                <w:shd w:val="clear" w:color="auto" w:fill="FFFFFF"/>
              </w:rPr>
              <w:t>в сфере культуры:</w:t>
            </w:r>
          </w:p>
          <w:p w:rsidR="00FD0E52" w:rsidRDefault="00FD0E52" w:rsidP="00FD0E52">
            <w:pPr>
              <w:spacing w:after="0" w:line="240" w:lineRule="auto"/>
              <w:jc w:val="both"/>
              <w:rPr>
                <w:rFonts w:ascii="Times New Roman" w:hAnsi="Times New Roman" w:cs="Times New Roman"/>
                <w:sz w:val="24"/>
                <w:szCs w:val="24"/>
                <w:shd w:val="clear" w:color="auto" w:fill="FFFFFF"/>
              </w:rPr>
            </w:pPr>
            <w:r w:rsidRPr="00AD75E3">
              <w:rPr>
                <w:rFonts w:ascii="Times New Roman" w:hAnsi="Times New Roman" w:cs="Times New Roman"/>
                <w:sz w:val="24"/>
                <w:szCs w:val="24"/>
                <w:shd w:val="clear" w:color="auto" w:fill="FFFFFF"/>
              </w:rPr>
              <w:t xml:space="preserve">- слабая </w:t>
            </w:r>
            <w:r w:rsidRPr="00AD75E3">
              <w:rPr>
                <w:rFonts w:ascii="Times New Roman" w:hAnsi="Times New Roman" w:cs="Times New Roman"/>
                <w:sz w:val="24"/>
                <w:szCs w:val="24"/>
              </w:rPr>
              <w:t>материально-техническая база учреждений культуры в сельских поселениях и ее несоответствие современным стандартам, н</w:t>
            </w:r>
            <w:r w:rsidRPr="00AD75E3">
              <w:rPr>
                <w:rFonts w:ascii="Times New Roman" w:hAnsi="Times New Roman" w:cs="Times New Roman"/>
                <w:sz w:val="24"/>
                <w:szCs w:val="24"/>
                <w:shd w:val="clear" w:color="auto" w:fill="FFFFFF"/>
              </w:rPr>
              <w:t>изкий уровень доходов от собственной деятельности учреждений культуры</w:t>
            </w:r>
            <w:r>
              <w:rPr>
                <w:rFonts w:ascii="Times New Roman" w:hAnsi="Times New Roman" w:cs="Times New Roman"/>
                <w:sz w:val="24"/>
                <w:szCs w:val="24"/>
                <w:shd w:val="clear" w:color="auto" w:fill="FFFFFF"/>
              </w:rPr>
              <w:t>;</w:t>
            </w:r>
          </w:p>
          <w:p w:rsidR="00FD0E52" w:rsidRPr="00AD75E3" w:rsidRDefault="00FD0E52" w:rsidP="00FD0E52">
            <w:pPr>
              <w:spacing w:after="0" w:line="240" w:lineRule="auto"/>
              <w:jc w:val="both"/>
              <w:rPr>
                <w:rFonts w:ascii="Times New Roman" w:hAnsi="Times New Roman" w:cs="Times New Roman"/>
                <w:b/>
                <w:i/>
                <w:sz w:val="24"/>
                <w:szCs w:val="24"/>
                <w:shd w:val="clear" w:color="auto" w:fill="FFFFFF"/>
              </w:rPr>
            </w:pPr>
            <w:r w:rsidRPr="00AD75E3">
              <w:rPr>
                <w:rFonts w:ascii="Times New Roman" w:hAnsi="Times New Roman" w:cs="Times New Roman"/>
                <w:sz w:val="24"/>
                <w:szCs w:val="24"/>
                <w:shd w:val="clear" w:color="auto" w:fill="FFFFFF"/>
              </w:rPr>
              <w:t>- слабое развитие музейно-выставочной деятельности.</w:t>
            </w:r>
          </w:p>
        </w:tc>
      </w:tr>
      <w:tr w:rsidR="00FD0E52" w:rsidRPr="00AD75E3" w:rsidTr="00FD0E52">
        <w:trPr>
          <w:cantSplit/>
          <w:trHeight w:val="3577"/>
        </w:trPr>
        <w:tc>
          <w:tcPr>
            <w:tcW w:w="2628" w:type="dxa"/>
            <w:vMerge/>
            <w:shd w:val="clear" w:color="auto" w:fill="auto"/>
            <w:vAlign w:val="center"/>
          </w:tcPr>
          <w:p w:rsidR="00FD0E52" w:rsidRPr="00AD75E3" w:rsidRDefault="00FD0E52" w:rsidP="00990DE6">
            <w:pPr>
              <w:jc w:val="center"/>
              <w:rPr>
                <w:b/>
              </w:rPr>
            </w:pPr>
          </w:p>
        </w:tc>
        <w:tc>
          <w:tcPr>
            <w:tcW w:w="7226" w:type="dxa"/>
            <w:shd w:val="clear" w:color="auto" w:fill="auto"/>
          </w:tcPr>
          <w:p w:rsidR="00FD0E52" w:rsidRDefault="00FD0E52" w:rsidP="00FD0E52">
            <w:pPr>
              <w:spacing w:after="0" w:line="240" w:lineRule="auto"/>
              <w:jc w:val="both"/>
              <w:rPr>
                <w:rFonts w:ascii="Times New Roman" w:hAnsi="Times New Roman" w:cs="Times New Roman"/>
                <w:b/>
                <w:i/>
              </w:rPr>
            </w:pPr>
            <w:r w:rsidRPr="00AD75E3">
              <w:rPr>
                <w:rFonts w:ascii="Times New Roman" w:hAnsi="Times New Roman" w:cs="Times New Roman"/>
                <w:b/>
                <w:i/>
              </w:rPr>
              <w:t>в сфере образования:</w:t>
            </w:r>
          </w:p>
          <w:p w:rsidR="00FD0E52" w:rsidRDefault="00FD0E52" w:rsidP="00FD0E5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и</w:t>
            </w:r>
            <w:r w:rsidRPr="00AD75E3">
              <w:rPr>
                <w:rFonts w:ascii="Times New Roman" w:hAnsi="Times New Roman" w:cs="Times New Roman"/>
                <w:sz w:val="24"/>
                <w:szCs w:val="24"/>
              </w:rPr>
              <w:t>знос зданий образовательных организаций (в управлении образованием 33 подведомственных общеобразовательных организаций. Год постройки зданий: старше 100 лет - 2 здания, старше 50 лет - 16 зданий, старше 40 лет - 7 зданий, старше 30 лет  - 5 зданий. В связи с тем, что возраст основного количества зданий общеобразовательных организаций превышает 50 лет, процент износа зданий в среднем составляет от 50 до 80%.</w:t>
            </w:r>
          </w:p>
          <w:p w:rsidR="00FD0E52" w:rsidRPr="00AD75E3" w:rsidRDefault="00FD0E52" w:rsidP="00FD0E5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т</w:t>
            </w:r>
            <w:r w:rsidRPr="00AD75E3">
              <w:rPr>
                <w:rFonts w:ascii="Times New Roman" w:hAnsi="Times New Roman" w:cs="Times New Roman"/>
                <w:sz w:val="24"/>
                <w:szCs w:val="24"/>
              </w:rPr>
              <w:t>ребуется проведение электромонтажных работ, по замене электропроводки во вс</w:t>
            </w:r>
            <w:r>
              <w:rPr>
                <w:rFonts w:ascii="Times New Roman" w:hAnsi="Times New Roman" w:cs="Times New Roman"/>
                <w:sz w:val="24"/>
                <w:szCs w:val="24"/>
              </w:rPr>
              <w:t>ех образовательных организациях;</w:t>
            </w:r>
          </w:p>
          <w:p w:rsidR="00FD0E52" w:rsidRDefault="00FD0E52" w:rsidP="00FD0E5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т</w:t>
            </w:r>
            <w:r w:rsidRPr="00AD75E3">
              <w:rPr>
                <w:rFonts w:ascii="Times New Roman" w:hAnsi="Times New Roman" w:cs="Times New Roman"/>
                <w:sz w:val="24"/>
                <w:szCs w:val="24"/>
              </w:rPr>
              <w:t>реб</w:t>
            </w:r>
            <w:r>
              <w:rPr>
                <w:rFonts w:ascii="Times New Roman" w:hAnsi="Times New Roman" w:cs="Times New Roman"/>
                <w:sz w:val="24"/>
                <w:szCs w:val="24"/>
              </w:rPr>
              <w:t>уется капитальный ремонт зданий;</w:t>
            </w:r>
          </w:p>
          <w:p w:rsidR="00FD0E52" w:rsidRPr="00AD75E3" w:rsidRDefault="00FD0E52" w:rsidP="00FD0E52">
            <w:pPr>
              <w:spacing w:after="0" w:line="240" w:lineRule="auto"/>
              <w:jc w:val="both"/>
              <w:rPr>
                <w:rFonts w:ascii="Times New Roman" w:hAnsi="Times New Roman" w:cs="Times New Roman"/>
                <w:b/>
                <w:i/>
              </w:rPr>
            </w:pPr>
            <w:r>
              <w:rPr>
                <w:rFonts w:ascii="Times New Roman" w:hAnsi="Times New Roman" w:cs="Times New Roman"/>
                <w:sz w:val="24"/>
                <w:szCs w:val="24"/>
              </w:rPr>
              <w:t>- н</w:t>
            </w:r>
            <w:r w:rsidRPr="00AD75E3">
              <w:rPr>
                <w:rFonts w:ascii="Times New Roman" w:hAnsi="Times New Roman" w:cs="Times New Roman"/>
                <w:sz w:val="24"/>
                <w:szCs w:val="24"/>
              </w:rPr>
              <w:t>ехватка площадей для размещения учреждений дополнительного образования.</w:t>
            </w:r>
          </w:p>
        </w:tc>
      </w:tr>
      <w:tr w:rsidR="00D679FB" w:rsidRPr="00AD75E3" w:rsidTr="00990DE6">
        <w:trPr>
          <w:cantSplit/>
          <w:trHeight w:val="555"/>
        </w:trPr>
        <w:tc>
          <w:tcPr>
            <w:tcW w:w="2628" w:type="dxa"/>
            <w:vMerge/>
            <w:shd w:val="clear" w:color="auto" w:fill="auto"/>
            <w:vAlign w:val="center"/>
          </w:tcPr>
          <w:p w:rsidR="00D679FB" w:rsidRPr="00AD75E3" w:rsidRDefault="00D679FB" w:rsidP="00990DE6">
            <w:pPr>
              <w:jc w:val="center"/>
              <w:rPr>
                <w:b/>
              </w:rPr>
            </w:pPr>
          </w:p>
        </w:tc>
        <w:tc>
          <w:tcPr>
            <w:tcW w:w="7226" w:type="dxa"/>
            <w:shd w:val="clear" w:color="auto" w:fill="auto"/>
          </w:tcPr>
          <w:p w:rsidR="00D679FB" w:rsidRPr="00AD75E3" w:rsidRDefault="00FD0E52" w:rsidP="00FD0E52">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в</w:t>
            </w:r>
            <w:r w:rsidR="00D679FB" w:rsidRPr="00AD75E3">
              <w:rPr>
                <w:rFonts w:ascii="Times New Roman" w:hAnsi="Times New Roman" w:cs="Times New Roman"/>
                <w:b/>
                <w:i/>
                <w:sz w:val="24"/>
                <w:szCs w:val="24"/>
              </w:rPr>
              <w:t xml:space="preserve"> сфере социальной поддержки населения:</w:t>
            </w:r>
          </w:p>
          <w:p w:rsidR="00D679FB" w:rsidRPr="00AD75E3" w:rsidRDefault="00D679FB" w:rsidP="00FD0E52">
            <w:pPr>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ежегодное увеличение количества лиц из числа детей -сирот и детей, оставшихся без попечения родителей в списке подлежащих обеспечению жилыми помещениями;</w:t>
            </w:r>
          </w:p>
          <w:p w:rsidR="00D679FB" w:rsidRPr="00AD75E3" w:rsidRDefault="00D679FB" w:rsidP="00FD0E52">
            <w:pPr>
              <w:spacing w:after="0" w:line="240" w:lineRule="auto"/>
              <w:jc w:val="both"/>
              <w:rPr>
                <w:rFonts w:ascii="Times New Roman" w:hAnsi="Times New Roman" w:cs="Times New Roman"/>
                <w:sz w:val="24"/>
                <w:szCs w:val="24"/>
              </w:rPr>
            </w:pPr>
            <w:r w:rsidRPr="00AD75E3">
              <w:rPr>
                <w:rFonts w:ascii="Times New Roman" w:hAnsi="Times New Roman" w:cs="Times New Roman"/>
                <w:sz w:val="24"/>
                <w:szCs w:val="24"/>
              </w:rPr>
              <w:t>- ежегодный рост количества выявленных детей и детей, воспитывающихся в замещающих семьях.</w:t>
            </w:r>
          </w:p>
        </w:tc>
      </w:tr>
      <w:tr w:rsidR="000E65CA" w:rsidRPr="00AD75E3" w:rsidTr="000E65CA">
        <w:trPr>
          <w:cantSplit/>
          <w:trHeight w:val="1737"/>
        </w:trPr>
        <w:tc>
          <w:tcPr>
            <w:tcW w:w="2628" w:type="dxa"/>
            <w:vMerge/>
            <w:shd w:val="clear" w:color="auto" w:fill="auto"/>
            <w:vAlign w:val="center"/>
          </w:tcPr>
          <w:p w:rsidR="000E65CA" w:rsidRPr="00AD75E3" w:rsidRDefault="000E65CA" w:rsidP="000E65CA">
            <w:pPr>
              <w:spacing w:after="0"/>
              <w:jc w:val="center"/>
              <w:rPr>
                <w:rFonts w:ascii="Times New Roman" w:hAnsi="Times New Roman" w:cs="Times New Roman"/>
                <w:b/>
                <w:sz w:val="24"/>
                <w:szCs w:val="24"/>
              </w:rPr>
            </w:pPr>
          </w:p>
        </w:tc>
        <w:tc>
          <w:tcPr>
            <w:tcW w:w="7226" w:type="dxa"/>
            <w:shd w:val="clear" w:color="auto" w:fill="auto"/>
          </w:tcPr>
          <w:p w:rsidR="000E65CA" w:rsidRPr="00AD75E3" w:rsidRDefault="000E65CA" w:rsidP="000E65CA">
            <w:pPr>
              <w:spacing w:after="0" w:line="240" w:lineRule="auto"/>
              <w:rPr>
                <w:rFonts w:ascii="Times New Roman" w:hAnsi="Times New Roman" w:cs="Times New Roman"/>
                <w:b/>
                <w:i/>
                <w:sz w:val="24"/>
                <w:szCs w:val="24"/>
              </w:rPr>
            </w:pPr>
            <w:r>
              <w:rPr>
                <w:rFonts w:ascii="Times New Roman" w:hAnsi="Times New Roman" w:cs="Times New Roman"/>
                <w:b/>
                <w:i/>
                <w:sz w:val="24"/>
                <w:szCs w:val="24"/>
              </w:rPr>
              <w:t>в</w:t>
            </w:r>
            <w:r w:rsidRPr="00AD75E3">
              <w:rPr>
                <w:rFonts w:ascii="Times New Roman" w:hAnsi="Times New Roman" w:cs="Times New Roman"/>
                <w:b/>
                <w:i/>
                <w:sz w:val="24"/>
                <w:szCs w:val="24"/>
              </w:rPr>
              <w:t xml:space="preserve"> сфере развития Кубанского казачества</w:t>
            </w:r>
            <w:r>
              <w:rPr>
                <w:rFonts w:ascii="Times New Roman" w:hAnsi="Times New Roman" w:cs="Times New Roman"/>
                <w:b/>
                <w:i/>
                <w:sz w:val="24"/>
                <w:szCs w:val="24"/>
              </w:rPr>
              <w:t>:</w:t>
            </w:r>
          </w:p>
          <w:p w:rsidR="000E65CA" w:rsidRPr="00AD75E3" w:rsidRDefault="000E65CA" w:rsidP="000E65CA">
            <w:pPr>
              <w:pStyle w:val="ConsPlusNormal"/>
              <w:ind w:firstLine="0"/>
              <w:jc w:val="both"/>
              <w:rPr>
                <w:rFonts w:ascii="Times New Roman" w:hAnsi="Times New Roman" w:cs="Times New Roman"/>
                <w:b/>
                <w:i/>
                <w:sz w:val="24"/>
                <w:szCs w:val="24"/>
              </w:rPr>
            </w:pPr>
            <w:r w:rsidRPr="00AD75E3">
              <w:rPr>
                <w:rFonts w:ascii="Times New Roman" w:hAnsi="Times New Roman" w:cs="Times New Roman"/>
                <w:sz w:val="24"/>
                <w:szCs w:val="24"/>
              </w:rPr>
              <w:t>- необходимость качественного обновление Кубанского казачьего войска, развитие казачьего образования, поднятие престижа казачества среди молодежи, духовно-нравственное и патриотическое  воспитание населения Тбилисского района,  возрождение на Кубани казачьего образа жизни.</w:t>
            </w:r>
          </w:p>
        </w:tc>
      </w:tr>
      <w:tr w:rsidR="00D679FB" w:rsidRPr="00AD75E3" w:rsidTr="00990DE6">
        <w:trPr>
          <w:cantSplit/>
          <w:trHeight w:val="856"/>
        </w:trPr>
        <w:tc>
          <w:tcPr>
            <w:tcW w:w="2628" w:type="dxa"/>
            <w:vMerge/>
            <w:shd w:val="clear" w:color="auto" w:fill="auto"/>
            <w:vAlign w:val="center"/>
          </w:tcPr>
          <w:p w:rsidR="00D679FB" w:rsidRPr="00AD75E3" w:rsidRDefault="00D679FB" w:rsidP="000E65CA">
            <w:pPr>
              <w:spacing w:after="0"/>
              <w:jc w:val="center"/>
              <w:rPr>
                <w:rFonts w:ascii="Times New Roman" w:hAnsi="Times New Roman" w:cs="Times New Roman"/>
                <w:b/>
                <w:sz w:val="24"/>
                <w:szCs w:val="24"/>
              </w:rPr>
            </w:pPr>
          </w:p>
        </w:tc>
        <w:tc>
          <w:tcPr>
            <w:tcW w:w="7226" w:type="dxa"/>
            <w:tcBorders>
              <w:top w:val="single" w:sz="4" w:space="0" w:color="auto"/>
            </w:tcBorders>
            <w:shd w:val="clear" w:color="auto" w:fill="auto"/>
          </w:tcPr>
          <w:p w:rsidR="00D679FB" w:rsidRPr="00AD75E3" w:rsidRDefault="000E65CA" w:rsidP="000E65CA">
            <w:pPr>
              <w:spacing w:after="0" w:line="240" w:lineRule="auto"/>
              <w:rPr>
                <w:rFonts w:ascii="Times New Roman" w:hAnsi="Times New Roman" w:cs="Times New Roman"/>
                <w:b/>
                <w:i/>
                <w:sz w:val="24"/>
                <w:szCs w:val="24"/>
                <w:lang w:bidi="ru-RU"/>
              </w:rPr>
            </w:pPr>
            <w:r>
              <w:rPr>
                <w:rFonts w:ascii="Times New Roman" w:hAnsi="Times New Roman" w:cs="Times New Roman"/>
                <w:b/>
                <w:i/>
                <w:sz w:val="24"/>
                <w:szCs w:val="24"/>
                <w:lang w:bidi="ru-RU"/>
              </w:rPr>
              <w:t>в</w:t>
            </w:r>
            <w:r w:rsidR="00D679FB" w:rsidRPr="00AD75E3">
              <w:rPr>
                <w:rFonts w:ascii="Times New Roman" w:hAnsi="Times New Roman" w:cs="Times New Roman"/>
                <w:b/>
                <w:i/>
                <w:sz w:val="24"/>
                <w:szCs w:val="24"/>
                <w:lang w:bidi="ru-RU"/>
              </w:rPr>
              <w:t xml:space="preserve"> сфере развития гражданского общества:</w:t>
            </w:r>
          </w:p>
          <w:p w:rsidR="00D679FB" w:rsidRPr="00AD75E3" w:rsidRDefault="00D679FB" w:rsidP="000E65CA">
            <w:pPr>
              <w:spacing w:after="0" w:line="240" w:lineRule="auto"/>
              <w:rPr>
                <w:rFonts w:ascii="Times New Roman" w:hAnsi="Times New Roman" w:cs="Times New Roman"/>
                <w:b/>
                <w:i/>
                <w:sz w:val="24"/>
                <w:szCs w:val="24"/>
                <w:lang w:bidi="ru-RU"/>
              </w:rPr>
            </w:pPr>
            <w:r w:rsidRPr="00AD75E3">
              <w:rPr>
                <w:rFonts w:ascii="Times New Roman" w:hAnsi="Times New Roman" w:cs="Times New Roman"/>
                <w:sz w:val="24"/>
                <w:szCs w:val="24"/>
                <w:lang w:bidi="ru-RU"/>
              </w:rPr>
              <w:t>- недостаточность правовой грамотности населения;</w:t>
            </w:r>
          </w:p>
          <w:p w:rsidR="00D679FB" w:rsidRPr="00AD75E3" w:rsidRDefault="00D679FB" w:rsidP="000E65CA">
            <w:pPr>
              <w:spacing w:after="0" w:line="240" w:lineRule="auto"/>
              <w:rPr>
                <w:rFonts w:ascii="Times New Roman" w:hAnsi="Times New Roman" w:cs="Times New Roman"/>
                <w:sz w:val="24"/>
                <w:szCs w:val="24"/>
                <w:lang w:bidi="ru-RU"/>
              </w:rPr>
            </w:pPr>
            <w:r w:rsidRPr="00AD75E3">
              <w:rPr>
                <w:rFonts w:ascii="Times New Roman" w:hAnsi="Times New Roman" w:cs="Times New Roman"/>
                <w:sz w:val="24"/>
                <w:szCs w:val="24"/>
                <w:lang w:bidi="ru-RU"/>
              </w:rPr>
              <w:t>- отсутствие общественного контроля со стороны  граждан  и общественных организаций;</w:t>
            </w:r>
          </w:p>
          <w:p w:rsidR="00411AEC" w:rsidRPr="00AD75E3" w:rsidRDefault="00D679FB" w:rsidP="000E65CA">
            <w:pPr>
              <w:spacing w:after="0" w:line="240" w:lineRule="auto"/>
              <w:rPr>
                <w:rFonts w:ascii="Times New Roman" w:hAnsi="Times New Roman" w:cs="Times New Roman"/>
                <w:sz w:val="24"/>
                <w:szCs w:val="24"/>
                <w:lang w:bidi="ru-RU"/>
              </w:rPr>
            </w:pPr>
            <w:r w:rsidRPr="00AD75E3">
              <w:rPr>
                <w:rFonts w:ascii="Times New Roman" w:hAnsi="Times New Roman" w:cs="Times New Roman"/>
                <w:sz w:val="24"/>
                <w:szCs w:val="24"/>
                <w:lang w:bidi="ru-RU"/>
              </w:rPr>
              <w:t xml:space="preserve"> - слабое развитие общественных организаций, некоммерческого сектора экономики.</w:t>
            </w:r>
          </w:p>
        </w:tc>
      </w:tr>
      <w:tr w:rsidR="00D679FB" w:rsidRPr="00AD75E3" w:rsidTr="00990DE6">
        <w:trPr>
          <w:cantSplit/>
          <w:trHeight w:val="399"/>
        </w:trPr>
        <w:tc>
          <w:tcPr>
            <w:tcW w:w="2628" w:type="dxa"/>
            <w:vMerge w:val="restart"/>
            <w:shd w:val="clear" w:color="auto" w:fill="auto"/>
            <w:vAlign w:val="center"/>
          </w:tcPr>
          <w:p w:rsidR="00D679FB" w:rsidRPr="00AD75E3" w:rsidRDefault="00D679FB" w:rsidP="000E65CA">
            <w:pPr>
              <w:spacing w:after="0"/>
              <w:jc w:val="center"/>
              <w:rPr>
                <w:rFonts w:ascii="Times New Roman" w:hAnsi="Times New Roman" w:cs="Times New Roman"/>
                <w:b/>
                <w:sz w:val="24"/>
                <w:szCs w:val="24"/>
                <w:highlight w:val="yellow"/>
              </w:rPr>
            </w:pPr>
            <w:r w:rsidRPr="00AD75E3">
              <w:rPr>
                <w:rFonts w:ascii="Times New Roman" w:hAnsi="Times New Roman" w:cs="Times New Roman"/>
                <w:b/>
                <w:sz w:val="24"/>
                <w:szCs w:val="24"/>
              </w:rPr>
              <w:t>Экологические проблемы</w:t>
            </w:r>
          </w:p>
        </w:tc>
        <w:tc>
          <w:tcPr>
            <w:tcW w:w="7226" w:type="dxa"/>
            <w:shd w:val="clear" w:color="auto" w:fill="auto"/>
          </w:tcPr>
          <w:p w:rsidR="00D679FB" w:rsidRPr="00AD75E3" w:rsidRDefault="00D679FB" w:rsidP="000E65CA">
            <w:pPr>
              <w:spacing w:after="0" w:line="240" w:lineRule="auto"/>
              <w:rPr>
                <w:rFonts w:ascii="Times New Roman" w:hAnsi="Times New Roman" w:cs="Times New Roman"/>
                <w:b/>
                <w:sz w:val="24"/>
                <w:szCs w:val="24"/>
                <w:highlight w:val="yellow"/>
              </w:rPr>
            </w:pPr>
            <w:r w:rsidRPr="00AD75E3">
              <w:rPr>
                <w:rFonts w:ascii="Times New Roman" w:hAnsi="Times New Roman" w:cs="Times New Roman"/>
                <w:sz w:val="24"/>
                <w:szCs w:val="24"/>
              </w:rPr>
              <w:t>Высокий износ очистных сооружений и канализационных сетей</w:t>
            </w:r>
            <w:r w:rsidR="000E65CA">
              <w:rPr>
                <w:rFonts w:ascii="Times New Roman" w:hAnsi="Times New Roman" w:cs="Times New Roman"/>
                <w:sz w:val="24"/>
                <w:szCs w:val="24"/>
              </w:rPr>
              <w:t>.</w:t>
            </w:r>
          </w:p>
        </w:tc>
      </w:tr>
      <w:tr w:rsidR="00D679FB" w:rsidRPr="00AD75E3" w:rsidTr="00990DE6">
        <w:trPr>
          <w:cantSplit/>
          <w:trHeight w:val="417"/>
        </w:trPr>
        <w:tc>
          <w:tcPr>
            <w:tcW w:w="2628" w:type="dxa"/>
            <w:vMerge/>
            <w:tcBorders>
              <w:bottom w:val="single" w:sz="4" w:space="0" w:color="auto"/>
            </w:tcBorders>
            <w:shd w:val="clear" w:color="auto" w:fill="auto"/>
            <w:vAlign w:val="center"/>
          </w:tcPr>
          <w:p w:rsidR="00D679FB" w:rsidRPr="00AD75E3" w:rsidRDefault="00D679FB" w:rsidP="000E65CA">
            <w:pPr>
              <w:spacing w:after="0"/>
              <w:jc w:val="center"/>
              <w:rPr>
                <w:b/>
                <w:highlight w:val="yellow"/>
              </w:rPr>
            </w:pPr>
          </w:p>
        </w:tc>
        <w:tc>
          <w:tcPr>
            <w:tcW w:w="7226" w:type="dxa"/>
            <w:shd w:val="clear" w:color="auto" w:fill="auto"/>
          </w:tcPr>
          <w:p w:rsidR="00D679FB" w:rsidRPr="00AD75E3" w:rsidRDefault="00D679FB" w:rsidP="000E65CA">
            <w:pPr>
              <w:spacing w:after="0" w:line="240" w:lineRule="auto"/>
              <w:rPr>
                <w:rFonts w:ascii="Times New Roman" w:hAnsi="Times New Roman" w:cs="Times New Roman"/>
                <w:sz w:val="24"/>
                <w:szCs w:val="24"/>
              </w:rPr>
            </w:pPr>
            <w:r w:rsidRPr="00AD75E3">
              <w:rPr>
                <w:rFonts w:ascii="Times New Roman" w:eastAsia="Arial Unicode MS" w:hAnsi="Times New Roman" w:cs="Times New Roman"/>
                <w:kern w:val="1"/>
                <w:sz w:val="24"/>
                <w:szCs w:val="24"/>
                <w:lang w:eastAsia="hi-IN" w:bidi="hi-IN"/>
              </w:rPr>
              <w:t>Отсутствие полигона сбора и утилизации твердых бытовых отходов</w:t>
            </w:r>
            <w:r w:rsidRPr="00AD75E3">
              <w:rPr>
                <w:rFonts w:ascii="Times New Roman" w:hAnsi="Times New Roman" w:cs="Times New Roman"/>
                <w:sz w:val="24"/>
                <w:szCs w:val="24"/>
              </w:rPr>
              <w:t xml:space="preserve"> на территории района</w:t>
            </w:r>
          </w:p>
        </w:tc>
      </w:tr>
      <w:tr w:rsidR="00D679FB" w:rsidRPr="00AD75E3" w:rsidTr="00990DE6">
        <w:trPr>
          <w:cantSplit/>
          <w:trHeight w:val="417"/>
        </w:trPr>
        <w:tc>
          <w:tcPr>
            <w:tcW w:w="2628" w:type="dxa"/>
            <w:vMerge/>
            <w:tcBorders>
              <w:bottom w:val="single" w:sz="4" w:space="0" w:color="auto"/>
            </w:tcBorders>
            <w:shd w:val="clear" w:color="auto" w:fill="auto"/>
            <w:vAlign w:val="center"/>
          </w:tcPr>
          <w:p w:rsidR="00D679FB" w:rsidRPr="00AD75E3" w:rsidRDefault="00D679FB" w:rsidP="000E65CA">
            <w:pPr>
              <w:spacing w:after="0"/>
              <w:jc w:val="center"/>
              <w:rPr>
                <w:b/>
                <w:highlight w:val="yellow"/>
              </w:rPr>
            </w:pPr>
          </w:p>
        </w:tc>
        <w:tc>
          <w:tcPr>
            <w:tcW w:w="7226" w:type="dxa"/>
            <w:shd w:val="clear" w:color="auto" w:fill="auto"/>
          </w:tcPr>
          <w:p w:rsidR="00D679FB" w:rsidRPr="00AD75E3" w:rsidRDefault="00D679FB" w:rsidP="000E65CA">
            <w:pPr>
              <w:spacing w:after="0" w:line="240" w:lineRule="auto"/>
              <w:rPr>
                <w:rFonts w:ascii="Times New Roman" w:hAnsi="Times New Roman" w:cs="Times New Roman"/>
                <w:sz w:val="24"/>
                <w:szCs w:val="24"/>
                <w:highlight w:val="yellow"/>
              </w:rPr>
            </w:pPr>
            <w:r w:rsidRPr="00AD75E3">
              <w:rPr>
                <w:rFonts w:ascii="Times New Roman" w:hAnsi="Times New Roman" w:cs="Times New Roman"/>
                <w:sz w:val="24"/>
                <w:szCs w:val="24"/>
              </w:rPr>
              <w:t>Недостаточный уровень экологической культуры населения</w:t>
            </w:r>
          </w:p>
        </w:tc>
      </w:tr>
      <w:tr w:rsidR="00D679FB" w:rsidRPr="00AD75E3" w:rsidTr="00990DE6">
        <w:trPr>
          <w:cantSplit/>
          <w:trHeight w:val="479"/>
        </w:trPr>
        <w:tc>
          <w:tcPr>
            <w:tcW w:w="2628" w:type="dxa"/>
            <w:vMerge w:val="restart"/>
            <w:tcBorders>
              <w:top w:val="single" w:sz="4" w:space="0" w:color="auto"/>
              <w:left w:val="single" w:sz="4" w:space="0" w:color="auto"/>
              <w:right w:val="single" w:sz="4" w:space="0" w:color="auto"/>
            </w:tcBorders>
            <w:shd w:val="clear" w:color="auto" w:fill="auto"/>
            <w:vAlign w:val="center"/>
          </w:tcPr>
          <w:p w:rsidR="00D679FB" w:rsidRPr="00AD75E3" w:rsidRDefault="00D679FB" w:rsidP="000E65CA">
            <w:pPr>
              <w:spacing w:after="0"/>
              <w:jc w:val="center"/>
              <w:rPr>
                <w:rFonts w:ascii="Times New Roman" w:hAnsi="Times New Roman" w:cs="Times New Roman"/>
                <w:b/>
                <w:sz w:val="24"/>
                <w:szCs w:val="24"/>
                <w:highlight w:val="yellow"/>
              </w:rPr>
            </w:pPr>
            <w:r w:rsidRPr="00AD75E3">
              <w:rPr>
                <w:rFonts w:ascii="Times New Roman" w:hAnsi="Times New Roman" w:cs="Times New Roman"/>
                <w:b/>
                <w:sz w:val="24"/>
                <w:szCs w:val="24"/>
              </w:rPr>
              <w:t>Прочие проблемы</w:t>
            </w:r>
          </w:p>
        </w:tc>
        <w:tc>
          <w:tcPr>
            <w:tcW w:w="7226" w:type="dxa"/>
            <w:tcBorders>
              <w:left w:val="single" w:sz="4" w:space="0" w:color="auto"/>
            </w:tcBorders>
            <w:shd w:val="clear" w:color="auto" w:fill="auto"/>
          </w:tcPr>
          <w:p w:rsidR="00D679FB" w:rsidRPr="00AD75E3" w:rsidRDefault="00D679FB" w:rsidP="00990DE6">
            <w:pPr>
              <w:spacing w:after="0" w:line="240" w:lineRule="auto"/>
              <w:rPr>
                <w:rFonts w:ascii="Times New Roman" w:hAnsi="Times New Roman" w:cs="Times New Roman"/>
                <w:sz w:val="24"/>
                <w:szCs w:val="24"/>
                <w:highlight w:val="yellow"/>
              </w:rPr>
            </w:pPr>
            <w:r w:rsidRPr="00AD75E3">
              <w:rPr>
                <w:rFonts w:ascii="Times New Roman" w:hAnsi="Times New Roman" w:cs="Times New Roman"/>
                <w:sz w:val="24"/>
                <w:szCs w:val="24"/>
              </w:rPr>
              <w:t>Высокие тарифы на коммунальные услуги относительно доходов населения района</w:t>
            </w:r>
          </w:p>
        </w:tc>
      </w:tr>
      <w:tr w:rsidR="00D679FB" w:rsidRPr="00AD75E3" w:rsidTr="000E65CA">
        <w:trPr>
          <w:cantSplit/>
          <w:trHeight w:val="609"/>
        </w:trPr>
        <w:tc>
          <w:tcPr>
            <w:tcW w:w="2628" w:type="dxa"/>
            <w:vMerge/>
            <w:tcBorders>
              <w:left w:val="single" w:sz="4" w:space="0" w:color="auto"/>
              <w:right w:val="single" w:sz="4" w:space="0" w:color="auto"/>
            </w:tcBorders>
            <w:shd w:val="clear" w:color="auto" w:fill="auto"/>
            <w:vAlign w:val="center"/>
          </w:tcPr>
          <w:p w:rsidR="00D679FB" w:rsidRPr="00AD75E3" w:rsidRDefault="00D679FB" w:rsidP="00990DE6">
            <w:pPr>
              <w:spacing w:after="0"/>
              <w:jc w:val="center"/>
              <w:rPr>
                <w:b/>
                <w:highlight w:val="yellow"/>
              </w:rPr>
            </w:pPr>
          </w:p>
        </w:tc>
        <w:tc>
          <w:tcPr>
            <w:tcW w:w="7226" w:type="dxa"/>
            <w:tcBorders>
              <w:left w:val="single" w:sz="4" w:space="0" w:color="auto"/>
            </w:tcBorders>
            <w:shd w:val="clear" w:color="auto" w:fill="auto"/>
          </w:tcPr>
          <w:p w:rsidR="00D679FB" w:rsidRPr="00AD75E3" w:rsidRDefault="00D679FB" w:rsidP="00990DE6">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Недостаточное развитие сети банковской инфраструктуры на территории района</w:t>
            </w:r>
          </w:p>
        </w:tc>
      </w:tr>
      <w:tr w:rsidR="00D679FB" w:rsidRPr="00AD75E3" w:rsidTr="000E65CA">
        <w:trPr>
          <w:cantSplit/>
          <w:trHeight w:val="2248"/>
        </w:trPr>
        <w:tc>
          <w:tcPr>
            <w:tcW w:w="2628" w:type="dxa"/>
            <w:vMerge/>
            <w:tcBorders>
              <w:left w:val="single" w:sz="4" w:space="0" w:color="auto"/>
              <w:bottom w:val="single" w:sz="4" w:space="0" w:color="auto"/>
              <w:right w:val="single" w:sz="4" w:space="0" w:color="auto"/>
            </w:tcBorders>
            <w:shd w:val="clear" w:color="auto" w:fill="auto"/>
            <w:vAlign w:val="center"/>
          </w:tcPr>
          <w:p w:rsidR="00D679FB" w:rsidRPr="00AD75E3" w:rsidRDefault="00D679FB" w:rsidP="00990DE6">
            <w:pPr>
              <w:spacing w:after="0"/>
              <w:jc w:val="center"/>
              <w:rPr>
                <w:b/>
                <w:highlight w:val="yellow"/>
              </w:rPr>
            </w:pPr>
          </w:p>
        </w:tc>
        <w:tc>
          <w:tcPr>
            <w:tcW w:w="7226" w:type="dxa"/>
            <w:tcBorders>
              <w:left w:val="single" w:sz="4" w:space="0" w:color="auto"/>
            </w:tcBorders>
            <w:shd w:val="clear" w:color="auto" w:fill="auto"/>
          </w:tcPr>
          <w:p w:rsidR="00D679FB" w:rsidRPr="00AD75E3" w:rsidRDefault="000E65CA" w:rsidP="00990DE6">
            <w:pPr>
              <w:spacing w:after="0" w:line="240" w:lineRule="auto"/>
              <w:rPr>
                <w:rFonts w:ascii="Times New Roman" w:hAnsi="Times New Roman" w:cs="Times New Roman"/>
                <w:b/>
                <w:i/>
                <w:sz w:val="24"/>
                <w:szCs w:val="24"/>
              </w:rPr>
            </w:pPr>
            <w:r>
              <w:rPr>
                <w:rFonts w:ascii="Times New Roman" w:hAnsi="Times New Roman" w:cs="Times New Roman"/>
                <w:b/>
                <w:i/>
                <w:sz w:val="24"/>
                <w:szCs w:val="24"/>
              </w:rPr>
              <w:t>в</w:t>
            </w:r>
            <w:r w:rsidR="00D679FB" w:rsidRPr="00AD75E3">
              <w:rPr>
                <w:rFonts w:ascii="Times New Roman" w:hAnsi="Times New Roman" w:cs="Times New Roman"/>
                <w:b/>
                <w:i/>
                <w:sz w:val="24"/>
                <w:szCs w:val="24"/>
              </w:rPr>
              <w:t xml:space="preserve"> сфере управления муниципальным имуществом:</w:t>
            </w:r>
          </w:p>
          <w:p w:rsidR="00D679FB" w:rsidRPr="00AD75E3" w:rsidRDefault="00D679FB" w:rsidP="00990DE6">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 отсутствие в необходимом объеме технической документации для регистрации права муниципальной собственности;</w:t>
            </w:r>
          </w:p>
          <w:p w:rsidR="00D679FB" w:rsidRPr="00AD75E3" w:rsidRDefault="00D679FB" w:rsidP="00990DE6">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 низкая инвестиционная привлекательность объектов муниципальной собственности в связи с их неудовлетворительным техническим состоянием; </w:t>
            </w:r>
          </w:p>
          <w:p w:rsidR="00D679FB" w:rsidRPr="00AD75E3" w:rsidRDefault="00D679FB" w:rsidP="00990DE6">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 недостаточный спрос на имущество, находящиеся в муниципальной собственности.</w:t>
            </w:r>
          </w:p>
        </w:tc>
      </w:tr>
    </w:tbl>
    <w:p w:rsidR="00CF5117" w:rsidRPr="00AD75E3" w:rsidRDefault="00CF5117" w:rsidP="00CF5117">
      <w:pPr>
        <w:spacing w:after="0" w:line="240" w:lineRule="auto"/>
        <w:ind w:right="-1" w:firstLine="567"/>
        <w:jc w:val="both"/>
        <w:rPr>
          <w:rFonts w:ascii="Times New Roman" w:hAnsi="Times New Roman" w:cs="Times New Roman"/>
          <w:bCs/>
          <w:sz w:val="28"/>
          <w:szCs w:val="28"/>
        </w:rPr>
      </w:pPr>
    </w:p>
    <w:p w:rsidR="00CF5117" w:rsidRPr="00AD75E3" w:rsidRDefault="00CF5117" w:rsidP="00D47ACE">
      <w:pPr>
        <w:spacing w:after="0" w:line="240" w:lineRule="auto"/>
        <w:ind w:right="-1"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lastRenderedPageBreak/>
        <w:t xml:space="preserve">У </w:t>
      </w:r>
      <w:r w:rsidRPr="00AD75E3">
        <w:rPr>
          <w:rFonts w:ascii="Times New Roman" w:hAnsi="Times New Roman" w:cs="Times New Roman"/>
          <w:bCs/>
          <w:sz w:val="28"/>
          <w:szCs w:val="28"/>
        </w:rPr>
        <w:t xml:space="preserve">Тбилисского </w:t>
      </w:r>
      <w:r w:rsidRPr="00AD75E3">
        <w:rPr>
          <w:rFonts w:ascii="Times New Roman" w:eastAsia="Times New Roman" w:hAnsi="Times New Roman" w:cs="Times New Roman"/>
          <w:bCs/>
          <w:sz w:val="28"/>
          <w:szCs w:val="28"/>
        </w:rPr>
        <w:t>района есть спектр возможных траекторий развития, различающихся такими интегральными характеристиками как демографические показатели, уровень и качество жизни населения, экологическая безопасность района. Таким образом, стратегическое развитие района может осуществиться в рамках нескольких прогнозных сценариев.</w:t>
      </w:r>
    </w:p>
    <w:p w:rsidR="00CF5117" w:rsidRPr="00AD75E3" w:rsidRDefault="00CF5117" w:rsidP="00D47ACE">
      <w:pPr>
        <w:spacing w:after="0" w:line="240" w:lineRule="auto"/>
        <w:ind w:right="-1"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На основании SWOT-анализа</w:t>
      </w:r>
      <w:r w:rsidRPr="00AD75E3">
        <w:rPr>
          <w:rFonts w:ascii="Times New Roman" w:eastAsia="Times New Roman" w:hAnsi="Times New Roman" w:cs="Times New Roman"/>
        </w:rPr>
        <w:t xml:space="preserve"> </w:t>
      </w:r>
      <w:r w:rsidRPr="00AD75E3">
        <w:rPr>
          <w:rFonts w:ascii="Times New Roman" w:eastAsia="Times New Roman" w:hAnsi="Times New Roman" w:cs="Times New Roman"/>
          <w:bCs/>
          <w:sz w:val="28"/>
          <w:szCs w:val="28"/>
        </w:rPr>
        <w:t>о процессах социально-экономического развития</w:t>
      </w:r>
      <w:r w:rsidRPr="00AD75E3">
        <w:rPr>
          <w:rFonts w:ascii="Times New Roman" w:eastAsia="Times New Roman" w:hAnsi="Times New Roman" w:cs="Times New Roman"/>
        </w:rPr>
        <w:t xml:space="preserve"> </w:t>
      </w:r>
      <w:r w:rsidRPr="00AD75E3">
        <w:rPr>
          <w:rFonts w:ascii="Times New Roman" w:eastAsia="Times New Roman" w:hAnsi="Times New Roman" w:cs="Times New Roman"/>
          <w:bCs/>
          <w:sz w:val="28"/>
          <w:szCs w:val="28"/>
        </w:rPr>
        <w:t xml:space="preserve">можно выделить основные проблемы, требующие принятия мер в рамках обеспечения социально-экономического развития </w:t>
      </w:r>
      <w:r w:rsidRPr="00AD75E3">
        <w:rPr>
          <w:rFonts w:ascii="Times New Roman" w:hAnsi="Times New Roman" w:cs="Times New Roman"/>
          <w:bCs/>
          <w:sz w:val="28"/>
          <w:szCs w:val="28"/>
        </w:rPr>
        <w:t>муниципального образования Тбилисский район</w:t>
      </w:r>
      <w:r w:rsidRPr="00AD75E3">
        <w:rPr>
          <w:rFonts w:ascii="Times New Roman" w:eastAsia="Times New Roman" w:hAnsi="Times New Roman" w:cs="Times New Roman"/>
          <w:bCs/>
          <w:sz w:val="28"/>
          <w:szCs w:val="28"/>
        </w:rPr>
        <w:t xml:space="preserve">, на решение которых должны быть направлены совместные усилия органов местного самоуправления </w:t>
      </w:r>
      <w:r w:rsidRPr="00AD75E3">
        <w:rPr>
          <w:rFonts w:ascii="Times New Roman" w:hAnsi="Times New Roman" w:cs="Times New Roman"/>
          <w:bCs/>
          <w:sz w:val="28"/>
          <w:szCs w:val="28"/>
        </w:rPr>
        <w:t>Тбилисского района</w:t>
      </w:r>
      <w:r w:rsidRPr="00AD75E3">
        <w:rPr>
          <w:rFonts w:ascii="Times New Roman" w:eastAsia="Times New Roman" w:hAnsi="Times New Roman" w:cs="Times New Roman"/>
          <w:bCs/>
          <w:sz w:val="28"/>
          <w:szCs w:val="28"/>
        </w:rPr>
        <w:t xml:space="preserve">, </w:t>
      </w:r>
      <w:r w:rsidRPr="00AD75E3">
        <w:rPr>
          <w:rFonts w:ascii="Times New Roman" w:hAnsi="Times New Roman" w:cs="Times New Roman"/>
          <w:bCs/>
          <w:sz w:val="28"/>
          <w:szCs w:val="28"/>
        </w:rPr>
        <w:t xml:space="preserve">общественного </w:t>
      </w:r>
      <w:r w:rsidRPr="00AD75E3">
        <w:rPr>
          <w:rFonts w:ascii="Times New Roman" w:eastAsia="Times New Roman" w:hAnsi="Times New Roman" w:cs="Times New Roman"/>
          <w:bCs/>
          <w:sz w:val="28"/>
          <w:szCs w:val="28"/>
        </w:rPr>
        <w:t xml:space="preserve">сообщества, </w:t>
      </w:r>
      <w:r w:rsidRPr="00AD75E3">
        <w:rPr>
          <w:rFonts w:ascii="Times New Roman" w:hAnsi="Times New Roman" w:cs="Times New Roman"/>
          <w:bCs/>
          <w:sz w:val="28"/>
          <w:szCs w:val="28"/>
        </w:rPr>
        <w:t xml:space="preserve">малого и среднего </w:t>
      </w:r>
      <w:r w:rsidRPr="00AD75E3">
        <w:rPr>
          <w:rFonts w:ascii="Times New Roman" w:eastAsia="Times New Roman" w:hAnsi="Times New Roman" w:cs="Times New Roman"/>
          <w:bCs/>
          <w:sz w:val="28"/>
          <w:szCs w:val="28"/>
        </w:rPr>
        <w:t xml:space="preserve">предпринимательства. </w:t>
      </w:r>
    </w:p>
    <w:p w:rsidR="00CF5117" w:rsidRPr="00AD75E3" w:rsidRDefault="00CF5117" w:rsidP="00D47ACE">
      <w:pPr>
        <w:spacing w:after="0" w:line="240" w:lineRule="auto"/>
        <w:ind w:right="-1"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Угроза возможного кризиса заключается в достаточно высоком уровне моральной и физической изношенности оборудования, в недостаточном использовании в работе новейших научно-технических достижений и технологий, и самое главное - в недостатке высококвалифицированных молодых кадров.</w:t>
      </w:r>
    </w:p>
    <w:p w:rsidR="00CF5117" w:rsidRPr="00AD75E3" w:rsidRDefault="00CF5117" w:rsidP="00D47ACE">
      <w:pPr>
        <w:spacing w:after="0" w:line="240" w:lineRule="auto"/>
        <w:ind w:right="-1" w:firstLine="709"/>
        <w:jc w:val="both"/>
        <w:rPr>
          <w:rFonts w:ascii="Times New Roman" w:hAnsi="Times New Roman" w:cs="Times New Roman"/>
          <w:bCs/>
          <w:sz w:val="28"/>
          <w:szCs w:val="28"/>
        </w:rPr>
      </w:pPr>
      <w:r w:rsidRPr="00AD75E3">
        <w:rPr>
          <w:rFonts w:ascii="Times New Roman" w:eastAsia="Times New Roman" w:hAnsi="Times New Roman" w:cs="Times New Roman"/>
          <w:bCs/>
          <w:sz w:val="28"/>
          <w:szCs w:val="28"/>
        </w:rPr>
        <w:t>Если сегодня</w:t>
      </w:r>
      <w:r w:rsidR="00B6564B" w:rsidRPr="00AD75E3">
        <w:rPr>
          <w:rFonts w:ascii="Times New Roman" w:eastAsia="Times New Roman" w:hAnsi="Times New Roman" w:cs="Times New Roman"/>
          <w:bCs/>
          <w:sz w:val="28"/>
          <w:szCs w:val="28"/>
        </w:rPr>
        <w:t xml:space="preserve"> сельскохозяйственные предприятия и</w:t>
      </w:r>
      <w:r w:rsidRPr="00AD75E3">
        <w:rPr>
          <w:rFonts w:ascii="Times New Roman" w:eastAsia="Times New Roman" w:hAnsi="Times New Roman" w:cs="Times New Roman"/>
          <w:bCs/>
          <w:sz w:val="28"/>
          <w:szCs w:val="28"/>
        </w:rPr>
        <w:t xml:space="preserve"> предприятия по переработке сельскохозяйственной продукции еще пытаются адаптироваться к рыночным условиям, то уже завтра, имея подобный арсенал проблем, они просто не смогут обеспечить достойный уровень конкурентоспособности выпускаемой ими продукции.</w:t>
      </w:r>
    </w:p>
    <w:p w:rsidR="00411AEC" w:rsidRPr="00AD75E3" w:rsidRDefault="00411AEC" w:rsidP="001E7ED2">
      <w:pPr>
        <w:spacing w:after="0" w:line="240" w:lineRule="auto"/>
        <w:jc w:val="both"/>
        <w:rPr>
          <w:rFonts w:ascii="Times New Roman" w:hAnsi="Times New Roman" w:cs="Times New Roman"/>
          <w:sz w:val="28"/>
          <w:szCs w:val="28"/>
        </w:rPr>
      </w:pPr>
    </w:p>
    <w:p w:rsidR="007C3730" w:rsidRPr="00AD75E3" w:rsidRDefault="00411AEC" w:rsidP="007C3730">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4</w:t>
      </w:r>
      <w:r w:rsidR="007C3730" w:rsidRPr="00AD75E3">
        <w:rPr>
          <w:rFonts w:ascii="Times New Roman" w:hAnsi="Times New Roman" w:cs="Times New Roman"/>
          <w:b/>
          <w:sz w:val="28"/>
          <w:szCs w:val="28"/>
        </w:rPr>
        <w:t xml:space="preserve">. Сценарии социально-экономического развития </w:t>
      </w:r>
    </w:p>
    <w:p w:rsidR="001E7ED2" w:rsidRPr="00AD75E3" w:rsidRDefault="007C3730" w:rsidP="007C3730">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муниципального образования Тбилисский район</w:t>
      </w:r>
    </w:p>
    <w:p w:rsidR="00F22FC3" w:rsidRPr="00AD75E3" w:rsidRDefault="00F22FC3" w:rsidP="00F22FC3">
      <w:pPr>
        <w:pStyle w:val="af0"/>
        <w:ind w:firstLine="851"/>
        <w:jc w:val="both"/>
        <w:rPr>
          <w:rFonts w:eastAsia="Arial"/>
        </w:rPr>
      </w:pPr>
    </w:p>
    <w:p w:rsidR="00F22FC3" w:rsidRPr="00AD75E3" w:rsidRDefault="00F22FC3" w:rsidP="00D47ACE">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На основе анализа ключевых факторов сформированы три сценария социально-экономического развития муниципального образования Тбилисский район: инерционный, базовый и оптимистический. Сценарии различаются степенью выполнения поставленных задач и интенсивностью социально-экономического развития муниципального образования под влиянием внешних и внутренних факторов. </w:t>
      </w:r>
    </w:p>
    <w:p w:rsidR="00215DCD" w:rsidRPr="00AD75E3" w:rsidRDefault="00A056C9" w:rsidP="00215DCD">
      <w:pPr>
        <w:pStyle w:val="a7"/>
        <w:spacing w:before="0" w:beforeAutospacing="0" w:after="120" w:afterAutospacing="0"/>
        <w:ind w:firstLine="709"/>
        <w:contextualSpacing/>
        <w:jc w:val="both"/>
        <w:rPr>
          <w:sz w:val="28"/>
          <w:szCs w:val="28"/>
        </w:rPr>
      </w:pPr>
      <w:r w:rsidRPr="00AD75E3">
        <w:rPr>
          <w:b/>
          <w:sz w:val="28"/>
          <w:szCs w:val="28"/>
        </w:rPr>
        <w:t>Консервативный</w:t>
      </w:r>
      <w:r w:rsidR="00F22FC3" w:rsidRPr="00AD75E3">
        <w:rPr>
          <w:rFonts w:eastAsia="Arial"/>
          <w:b/>
          <w:bCs/>
          <w:sz w:val="28"/>
          <w:szCs w:val="28"/>
        </w:rPr>
        <w:t xml:space="preserve"> сценарий</w:t>
      </w:r>
      <w:r w:rsidR="00F22FC3" w:rsidRPr="00AD75E3">
        <w:rPr>
          <w:rFonts w:eastAsia="Arial"/>
          <w:sz w:val="28"/>
          <w:szCs w:val="28"/>
        </w:rPr>
        <w:t>.</w:t>
      </w:r>
      <w:r w:rsidR="00F22FC3" w:rsidRPr="00AD75E3">
        <w:rPr>
          <w:rFonts w:eastAsia="Arial"/>
          <w:b/>
          <w:bCs/>
          <w:sz w:val="28"/>
          <w:szCs w:val="28"/>
        </w:rPr>
        <w:t xml:space="preserve"> </w:t>
      </w:r>
      <w:r w:rsidR="00F22FC3" w:rsidRPr="00AD75E3">
        <w:rPr>
          <w:rFonts w:eastAsia="Arial"/>
          <w:sz w:val="28"/>
          <w:szCs w:val="28"/>
        </w:rPr>
        <w:t>Данный сценарий не предполагает значительного ускорения</w:t>
      </w:r>
      <w:r w:rsidR="00F22FC3" w:rsidRPr="00AD75E3">
        <w:rPr>
          <w:rFonts w:eastAsia="Arial"/>
          <w:b/>
          <w:bCs/>
          <w:sz w:val="28"/>
          <w:szCs w:val="28"/>
        </w:rPr>
        <w:t xml:space="preserve"> </w:t>
      </w:r>
      <w:r w:rsidR="00F22FC3" w:rsidRPr="00AD75E3">
        <w:rPr>
          <w:rFonts w:eastAsia="Arial"/>
          <w:sz w:val="28"/>
          <w:szCs w:val="28"/>
        </w:rPr>
        <w:t>темпов экономического роста</w:t>
      </w:r>
      <w:r w:rsidR="00215DCD" w:rsidRPr="00AD75E3">
        <w:rPr>
          <w:rFonts w:eastAsia="Arial"/>
          <w:sz w:val="28"/>
          <w:szCs w:val="28"/>
        </w:rPr>
        <w:t>.</w:t>
      </w:r>
      <w:r w:rsidR="00F22FC3" w:rsidRPr="00AD75E3">
        <w:rPr>
          <w:rFonts w:eastAsia="Arial"/>
          <w:sz w:val="28"/>
          <w:szCs w:val="28"/>
        </w:rPr>
        <w:t xml:space="preserve"> </w:t>
      </w:r>
      <w:r w:rsidR="00215DCD" w:rsidRPr="00AD75E3">
        <w:rPr>
          <w:rFonts w:eastAsia="Arial"/>
          <w:sz w:val="28"/>
          <w:szCs w:val="28"/>
        </w:rPr>
        <w:t>О</w:t>
      </w:r>
      <w:r w:rsidR="00215DCD" w:rsidRPr="00AD75E3">
        <w:rPr>
          <w:sz w:val="28"/>
          <w:szCs w:val="28"/>
        </w:rPr>
        <w:t xml:space="preserve">жидается, что основные макроэкономические показатели будут иметь негативную динамику или незначительный рост, при этом прогнозируется более высокий рост цен по сравнению с базовым вариантом. Ожидается низкая инвестиционная активность в результате ухудшения настроений экономических агентов. Крупные инвестиционные проекты под влиянием действующей негативной ситуации в условиях замедления темпов роста экономики будут отложены на неопределенный период до стабилизации экономической ситуации  в стране. В рамках консервативного сценария не планируется реализация крупных инвестиционных проектов. Собственники промышленных предприятий будут в основном поддерживать и частично модернизировать существующие производства, в отдельных случаях закрывать явно убыточные или </w:t>
      </w:r>
      <w:r w:rsidR="00215DCD" w:rsidRPr="00AD75E3">
        <w:rPr>
          <w:sz w:val="28"/>
          <w:szCs w:val="28"/>
        </w:rPr>
        <w:lastRenderedPageBreak/>
        <w:t xml:space="preserve">неперспективные. Источники финансирования, на которые следует рассчитывать при реализации консервативного сценария, ограничиваются в  основном дотациями из </w:t>
      </w:r>
      <w:r w:rsidR="007D3DE5" w:rsidRPr="00AD75E3">
        <w:rPr>
          <w:sz w:val="28"/>
          <w:szCs w:val="28"/>
        </w:rPr>
        <w:t>краевого</w:t>
      </w:r>
      <w:r w:rsidR="00215DCD" w:rsidRPr="00AD75E3">
        <w:rPr>
          <w:sz w:val="28"/>
          <w:szCs w:val="28"/>
        </w:rPr>
        <w:t xml:space="preserve"> бюджета и финансированием за счет </w:t>
      </w:r>
      <w:r w:rsidR="007D3DE5" w:rsidRPr="00AD75E3">
        <w:rPr>
          <w:sz w:val="28"/>
          <w:szCs w:val="28"/>
        </w:rPr>
        <w:t xml:space="preserve">государственных федеральных  и </w:t>
      </w:r>
      <w:r w:rsidR="00215DCD" w:rsidRPr="00AD75E3">
        <w:rPr>
          <w:sz w:val="28"/>
          <w:szCs w:val="28"/>
        </w:rPr>
        <w:t>региональных программ.</w:t>
      </w:r>
    </w:p>
    <w:p w:rsidR="007D3DE5" w:rsidRPr="00AD75E3" w:rsidRDefault="007D3DE5" w:rsidP="007D3DE5">
      <w:pPr>
        <w:pStyle w:val="a7"/>
        <w:spacing w:before="0" w:beforeAutospacing="0" w:after="120" w:afterAutospacing="0"/>
        <w:ind w:firstLine="709"/>
        <w:contextualSpacing/>
        <w:jc w:val="both"/>
        <w:rPr>
          <w:sz w:val="28"/>
          <w:szCs w:val="28"/>
        </w:rPr>
      </w:pPr>
      <w:r w:rsidRPr="00AD75E3">
        <w:rPr>
          <w:sz w:val="28"/>
          <w:szCs w:val="28"/>
        </w:rPr>
        <w:t>Таким образом, в результате могут быть осуществлены отдельные мероприятия в области образования, здравоохранения, культуры, что обеспечит определенное повышение уровня жизни населения, но основные проблемы района останутся неразрешенными. Из-за дефицита рабочих мест усилится маятниковая миграция трудоспособного населения, отток молодежи, что усложнит демографическую ситуацию в районе.</w:t>
      </w:r>
    </w:p>
    <w:p w:rsidR="002234D5" w:rsidRPr="00AD75E3" w:rsidRDefault="007D3DE5" w:rsidP="002234D5">
      <w:pPr>
        <w:pStyle w:val="a7"/>
        <w:spacing w:before="0" w:beforeAutospacing="0" w:after="120" w:afterAutospacing="0"/>
        <w:ind w:firstLine="709"/>
        <w:contextualSpacing/>
        <w:jc w:val="both"/>
        <w:rPr>
          <w:sz w:val="28"/>
          <w:szCs w:val="28"/>
        </w:rPr>
      </w:pPr>
      <w:r w:rsidRPr="00AD75E3">
        <w:rPr>
          <w:sz w:val="28"/>
          <w:szCs w:val="28"/>
        </w:rPr>
        <w:t>Вышеизложенный сценарий не решает многие проблемы района, при котором основная задачи власти – сохранить положительные тенденции развития экономики.</w:t>
      </w:r>
    </w:p>
    <w:p w:rsidR="00832534" w:rsidRPr="00AD75E3" w:rsidRDefault="00F22FC3" w:rsidP="002234D5">
      <w:pPr>
        <w:pStyle w:val="a7"/>
        <w:spacing w:before="0" w:beforeAutospacing="0" w:after="120" w:afterAutospacing="0"/>
        <w:ind w:firstLine="709"/>
        <w:contextualSpacing/>
        <w:jc w:val="both"/>
        <w:rPr>
          <w:rFonts w:eastAsia="Calibri"/>
          <w:sz w:val="28"/>
          <w:szCs w:val="28"/>
        </w:rPr>
      </w:pPr>
      <w:r w:rsidRPr="00AD75E3">
        <w:rPr>
          <w:rFonts w:eastAsia="Arial"/>
          <w:b/>
          <w:bCs/>
          <w:sz w:val="28"/>
          <w:szCs w:val="28"/>
        </w:rPr>
        <w:t xml:space="preserve">Базовый сценарий </w:t>
      </w:r>
      <w:r w:rsidRPr="00AD75E3">
        <w:rPr>
          <w:sz w:val="28"/>
          <w:szCs w:val="28"/>
        </w:rPr>
        <w:t>характеризуется, как умеренно-оптимистический и является наиболее вероятным</w:t>
      </w:r>
      <w:r w:rsidR="002234D5" w:rsidRPr="00AD75E3">
        <w:rPr>
          <w:sz w:val="28"/>
          <w:szCs w:val="28"/>
        </w:rPr>
        <w:t>.</w:t>
      </w:r>
      <w:r w:rsidRPr="00AD75E3">
        <w:rPr>
          <w:sz w:val="28"/>
          <w:szCs w:val="28"/>
        </w:rPr>
        <w:t xml:space="preserve"> </w:t>
      </w:r>
      <w:r w:rsidR="002234D5" w:rsidRPr="00AD75E3">
        <w:rPr>
          <w:rFonts w:eastAsia="Calibri"/>
          <w:sz w:val="28"/>
          <w:szCs w:val="28"/>
        </w:rPr>
        <w:t xml:space="preserve">Развитие района по базовому сценарию предполагает в долгосрочной перспективе переход к умеренным темпам экономического роста во всех секторах экономики, </w:t>
      </w:r>
      <w:r w:rsidR="002234D5" w:rsidRPr="00AD75E3">
        <w:rPr>
          <w:sz w:val="28"/>
          <w:szCs w:val="28"/>
        </w:rPr>
        <w:t>сохранение консервативных тенденций изменения внешних факторов при сохранении консервативной бюджетной политики, в том числе в части социальных обязательств государства.</w:t>
      </w:r>
      <w:r w:rsidR="00832534" w:rsidRPr="00AD75E3">
        <w:rPr>
          <w:rFonts w:eastAsia="Calibri"/>
          <w:sz w:val="28"/>
          <w:szCs w:val="28"/>
        </w:rPr>
        <w:t xml:space="preserve"> </w:t>
      </w:r>
    </w:p>
    <w:p w:rsidR="00832534" w:rsidRPr="00AD75E3" w:rsidRDefault="00832534" w:rsidP="002234D5">
      <w:pPr>
        <w:pStyle w:val="a7"/>
        <w:spacing w:before="0" w:beforeAutospacing="0" w:after="120" w:afterAutospacing="0"/>
        <w:ind w:firstLine="709"/>
        <w:contextualSpacing/>
        <w:jc w:val="both"/>
        <w:rPr>
          <w:rFonts w:eastAsia="Calibri"/>
          <w:sz w:val="28"/>
          <w:szCs w:val="28"/>
        </w:rPr>
      </w:pPr>
      <w:r w:rsidRPr="00AD75E3">
        <w:rPr>
          <w:rFonts w:eastAsia="Calibri"/>
          <w:sz w:val="28"/>
          <w:szCs w:val="28"/>
        </w:rPr>
        <w:t>Данный сценарий развития можно охарактеризовать как умеренно-оптимистичный, поэтому он был взят за основу разработки среднесрочного прогноза социально-экономического развития муниципального образования Тбилисский район. Развитие района будет происходить под влиянием сложившихся тенденций, в условиях замедления и планомерного снижения темпов инфляции и умеренного наращивания темпов экономического роста в среднесрочной перспективе. Участие в государственных программах позволит реализовать крупные наиболее приоритетные инфраструктурные проекты и завершить их в намеченные сроки.</w:t>
      </w:r>
    </w:p>
    <w:p w:rsidR="00832534" w:rsidRPr="00AD75E3" w:rsidRDefault="00832534" w:rsidP="002234D5">
      <w:pPr>
        <w:pStyle w:val="a7"/>
        <w:spacing w:before="0" w:beforeAutospacing="0" w:after="120" w:afterAutospacing="0"/>
        <w:ind w:firstLine="709"/>
        <w:contextualSpacing/>
        <w:jc w:val="both"/>
        <w:rPr>
          <w:sz w:val="28"/>
          <w:szCs w:val="28"/>
        </w:rPr>
      </w:pPr>
      <w:r w:rsidRPr="00AD75E3">
        <w:rPr>
          <w:rFonts w:eastAsia="Calibri"/>
          <w:sz w:val="28"/>
          <w:szCs w:val="28"/>
        </w:rPr>
        <w:t>Базовый сценарий предусматривает привлечение инвестиций в существующие производства с целью повышения конкурентоспособности выпускаемой продукции и увеличения объемов производства.</w:t>
      </w:r>
    </w:p>
    <w:p w:rsidR="00F22FC3" w:rsidRPr="00AD75E3" w:rsidRDefault="00F22FC3" w:rsidP="00B971E6">
      <w:pPr>
        <w:pStyle w:val="a7"/>
        <w:spacing w:before="0" w:beforeAutospacing="0" w:after="0" w:afterAutospacing="0"/>
        <w:ind w:firstLine="709"/>
        <w:contextualSpacing/>
        <w:jc w:val="both"/>
        <w:rPr>
          <w:kern w:val="32"/>
          <w:sz w:val="28"/>
          <w:szCs w:val="28"/>
        </w:rPr>
      </w:pPr>
      <w:r w:rsidRPr="00AD75E3">
        <w:rPr>
          <w:sz w:val="28"/>
          <w:szCs w:val="28"/>
        </w:rPr>
        <w:t>Основные показатели социально-экономического развития муниципального образования постепенно будут повышаться по всем пунктам. Позитивное влияние на устойчивое экономическое развитие муниципального образования  будет оказывать установление внешнеэкономической стабильности края. Сохранится и начнет увеличиваться численность постоянного населения, активизируется развитие малого предпринимательства, промышленности и сельского хозяйства, что повлечет создание новых рабочих мест, увеличение заработной платы, улучшится транспортная и дорожная инфраструктура, обеспечивающая потребности экономического развития района</w:t>
      </w:r>
      <w:r w:rsidRPr="00AD75E3">
        <w:rPr>
          <w:kern w:val="32"/>
          <w:sz w:val="28"/>
          <w:szCs w:val="28"/>
        </w:rPr>
        <w:t>.</w:t>
      </w:r>
    </w:p>
    <w:p w:rsidR="006D0350" w:rsidRPr="00AD75E3" w:rsidRDefault="00F22FC3" w:rsidP="00D47ACE">
      <w:pPr>
        <w:pStyle w:val="ae"/>
        <w:ind w:firstLine="709"/>
        <w:jc w:val="both"/>
        <w:rPr>
          <w:rFonts w:ascii="Times New Roman" w:hAnsi="Times New Roman" w:cs="Times New Roman"/>
          <w:kern w:val="32"/>
          <w:sz w:val="28"/>
          <w:szCs w:val="28"/>
        </w:rPr>
      </w:pPr>
      <w:r w:rsidRPr="00AD75E3">
        <w:rPr>
          <w:rFonts w:ascii="Times New Roman" w:hAnsi="Times New Roman" w:cs="Times New Roman"/>
          <w:kern w:val="32"/>
          <w:sz w:val="28"/>
          <w:szCs w:val="28"/>
        </w:rPr>
        <w:t xml:space="preserve">С ростом доходов населения прогнозируется развитие малого бизнеса, в первую очередь, сферы услуг. </w:t>
      </w:r>
    </w:p>
    <w:p w:rsidR="00F22FC3" w:rsidRPr="00AD75E3" w:rsidRDefault="00F22FC3" w:rsidP="00D47ACE">
      <w:pPr>
        <w:pStyle w:val="ae"/>
        <w:ind w:firstLine="709"/>
        <w:jc w:val="both"/>
        <w:rPr>
          <w:rFonts w:ascii="Times New Roman" w:hAnsi="Times New Roman" w:cs="Times New Roman"/>
          <w:sz w:val="28"/>
          <w:szCs w:val="28"/>
        </w:rPr>
      </w:pPr>
      <w:r w:rsidRPr="00AD75E3">
        <w:rPr>
          <w:rFonts w:ascii="Times New Roman" w:hAnsi="Times New Roman" w:cs="Times New Roman"/>
          <w:b/>
          <w:sz w:val="28"/>
          <w:szCs w:val="28"/>
        </w:rPr>
        <w:lastRenderedPageBreak/>
        <w:t>Оптимистический сценарий</w:t>
      </w:r>
      <w:r w:rsidRPr="00AD75E3">
        <w:rPr>
          <w:rFonts w:ascii="Times New Roman" w:hAnsi="Times New Roman" w:cs="Times New Roman"/>
          <w:sz w:val="28"/>
          <w:szCs w:val="28"/>
        </w:rPr>
        <w:t xml:space="preserve"> предполагает, что с учетом стратегического местоположения района и имеющихся ресурсов, в максимальной степени будут использоваться складывающиеся благоприятные возможности для развития экономики муниципального образования.</w:t>
      </w:r>
    </w:p>
    <w:p w:rsidR="00F22FC3" w:rsidRPr="00AD75E3" w:rsidRDefault="00F22FC3" w:rsidP="00F22FC3">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Решающими предпосылками реализации данного сценария являются:</w:t>
      </w:r>
    </w:p>
    <w:p w:rsidR="00F22FC3" w:rsidRPr="00AD75E3" w:rsidRDefault="00F22FC3" w:rsidP="00D47ACE">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устойчивое социально-экономическое развитие;</w:t>
      </w:r>
    </w:p>
    <w:p w:rsidR="00F22FC3" w:rsidRPr="00AD75E3" w:rsidRDefault="00F22FC3" w:rsidP="00D47ACE">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стабильность социальных, межнациональных отношений;</w:t>
      </w:r>
    </w:p>
    <w:p w:rsidR="00F22FC3" w:rsidRPr="00AD75E3" w:rsidRDefault="00F22FC3" w:rsidP="00D47ACE">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наличие материально-технической базы и квалифицированных кадров для развития интеллектуального потенциала.</w:t>
      </w:r>
    </w:p>
    <w:p w:rsidR="00F22FC3" w:rsidRPr="00AD75E3" w:rsidRDefault="00F22FC3" w:rsidP="00F22FC3">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Для развития района по данному сценарию необходимо:</w:t>
      </w:r>
    </w:p>
    <w:p w:rsidR="00F22FC3" w:rsidRPr="00AD75E3" w:rsidRDefault="00F22FC3" w:rsidP="00F22FC3">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Развитая многоотраслевая структура экономики при специализации на отраслях промышленной и сельскохозяйственной направленности.</w:t>
      </w:r>
    </w:p>
    <w:p w:rsidR="00F22FC3" w:rsidRPr="00AD75E3" w:rsidRDefault="00F22FC3" w:rsidP="00F22FC3">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Содействие предприятиям, осуществляющим производственную деятельность на территории района, в целях улучшения их экономического состояния. </w:t>
      </w:r>
    </w:p>
    <w:p w:rsidR="00F22FC3" w:rsidRPr="00AD75E3" w:rsidRDefault="00F22FC3" w:rsidP="00F22FC3">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Улучшение демографических показателей на основе экономического роста и строительства доступного жилья.</w:t>
      </w:r>
    </w:p>
    <w:p w:rsidR="00F22FC3" w:rsidRPr="00AD75E3" w:rsidRDefault="00F22FC3" w:rsidP="00F22FC3">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Улучшение основных параметров качества жизни за счет роста доходов населения, развития системы здравоохранения, образования, культуры, социальной защиты населения и улучшения экологического состояния территории муниципального образования.</w:t>
      </w:r>
    </w:p>
    <w:p w:rsidR="00F22FC3" w:rsidRPr="00AD75E3" w:rsidRDefault="00F22FC3" w:rsidP="00F22FC3">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Создание системы образования, способной повысить интеллектуальный уровень населения, повысить квалификацию рабочей силы и предоставить возможность в получении профессии, востребованной на территории района.</w:t>
      </w:r>
    </w:p>
    <w:p w:rsidR="00411AEC" w:rsidRDefault="00F22FC3" w:rsidP="00166576">
      <w:pPr>
        <w:tabs>
          <w:tab w:val="left" w:pos="9639"/>
        </w:tabs>
        <w:spacing w:after="0" w:line="240" w:lineRule="auto"/>
        <w:ind w:right="-2" w:firstLine="709"/>
        <w:jc w:val="both"/>
        <w:rPr>
          <w:rFonts w:ascii="Times New Roman" w:hAnsi="Times New Roman" w:cs="Times New Roman"/>
          <w:sz w:val="28"/>
          <w:szCs w:val="28"/>
        </w:rPr>
      </w:pPr>
      <w:r w:rsidRPr="00AD75E3">
        <w:rPr>
          <w:rFonts w:ascii="Times New Roman" w:hAnsi="Times New Roman" w:cs="Times New Roman"/>
          <w:sz w:val="28"/>
          <w:szCs w:val="28"/>
        </w:rPr>
        <w:t>Данный сценарий наиболее целесообразный, так как позволит увеличить экономический потенциал района и повысить качество жизни населения муниципального образования. Реализация инвестиционного сценария позволит существенно увеличить объемы инвестиционных вложений на территории района.</w:t>
      </w:r>
    </w:p>
    <w:p w:rsidR="00166576" w:rsidRPr="00AD75E3" w:rsidRDefault="00166576" w:rsidP="00166576">
      <w:pPr>
        <w:tabs>
          <w:tab w:val="left" w:pos="9639"/>
        </w:tabs>
        <w:spacing w:after="0" w:line="240" w:lineRule="auto"/>
        <w:ind w:right="-2" w:firstLine="709"/>
        <w:jc w:val="both"/>
        <w:rPr>
          <w:rFonts w:ascii="Times New Roman" w:hAnsi="Times New Roman" w:cs="Times New Roman"/>
          <w:sz w:val="28"/>
          <w:szCs w:val="28"/>
        </w:rPr>
      </w:pPr>
    </w:p>
    <w:p w:rsidR="00411AEC" w:rsidRPr="00AD75E3" w:rsidRDefault="00411AEC" w:rsidP="00411AEC">
      <w:pPr>
        <w:pStyle w:val="af2"/>
        <w:numPr>
          <w:ilvl w:val="0"/>
          <w:numId w:val="44"/>
        </w:numPr>
        <w:tabs>
          <w:tab w:val="left" w:pos="1418"/>
        </w:tabs>
        <w:spacing w:after="0" w:line="240" w:lineRule="auto"/>
        <w:jc w:val="center"/>
        <w:rPr>
          <w:rFonts w:ascii="Times New Roman" w:hAnsi="Times New Roman"/>
          <w:b/>
          <w:sz w:val="28"/>
          <w:szCs w:val="28"/>
        </w:rPr>
      </w:pPr>
      <w:r w:rsidRPr="00AD75E3">
        <w:rPr>
          <w:rFonts w:ascii="Times New Roman" w:hAnsi="Times New Roman"/>
          <w:b/>
          <w:sz w:val="28"/>
          <w:szCs w:val="28"/>
        </w:rPr>
        <w:t>Стратегические ц</w:t>
      </w:r>
      <w:r w:rsidR="007C3730" w:rsidRPr="00AD75E3">
        <w:rPr>
          <w:rFonts w:ascii="Times New Roman" w:hAnsi="Times New Roman"/>
          <w:b/>
          <w:sz w:val="28"/>
          <w:szCs w:val="28"/>
        </w:rPr>
        <w:t>ели</w:t>
      </w:r>
      <w:r w:rsidR="00B21C6C" w:rsidRPr="00AD75E3">
        <w:rPr>
          <w:rFonts w:ascii="Times New Roman" w:hAnsi="Times New Roman"/>
          <w:b/>
          <w:sz w:val="28"/>
          <w:szCs w:val="28"/>
        </w:rPr>
        <w:t>,</w:t>
      </w:r>
      <w:r w:rsidR="007C3730" w:rsidRPr="00AD75E3">
        <w:rPr>
          <w:rFonts w:ascii="Times New Roman" w:hAnsi="Times New Roman"/>
          <w:b/>
          <w:sz w:val="28"/>
          <w:szCs w:val="28"/>
        </w:rPr>
        <w:t xml:space="preserve"> задачи</w:t>
      </w:r>
      <w:r w:rsidR="00531E65" w:rsidRPr="00AD75E3">
        <w:rPr>
          <w:rFonts w:ascii="Times New Roman" w:hAnsi="Times New Roman"/>
          <w:b/>
          <w:sz w:val="28"/>
          <w:szCs w:val="28"/>
        </w:rPr>
        <w:t xml:space="preserve">, </w:t>
      </w:r>
      <w:r w:rsidR="00B21C6C" w:rsidRPr="00AD75E3">
        <w:rPr>
          <w:rFonts w:ascii="Times New Roman" w:hAnsi="Times New Roman"/>
          <w:b/>
          <w:sz w:val="28"/>
          <w:szCs w:val="28"/>
        </w:rPr>
        <w:t>мероприятия</w:t>
      </w:r>
      <w:r w:rsidR="00531E65" w:rsidRPr="00AD75E3">
        <w:rPr>
          <w:rFonts w:ascii="Times New Roman" w:hAnsi="Times New Roman"/>
          <w:b/>
          <w:sz w:val="28"/>
          <w:szCs w:val="28"/>
        </w:rPr>
        <w:t xml:space="preserve"> и ожидаемые</w:t>
      </w:r>
      <w:r w:rsidRPr="00AD75E3">
        <w:rPr>
          <w:rFonts w:ascii="Times New Roman" w:hAnsi="Times New Roman"/>
          <w:b/>
          <w:sz w:val="28"/>
          <w:szCs w:val="28"/>
        </w:rPr>
        <w:t xml:space="preserve"> </w:t>
      </w:r>
    </w:p>
    <w:p w:rsidR="00411AEC" w:rsidRPr="00AD75E3" w:rsidRDefault="00411AEC" w:rsidP="00411AEC">
      <w:pPr>
        <w:pStyle w:val="af2"/>
        <w:tabs>
          <w:tab w:val="left" w:pos="1418"/>
        </w:tabs>
        <w:spacing w:after="0" w:line="240" w:lineRule="auto"/>
        <w:jc w:val="center"/>
        <w:rPr>
          <w:rFonts w:ascii="Times New Roman" w:hAnsi="Times New Roman"/>
          <w:b/>
          <w:sz w:val="28"/>
          <w:szCs w:val="28"/>
        </w:rPr>
      </w:pPr>
      <w:r w:rsidRPr="00AD75E3">
        <w:rPr>
          <w:rFonts w:ascii="Times New Roman" w:hAnsi="Times New Roman"/>
          <w:b/>
          <w:sz w:val="28"/>
          <w:szCs w:val="28"/>
        </w:rPr>
        <w:t>р</w:t>
      </w:r>
      <w:r w:rsidR="00531E65" w:rsidRPr="00AD75E3">
        <w:rPr>
          <w:rFonts w:ascii="Times New Roman" w:hAnsi="Times New Roman"/>
          <w:b/>
          <w:sz w:val="28"/>
          <w:szCs w:val="28"/>
        </w:rPr>
        <w:t>езультаты</w:t>
      </w:r>
      <w:r w:rsidRPr="00AD75E3">
        <w:rPr>
          <w:rFonts w:ascii="Times New Roman" w:hAnsi="Times New Roman"/>
          <w:b/>
          <w:sz w:val="28"/>
          <w:szCs w:val="28"/>
        </w:rPr>
        <w:t xml:space="preserve"> </w:t>
      </w:r>
      <w:r w:rsidR="00531E65" w:rsidRPr="00AD75E3">
        <w:rPr>
          <w:rFonts w:ascii="Times New Roman" w:hAnsi="Times New Roman"/>
          <w:b/>
          <w:sz w:val="28"/>
          <w:szCs w:val="28"/>
        </w:rPr>
        <w:t>реализации стратегии</w:t>
      </w:r>
      <w:r w:rsidR="007C3730" w:rsidRPr="00AD75E3">
        <w:rPr>
          <w:rFonts w:ascii="Times New Roman" w:hAnsi="Times New Roman"/>
          <w:b/>
          <w:sz w:val="28"/>
          <w:szCs w:val="28"/>
        </w:rPr>
        <w:t xml:space="preserve"> социально-экономического</w:t>
      </w:r>
      <w:r w:rsidR="00531E65" w:rsidRPr="00AD75E3">
        <w:rPr>
          <w:rFonts w:ascii="Times New Roman" w:hAnsi="Times New Roman"/>
          <w:b/>
          <w:sz w:val="28"/>
          <w:szCs w:val="28"/>
        </w:rPr>
        <w:t xml:space="preserve"> </w:t>
      </w:r>
      <w:r w:rsidR="007C3730" w:rsidRPr="00AD75E3">
        <w:rPr>
          <w:rFonts w:ascii="Times New Roman" w:hAnsi="Times New Roman"/>
          <w:b/>
          <w:sz w:val="28"/>
          <w:szCs w:val="28"/>
        </w:rPr>
        <w:t>развития</w:t>
      </w:r>
      <w:r w:rsidRPr="00AD75E3">
        <w:rPr>
          <w:rFonts w:ascii="Times New Roman" w:hAnsi="Times New Roman"/>
          <w:b/>
          <w:sz w:val="28"/>
          <w:szCs w:val="28"/>
        </w:rPr>
        <w:t xml:space="preserve"> </w:t>
      </w:r>
      <w:r w:rsidR="007C3730" w:rsidRPr="00AD75E3">
        <w:rPr>
          <w:rFonts w:ascii="Times New Roman" w:hAnsi="Times New Roman"/>
          <w:b/>
          <w:sz w:val="28"/>
          <w:szCs w:val="28"/>
        </w:rPr>
        <w:t>муниципального образования</w:t>
      </w:r>
      <w:r w:rsidRPr="00AD75E3">
        <w:rPr>
          <w:rFonts w:ascii="Times New Roman" w:hAnsi="Times New Roman"/>
          <w:b/>
          <w:sz w:val="28"/>
          <w:szCs w:val="28"/>
        </w:rPr>
        <w:t xml:space="preserve"> </w:t>
      </w:r>
    </w:p>
    <w:p w:rsidR="001E7ED2" w:rsidRPr="00AD75E3" w:rsidRDefault="007C3730" w:rsidP="00411AEC">
      <w:pPr>
        <w:pStyle w:val="af2"/>
        <w:tabs>
          <w:tab w:val="left" w:pos="1418"/>
        </w:tabs>
        <w:spacing w:after="0" w:line="240" w:lineRule="auto"/>
        <w:jc w:val="center"/>
        <w:rPr>
          <w:rFonts w:ascii="Times New Roman" w:hAnsi="Times New Roman"/>
          <w:b/>
          <w:sz w:val="28"/>
          <w:szCs w:val="28"/>
        </w:rPr>
      </w:pPr>
      <w:r w:rsidRPr="00AD75E3">
        <w:rPr>
          <w:rFonts w:ascii="Times New Roman" w:hAnsi="Times New Roman"/>
          <w:b/>
          <w:sz w:val="28"/>
          <w:szCs w:val="28"/>
        </w:rPr>
        <w:t>Тбилисский район</w:t>
      </w:r>
      <w:r w:rsidR="00531E65" w:rsidRPr="00AD75E3">
        <w:rPr>
          <w:rFonts w:ascii="Times New Roman" w:hAnsi="Times New Roman"/>
          <w:b/>
          <w:sz w:val="28"/>
          <w:szCs w:val="28"/>
        </w:rPr>
        <w:t xml:space="preserve"> до 2030 года</w:t>
      </w:r>
    </w:p>
    <w:p w:rsidR="00535DB0" w:rsidRPr="00AD75E3" w:rsidRDefault="00535DB0" w:rsidP="007C3730">
      <w:pPr>
        <w:spacing w:after="0" w:line="240" w:lineRule="auto"/>
        <w:jc w:val="center"/>
        <w:rPr>
          <w:rFonts w:ascii="Times New Roman" w:hAnsi="Times New Roman" w:cs="Times New Roman"/>
          <w:b/>
          <w:sz w:val="16"/>
          <w:szCs w:val="16"/>
        </w:rPr>
      </w:pPr>
    </w:p>
    <w:p w:rsidR="006F42D8" w:rsidRPr="00AD75E3" w:rsidRDefault="00535DB0" w:rsidP="00535DB0">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          С учетом исторически сложившейся ситуации, природных особенностей, географического положения, а также основных потенциальных возможностей </w:t>
      </w:r>
      <w:r w:rsidRPr="00AD75E3">
        <w:rPr>
          <w:rStyle w:val="24"/>
        </w:rPr>
        <w:t>муниципального образования Тбилисский район</w:t>
      </w:r>
      <w:r w:rsidRPr="00AD75E3">
        <w:rPr>
          <w:rFonts w:ascii="Times New Roman" w:eastAsia="Times New Roman" w:hAnsi="Times New Roman" w:cs="Times New Roman"/>
          <w:sz w:val="28"/>
          <w:szCs w:val="28"/>
        </w:rPr>
        <w:t xml:space="preserve">, </w:t>
      </w:r>
      <w:r w:rsidRPr="00AD75E3">
        <w:rPr>
          <w:rFonts w:ascii="Times New Roman" w:eastAsia="Times New Roman" w:hAnsi="Times New Roman" w:cs="Times New Roman"/>
          <w:b/>
          <w:i/>
          <w:sz w:val="28"/>
          <w:szCs w:val="28"/>
        </w:rPr>
        <w:t>основная</w:t>
      </w:r>
      <w:r w:rsidRPr="00AD75E3">
        <w:rPr>
          <w:rFonts w:ascii="Times New Roman" w:eastAsia="Times New Roman" w:hAnsi="Times New Roman" w:cs="Times New Roman"/>
          <w:sz w:val="28"/>
          <w:szCs w:val="28"/>
        </w:rPr>
        <w:t xml:space="preserve"> </w:t>
      </w:r>
      <w:r w:rsidRPr="00AD75E3">
        <w:rPr>
          <w:rFonts w:ascii="Times New Roman" w:eastAsia="Times New Roman" w:hAnsi="Times New Roman" w:cs="Times New Roman"/>
          <w:b/>
          <w:i/>
          <w:sz w:val="28"/>
          <w:szCs w:val="28"/>
        </w:rPr>
        <w:t xml:space="preserve">стратегическая цель </w:t>
      </w:r>
      <w:r w:rsidRPr="00AD75E3">
        <w:rPr>
          <w:rFonts w:ascii="Times New Roman" w:eastAsia="Times New Roman" w:hAnsi="Times New Roman" w:cs="Times New Roman"/>
          <w:sz w:val="28"/>
          <w:szCs w:val="28"/>
        </w:rPr>
        <w:t xml:space="preserve">может быть сформулирована следующим образом: </w:t>
      </w:r>
    </w:p>
    <w:p w:rsidR="00815B63" w:rsidRPr="00AD75E3" w:rsidRDefault="00FE4668" w:rsidP="001E7ED2">
      <w:pPr>
        <w:spacing w:after="0" w:line="240" w:lineRule="auto"/>
        <w:jc w:val="both"/>
        <w:rPr>
          <w:rFonts w:ascii="Times New Roman" w:hAnsi="Times New Roman" w:cs="Times New Roman"/>
          <w:b/>
          <w:bCs/>
          <w:i/>
          <w:sz w:val="28"/>
          <w:szCs w:val="28"/>
        </w:rPr>
      </w:pPr>
      <w:r w:rsidRPr="00AD75E3">
        <w:rPr>
          <w:rFonts w:ascii="Times New Roman" w:eastAsia="Times New Roman" w:hAnsi="Times New Roman" w:cs="Times New Roman"/>
          <w:b/>
          <w:i/>
          <w:sz w:val="28"/>
          <w:szCs w:val="28"/>
        </w:rPr>
        <w:t xml:space="preserve">          </w:t>
      </w:r>
      <w:r w:rsidR="00535DB0" w:rsidRPr="00AD75E3">
        <w:rPr>
          <w:rFonts w:ascii="Times New Roman" w:hAnsi="Times New Roman" w:cs="Times New Roman"/>
          <w:b/>
          <w:i/>
          <w:sz w:val="28"/>
          <w:szCs w:val="28"/>
        </w:rPr>
        <w:t xml:space="preserve">Тбилисский район - </w:t>
      </w:r>
      <w:r w:rsidR="00535DB0" w:rsidRPr="00AD75E3">
        <w:rPr>
          <w:rFonts w:ascii="Times New Roman" w:hAnsi="Times New Roman" w:cs="Times New Roman"/>
          <w:b/>
          <w:bCs/>
          <w:i/>
          <w:sz w:val="28"/>
          <w:szCs w:val="28"/>
        </w:rPr>
        <w:t xml:space="preserve">интенсивно развивающаяся территория </w:t>
      </w:r>
      <w:r w:rsidR="00535DB0" w:rsidRPr="00AD75E3">
        <w:rPr>
          <w:rFonts w:ascii="Times New Roman" w:hAnsi="Times New Roman" w:cs="Times New Roman"/>
          <w:b/>
          <w:i/>
          <w:noProof/>
          <w:sz w:val="28"/>
          <w:szCs w:val="28"/>
        </w:rPr>
        <w:t>с совеременными условиями жизнеобеспечения, для комфортной жизни, работы и отдыха населения</w:t>
      </w:r>
      <w:r w:rsidR="00535DB0" w:rsidRPr="00AD75E3">
        <w:rPr>
          <w:rFonts w:ascii="Times New Roman" w:hAnsi="Times New Roman" w:cs="Times New Roman"/>
          <w:b/>
          <w:bCs/>
          <w:i/>
          <w:sz w:val="28"/>
          <w:szCs w:val="28"/>
        </w:rPr>
        <w:t xml:space="preserve"> за счет  реализации агропромышленного, транспортного, и инновационного потенциала и производства конкурентоспособных товаров и услуг.</w:t>
      </w:r>
    </w:p>
    <w:p w:rsidR="00166576" w:rsidRDefault="00166576" w:rsidP="0010168C">
      <w:pPr>
        <w:spacing w:after="0" w:line="240" w:lineRule="auto"/>
        <w:jc w:val="center"/>
        <w:rPr>
          <w:rFonts w:ascii="Times New Roman" w:hAnsi="Times New Roman" w:cs="Times New Roman"/>
          <w:b/>
          <w:sz w:val="28"/>
          <w:szCs w:val="28"/>
        </w:rPr>
      </w:pPr>
    </w:p>
    <w:p w:rsidR="001E7ED2" w:rsidRPr="00AD75E3" w:rsidRDefault="00411AEC" w:rsidP="0010168C">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lastRenderedPageBreak/>
        <w:t>5</w:t>
      </w:r>
      <w:r w:rsidR="00C033D0" w:rsidRPr="00AD75E3">
        <w:rPr>
          <w:rFonts w:ascii="Times New Roman" w:hAnsi="Times New Roman" w:cs="Times New Roman"/>
          <w:b/>
          <w:sz w:val="28"/>
          <w:szCs w:val="28"/>
        </w:rPr>
        <w:t>.1</w:t>
      </w:r>
      <w:r w:rsidR="00D7716E">
        <w:rPr>
          <w:rFonts w:ascii="Times New Roman" w:hAnsi="Times New Roman" w:cs="Times New Roman"/>
          <w:b/>
          <w:sz w:val="28"/>
          <w:szCs w:val="28"/>
        </w:rPr>
        <w:t>.</w:t>
      </w:r>
      <w:r w:rsidR="00C033D0" w:rsidRPr="00AD75E3">
        <w:rPr>
          <w:rFonts w:ascii="Times New Roman" w:hAnsi="Times New Roman" w:cs="Times New Roman"/>
          <w:b/>
          <w:sz w:val="28"/>
          <w:szCs w:val="28"/>
        </w:rPr>
        <w:t xml:space="preserve"> </w:t>
      </w:r>
      <w:r w:rsidR="00B11A12" w:rsidRPr="00AD75E3">
        <w:rPr>
          <w:rFonts w:ascii="Times New Roman" w:hAnsi="Times New Roman" w:cs="Times New Roman"/>
          <w:b/>
          <w:sz w:val="28"/>
          <w:szCs w:val="28"/>
        </w:rPr>
        <w:t>Демография</w:t>
      </w:r>
    </w:p>
    <w:p w:rsidR="0010168C" w:rsidRPr="00AD75E3" w:rsidRDefault="0010168C" w:rsidP="0010168C">
      <w:pPr>
        <w:spacing w:after="0" w:line="240" w:lineRule="auto"/>
        <w:jc w:val="center"/>
        <w:rPr>
          <w:rFonts w:ascii="Times New Roman" w:hAnsi="Times New Roman" w:cs="Times New Roman"/>
          <w:b/>
          <w:sz w:val="28"/>
          <w:szCs w:val="28"/>
        </w:rPr>
      </w:pPr>
    </w:p>
    <w:p w:rsidR="00401307" w:rsidRPr="00AD75E3" w:rsidRDefault="00401307" w:rsidP="00D47ACE">
      <w:pPr>
        <w:tabs>
          <w:tab w:val="left" w:pos="709"/>
        </w:tabs>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b/>
          <w:sz w:val="28"/>
          <w:szCs w:val="28"/>
        </w:rPr>
        <w:t xml:space="preserve">        </w:t>
      </w:r>
      <w:r w:rsidR="00282A76" w:rsidRPr="00AD75E3">
        <w:rPr>
          <w:rFonts w:ascii="Times New Roman" w:eastAsia="Times New Roman" w:hAnsi="Times New Roman" w:cs="Times New Roman"/>
          <w:b/>
          <w:sz w:val="28"/>
          <w:szCs w:val="28"/>
        </w:rPr>
        <w:t xml:space="preserve">  СЦ</w:t>
      </w:r>
      <w:r w:rsidRPr="00AD75E3">
        <w:rPr>
          <w:rFonts w:ascii="Times New Roman" w:eastAsia="Times New Roman" w:hAnsi="Times New Roman" w:cs="Times New Roman"/>
          <w:sz w:val="28"/>
          <w:szCs w:val="28"/>
        </w:rPr>
        <w:t xml:space="preserve"> </w:t>
      </w:r>
      <w:r w:rsidR="00CE1284" w:rsidRPr="00AD75E3">
        <w:rPr>
          <w:rFonts w:ascii="Times New Roman" w:eastAsia="Times New Roman" w:hAnsi="Times New Roman" w:cs="Times New Roman"/>
          <w:sz w:val="28"/>
          <w:szCs w:val="28"/>
        </w:rPr>
        <w:t xml:space="preserve">- </w:t>
      </w:r>
      <w:r w:rsidRPr="00AD75E3">
        <w:rPr>
          <w:rFonts w:ascii="Times New Roman" w:eastAsia="Times New Roman" w:hAnsi="Times New Roman" w:cs="Times New Roman"/>
          <w:sz w:val="28"/>
          <w:szCs w:val="28"/>
        </w:rPr>
        <w:t>Основной стратегической целью демографической политики муниципального образования является поддержание тенденции плавного роста численности населения при неуклонном повышении его качественных характеристик (состояния здоровья, образовательного и профессионального уровня, половозрастного состава).</w:t>
      </w:r>
    </w:p>
    <w:p w:rsidR="00166576" w:rsidRPr="00AD75E3" w:rsidRDefault="00401307" w:rsidP="00267F4C">
      <w:pPr>
        <w:spacing w:after="0" w:line="240" w:lineRule="auto"/>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ab/>
        <w:t>Достижение стратегической цели демографической политики в значительной степени зависит от успешного решения широкого круга задач социально-экономического развития, включая обеспечение стабильного экономического роста и роста благосостояния населения, снижение уровня бедности и уменьшение дифференциации по доходам, интенсивное развитие человеческого капитала и создание эффективной социальной инфраструктуры, рынка доступного жилья, гибкого рынка труда, улучшение санитарно-эпидемиологической обстановки.</w:t>
      </w:r>
    </w:p>
    <w:p w:rsidR="00990DE6" w:rsidRPr="00AD75E3" w:rsidRDefault="00990DE6" w:rsidP="00990DE6">
      <w:pPr>
        <w:spacing w:after="0"/>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401307" w:rsidRPr="00AD75E3" w:rsidRDefault="00401307"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увеличение продолжительности жизни населения муниципального образования за счет улучшения качества окружающей среды и условий труда, повышения доходов населения;</w:t>
      </w:r>
    </w:p>
    <w:p w:rsidR="00401307" w:rsidRPr="00AD75E3" w:rsidRDefault="00401307" w:rsidP="00D24BBA">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осуществление комплекса</w:t>
      </w:r>
      <w:r w:rsidR="00D24BBA">
        <w:rPr>
          <w:rFonts w:ascii="Times New Roman" w:hAnsi="Times New Roman" w:cs="Times New Roman"/>
          <w:sz w:val="28"/>
          <w:szCs w:val="28"/>
        </w:rPr>
        <w:t xml:space="preserve"> мер, направленных на повышение </w:t>
      </w:r>
      <w:r w:rsidRPr="00AD75E3">
        <w:rPr>
          <w:rFonts w:ascii="Times New Roman" w:hAnsi="Times New Roman" w:cs="Times New Roman"/>
          <w:sz w:val="28"/>
          <w:szCs w:val="28"/>
        </w:rPr>
        <w:t>рождаемости и укрепление семьи;</w:t>
      </w:r>
    </w:p>
    <w:p w:rsidR="00FE7C51" w:rsidRPr="00AD75E3" w:rsidRDefault="00FE7C51" w:rsidP="00464E80">
      <w:pPr>
        <w:spacing w:after="0" w:line="240" w:lineRule="auto"/>
        <w:ind w:firstLine="709"/>
        <w:rPr>
          <w:rFonts w:ascii="Times New Roman" w:hAnsi="Times New Roman" w:cs="Times New Roman"/>
          <w:sz w:val="28"/>
          <w:szCs w:val="28"/>
        </w:rPr>
      </w:pPr>
      <w:r w:rsidRPr="00AD75E3">
        <w:rPr>
          <w:rFonts w:ascii="Times New Roman" w:hAnsi="Times New Roman" w:cs="Times New Roman"/>
          <w:sz w:val="28"/>
          <w:szCs w:val="28"/>
        </w:rPr>
        <w:t>улучшение благоустройства территории;</w:t>
      </w:r>
    </w:p>
    <w:p w:rsidR="00FE7C51" w:rsidRPr="00AD75E3" w:rsidRDefault="00FE7C51" w:rsidP="00D24BBA">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улучшение социальной инфраструктуры (культура, здравоохранение, образование);</w:t>
      </w:r>
    </w:p>
    <w:p w:rsidR="00FE7C51" w:rsidRPr="00AD75E3" w:rsidRDefault="00FE7C51" w:rsidP="00464E80">
      <w:pPr>
        <w:spacing w:after="0" w:line="240" w:lineRule="auto"/>
        <w:ind w:firstLine="709"/>
        <w:rPr>
          <w:rFonts w:ascii="Times New Roman" w:hAnsi="Times New Roman" w:cs="Times New Roman"/>
          <w:sz w:val="28"/>
          <w:szCs w:val="28"/>
        </w:rPr>
      </w:pPr>
      <w:r w:rsidRPr="00AD75E3">
        <w:rPr>
          <w:rFonts w:ascii="Times New Roman" w:hAnsi="Times New Roman" w:cs="Times New Roman"/>
          <w:sz w:val="28"/>
          <w:szCs w:val="28"/>
        </w:rPr>
        <w:t>улучшение экономических показателей (условия труда, уровень оплаты труда, доходы населения);</w:t>
      </w:r>
    </w:p>
    <w:p w:rsidR="00401307" w:rsidRPr="00AD75E3" w:rsidRDefault="00401307"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обеспечение многодетным родителям благоприятных условий для сочетания трудовой деятельности вне дома с выполнением семейных обязанностей;</w:t>
      </w:r>
    </w:p>
    <w:p w:rsidR="00401307" w:rsidRPr="00AD75E3" w:rsidRDefault="00401307"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содействие молодым семьям, состоящим в зарегистрированном браке, в том числе в улучшении жилищных условий;</w:t>
      </w:r>
    </w:p>
    <w:p w:rsidR="00166576" w:rsidRPr="00AD75E3" w:rsidRDefault="00401307"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усиление дифференциации социальной поддержки семей в зависимости от числа детей, стимулирование рождения вторых и последующих детей.</w:t>
      </w:r>
    </w:p>
    <w:p w:rsidR="001A3E9A" w:rsidRPr="00AD75E3" w:rsidRDefault="001A3E9A" w:rsidP="00066B93">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Мероприятия для достижения стратегической цели:</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популяризация семьи и детства;</w:t>
      </w:r>
    </w:p>
    <w:p w:rsidR="00FE7C51" w:rsidRPr="00AD75E3" w:rsidRDefault="00FE7C51" w:rsidP="00464E80">
      <w:pPr>
        <w:spacing w:after="0" w:line="240" w:lineRule="auto"/>
        <w:ind w:firstLine="709"/>
        <w:jc w:val="both"/>
        <w:rPr>
          <w:rFonts w:ascii="Times New Roman" w:hAnsi="Times New Roman"/>
          <w:sz w:val="28"/>
          <w:szCs w:val="28"/>
        </w:rPr>
      </w:pPr>
      <w:r w:rsidRPr="00AD75E3">
        <w:rPr>
          <w:rFonts w:ascii="Times New Roman" w:eastAsia="Times New Roman" w:hAnsi="Times New Roman"/>
          <w:sz w:val="28"/>
          <w:szCs w:val="28"/>
        </w:rPr>
        <w:t>профилактика заболеваний через развитие физической культуры и спорта</w:t>
      </w:r>
      <w:r w:rsidR="00455969" w:rsidRPr="00AD75E3">
        <w:rPr>
          <w:rFonts w:ascii="Times New Roman" w:eastAsia="Times New Roman" w:hAnsi="Times New Roman"/>
          <w:sz w:val="28"/>
          <w:szCs w:val="28"/>
        </w:rPr>
        <w:t>;</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формирование установок на</w:t>
      </w:r>
      <w:r w:rsidR="00455969" w:rsidRPr="00AD75E3">
        <w:rPr>
          <w:rFonts w:ascii="Times New Roman" w:eastAsia="Times New Roman" w:hAnsi="Times New Roman" w:cs="Times New Roman"/>
          <w:sz w:val="28"/>
          <w:szCs w:val="28"/>
        </w:rPr>
        <w:t xml:space="preserve"> ведение здорового образа жизни;</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увеличение количества объектов культуры</w:t>
      </w:r>
      <w:r w:rsidR="00455969" w:rsidRPr="00AD75E3">
        <w:rPr>
          <w:rFonts w:ascii="Times New Roman" w:eastAsia="Times New Roman" w:hAnsi="Times New Roman" w:cs="Times New Roman"/>
          <w:sz w:val="28"/>
          <w:szCs w:val="28"/>
        </w:rPr>
        <w:t>;</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улучшение качества предоставляемых медицинских и образовательных услуг</w:t>
      </w:r>
      <w:r w:rsidR="00455969" w:rsidRPr="00AD75E3">
        <w:rPr>
          <w:rFonts w:ascii="Times New Roman" w:eastAsia="Times New Roman" w:hAnsi="Times New Roman" w:cs="Times New Roman"/>
          <w:sz w:val="28"/>
          <w:szCs w:val="28"/>
        </w:rPr>
        <w:t>;</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w:t>
      </w:r>
      <w:r w:rsidR="00455969" w:rsidRPr="00AD75E3">
        <w:rPr>
          <w:rFonts w:ascii="Times New Roman" w:eastAsia="Times New Roman" w:hAnsi="Times New Roman" w:cs="Times New Roman"/>
          <w:sz w:val="28"/>
          <w:szCs w:val="28"/>
        </w:rPr>
        <w:t>здание комфортных условий труда;</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снижение дифференциации доходов населения</w:t>
      </w:r>
      <w:r w:rsidR="00455969" w:rsidRPr="00AD75E3">
        <w:rPr>
          <w:rFonts w:ascii="Times New Roman" w:eastAsia="Times New Roman" w:hAnsi="Times New Roman" w:cs="Times New Roman"/>
          <w:sz w:val="28"/>
          <w:szCs w:val="28"/>
        </w:rPr>
        <w:t>;</w:t>
      </w:r>
      <w:r w:rsidRPr="00AD75E3">
        <w:rPr>
          <w:rFonts w:ascii="Times New Roman" w:eastAsia="Times New Roman" w:hAnsi="Times New Roman" w:cs="Times New Roman"/>
          <w:sz w:val="28"/>
          <w:szCs w:val="28"/>
        </w:rPr>
        <w:t xml:space="preserve"> </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создание новых рабочих мест</w:t>
      </w:r>
      <w:r w:rsidR="00455969" w:rsidRPr="00AD75E3">
        <w:rPr>
          <w:rFonts w:ascii="Times New Roman" w:eastAsia="Times New Roman" w:hAnsi="Times New Roman" w:cs="Times New Roman"/>
          <w:sz w:val="28"/>
          <w:szCs w:val="28"/>
        </w:rPr>
        <w:t>;</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повышение занятости безработных</w:t>
      </w:r>
      <w:r w:rsidR="00455969" w:rsidRPr="00AD75E3">
        <w:rPr>
          <w:rFonts w:ascii="Times New Roman" w:eastAsia="Times New Roman" w:hAnsi="Times New Roman" w:cs="Times New Roman"/>
          <w:sz w:val="28"/>
          <w:szCs w:val="28"/>
        </w:rPr>
        <w:t>;</w:t>
      </w:r>
      <w:r w:rsidRPr="00AD75E3">
        <w:rPr>
          <w:rFonts w:ascii="Times New Roman" w:eastAsia="Times New Roman" w:hAnsi="Times New Roman" w:cs="Times New Roman"/>
          <w:sz w:val="28"/>
          <w:szCs w:val="28"/>
        </w:rPr>
        <w:t xml:space="preserve"> </w:t>
      </w:r>
    </w:p>
    <w:p w:rsidR="00FE7C51" w:rsidRPr="00AD75E3" w:rsidRDefault="00FE7C51" w:rsidP="00F862CA">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озеленение территории</w:t>
      </w:r>
      <w:r w:rsidR="00F862CA" w:rsidRPr="00AD75E3">
        <w:rPr>
          <w:rFonts w:ascii="Times New Roman" w:eastAsia="Times New Roman" w:hAnsi="Times New Roman" w:cs="Times New Roman"/>
          <w:sz w:val="28"/>
          <w:szCs w:val="28"/>
        </w:rPr>
        <w:t xml:space="preserve">, </w:t>
      </w:r>
      <w:r w:rsidRPr="00AD75E3">
        <w:rPr>
          <w:rFonts w:ascii="Times New Roman" w:eastAsia="Times New Roman" w:hAnsi="Times New Roman" w:cs="Times New Roman"/>
          <w:sz w:val="28"/>
          <w:szCs w:val="28"/>
        </w:rPr>
        <w:t>ремонт дорог, тротуаров</w:t>
      </w:r>
      <w:r w:rsidR="00F862CA" w:rsidRPr="00AD75E3">
        <w:rPr>
          <w:rFonts w:ascii="Times New Roman" w:eastAsia="Times New Roman" w:hAnsi="Times New Roman" w:cs="Times New Roman"/>
          <w:sz w:val="28"/>
          <w:szCs w:val="28"/>
        </w:rPr>
        <w:t xml:space="preserve">, </w:t>
      </w:r>
      <w:r w:rsidRPr="00AD75E3">
        <w:rPr>
          <w:rFonts w:ascii="Times New Roman" w:eastAsia="Times New Roman" w:hAnsi="Times New Roman" w:cs="Times New Roman"/>
          <w:sz w:val="28"/>
          <w:szCs w:val="28"/>
        </w:rPr>
        <w:t>освещение улиц</w:t>
      </w:r>
      <w:r w:rsidR="00455969" w:rsidRPr="00AD75E3">
        <w:rPr>
          <w:rFonts w:ascii="Times New Roman" w:eastAsia="Times New Roman" w:hAnsi="Times New Roman" w:cs="Times New Roman"/>
          <w:sz w:val="28"/>
          <w:szCs w:val="28"/>
        </w:rPr>
        <w:t>;</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оснащение мест торговли и досуга парковочными местами</w:t>
      </w:r>
      <w:r w:rsidR="00455969" w:rsidRPr="00AD75E3">
        <w:rPr>
          <w:rFonts w:ascii="Times New Roman" w:eastAsia="Times New Roman" w:hAnsi="Times New Roman" w:cs="Times New Roman"/>
          <w:sz w:val="28"/>
          <w:szCs w:val="28"/>
        </w:rPr>
        <w:t>;</w:t>
      </w:r>
    </w:p>
    <w:p w:rsidR="00FE7C51" w:rsidRPr="00AD75E3" w:rsidRDefault="00FE7C51" w:rsidP="00464E80">
      <w:pPr>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расширение парковой зоны</w:t>
      </w:r>
      <w:r w:rsidR="00455969" w:rsidRPr="00AD75E3">
        <w:rPr>
          <w:rFonts w:ascii="Times New Roman" w:eastAsia="Times New Roman" w:hAnsi="Times New Roman" w:cs="Times New Roman"/>
          <w:sz w:val="28"/>
          <w:szCs w:val="28"/>
        </w:rPr>
        <w:t>;</w:t>
      </w:r>
      <w:r w:rsidRPr="00AD75E3">
        <w:rPr>
          <w:rFonts w:ascii="Times New Roman" w:eastAsia="Times New Roman" w:hAnsi="Times New Roman" w:cs="Times New Roman"/>
          <w:sz w:val="28"/>
          <w:szCs w:val="28"/>
        </w:rPr>
        <w:t xml:space="preserve"> </w:t>
      </w:r>
    </w:p>
    <w:p w:rsidR="00FE7C51" w:rsidRPr="00AD75E3" w:rsidRDefault="00FE7C51" w:rsidP="00464E8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развитие новых технологий, обеспечивающих </w:t>
      </w:r>
      <w:proofErr w:type="spellStart"/>
      <w:r w:rsidRPr="00AD75E3">
        <w:rPr>
          <w:rFonts w:ascii="Times New Roman" w:hAnsi="Times New Roman" w:cs="Times New Roman"/>
          <w:sz w:val="28"/>
          <w:szCs w:val="28"/>
        </w:rPr>
        <w:t>энерго</w:t>
      </w:r>
      <w:proofErr w:type="spellEnd"/>
      <w:r w:rsidRPr="00AD75E3">
        <w:rPr>
          <w:rFonts w:ascii="Times New Roman" w:hAnsi="Times New Roman" w:cs="Times New Roman"/>
          <w:sz w:val="28"/>
          <w:szCs w:val="28"/>
        </w:rPr>
        <w:t>- и ресурсосбережение, снижение выбросов в окружающую среду</w:t>
      </w:r>
      <w:r w:rsidR="00455969" w:rsidRPr="00AD75E3">
        <w:rPr>
          <w:rFonts w:ascii="Times New Roman" w:hAnsi="Times New Roman" w:cs="Times New Roman"/>
          <w:sz w:val="28"/>
          <w:szCs w:val="28"/>
        </w:rPr>
        <w:t>;</w:t>
      </w:r>
    </w:p>
    <w:p w:rsidR="00166576" w:rsidRDefault="00FE7C51" w:rsidP="00464E8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sz w:val="28"/>
          <w:szCs w:val="28"/>
        </w:rPr>
        <w:t>формирование экологической культуры населения</w:t>
      </w:r>
      <w:r w:rsidR="00455969" w:rsidRPr="00AD75E3">
        <w:rPr>
          <w:rFonts w:ascii="Times New Roman" w:hAnsi="Times New Roman" w:cs="Times New Roman"/>
          <w:sz w:val="28"/>
          <w:szCs w:val="28"/>
        </w:rPr>
        <w:t>.</w:t>
      </w:r>
    </w:p>
    <w:p w:rsidR="00455969" w:rsidRPr="00AD75E3" w:rsidRDefault="00455969" w:rsidP="00464E8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Ожидаемые результаты выполнения мероприятий:</w:t>
      </w:r>
    </w:p>
    <w:p w:rsidR="00455969" w:rsidRPr="00AD75E3" w:rsidRDefault="00455969" w:rsidP="00464E8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темп роста численности населения более 100% ежегодно;</w:t>
      </w:r>
    </w:p>
    <w:p w:rsidR="00455969" w:rsidRPr="00AD75E3" w:rsidRDefault="00455969" w:rsidP="00464E8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увеличение продолжительности </w:t>
      </w:r>
      <w:r w:rsidR="00620D4E" w:rsidRPr="00AD75E3">
        <w:rPr>
          <w:rFonts w:ascii="Times New Roman" w:hAnsi="Times New Roman" w:cs="Times New Roman"/>
          <w:sz w:val="28"/>
          <w:szCs w:val="28"/>
        </w:rPr>
        <w:t xml:space="preserve">здоровой </w:t>
      </w:r>
      <w:r w:rsidRPr="00AD75E3">
        <w:rPr>
          <w:rFonts w:ascii="Times New Roman" w:hAnsi="Times New Roman" w:cs="Times New Roman"/>
          <w:sz w:val="28"/>
          <w:szCs w:val="28"/>
        </w:rPr>
        <w:t xml:space="preserve">жизни до </w:t>
      </w:r>
      <w:r w:rsidR="000D0B51" w:rsidRPr="00AD75E3">
        <w:rPr>
          <w:rFonts w:ascii="Times New Roman" w:hAnsi="Times New Roman" w:cs="Times New Roman"/>
          <w:sz w:val="28"/>
          <w:szCs w:val="28"/>
        </w:rPr>
        <w:t>67</w:t>
      </w:r>
      <w:r w:rsidRPr="00AD75E3">
        <w:rPr>
          <w:rFonts w:ascii="Times New Roman" w:hAnsi="Times New Roman" w:cs="Times New Roman"/>
          <w:sz w:val="28"/>
          <w:szCs w:val="28"/>
        </w:rPr>
        <w:t xml:space="preserve"> лет;</w:t>
      </w:r>
    </w:p>
    <w:p w:rsidR="00455969" w:rsidRPr="00AD75E3" w:rsidRDefault="00455969" w:rsidP="00464E8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снижение оттока молодых людей за пределы района не менее 5% ежегодно;</w:t>
      </w:r>
    </w:p>
    <w:p w:rsidR="00455969" w:rsidRPr="00AD75E3" w:rsidRDefault="00455969" w:rsidP="00464E8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увеличение доли граждан систематически занимающихся физи</w:t>
      </w:r>
      <w:r w:rsidR="00620D4E" w:rsidRPr="00AD75E3">
        <w:rPr>
          <w:rFonts w:ascii="Times New Roman" w:hAnsi="Times New Roman" w:cs="Times New Roman"/>
          <w:sz w:val="28"/>
          <w:szCs w:val="28"/>
        </w:rPr>
        <w:t>ческой культурой и спортом до 57</w:t>
      </w:r>
      <w:r w:rsidRPr="00AD75E3">
        <w:rPr>
          <w:rFonts w:ascii="Times New Roman" w:hAnsi="Times New Roman" w:cs="Times New Roman"/>
          <w:sz w:val="28"/>
          <w:szCs w:val="28"/>
        </w:rPr>
        <w:t>%;</w:t>
      </w:r>
    </w:p>
    <w:p w:rsidR="00166576" w:rsidRDefault="00455969" w:rsidP="00455969">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значение суммарного коэфф</w:t>
      </w:r>
      <w:r w:rsidR="00620D4E" w:rsidRPr="00AD75E3">
        <w:rPr>
          <w:rFonts w:ascii="Times New Roman" w:hAnsi="Times New Roman" w:cs="Times New Roman"/>
          <w:sz w:val="28"/>
          <w:szCs w:val="28"/>
        </w:rPr>
        <w:t>ициента рождаемости не менее 1,8</w:t>
      </w:r>
      <w:r w:rsidRPr="00AD75E3">
        <w:rPr>
          <w:rFonts w:ascii="Times New Roman" w:hAnsi="Times New Roman" w:cs="Times New Roman"/>
          <w:sz w:val="28"/>
          <w:szCs w:val="28"/>
        </w:rPr>
        <w:t>.</w:t>
      </w:r>
    </w:p>
    <w:p w:rsidR="006F42D8" w:rsidRPr="00AD75E3" w:rsidRDefault="00455969" w:rsidP="000E65CA">
      <w:pPr>
        <w:spacing w:after="0" w:line="240" w:lineRule="auto"/>
        <w:ind w:firstLine="709"/>
        <w:jc w:val="both"/>
        <w:rPr>
          <w:rFonts w:ascii="Times New Roman" w:eastAsia="Times New Roman" w:hAnsi="Times New Roman" w:cs="Times New Roman"/>
          <w:sz w:val="16"/>
          <w:szCs w:val="16"/>
        </w:rPr>
      </w:pPr>
      <w:r w:rsidRPr="00AD75E3">
        <w:rPr>
          <w:rFonts w:ascii="Times New Roman" w:hAnsi="Times New Roman" w:cs="Times New Roman"/>
          <w:sz w:val="28"/>
          <w:szCs w:val="28"/>
        </w:rPr>
        <w:t xml:space="preserve">На улучшение демографической </w:t>
      </w:r>
      <w:r w:rsidRPr="00AD75E3">
        <w:rPr>
          <w:rFonts w:ascii="Times New Roman" w:hAnsi="Times New Roman" w:cs="Times New Roman"/>
          <w:bCs/>
          <w:sz w:val="28"/>
          <w:szCs w:val="28"/>
        </w:rPr>
        <w:t>ситуации оказывают влияние все сферы жизнедеятельности общества, поэтому ресурсами для обеспечения ожидаемых результатов мероприятий выступят ресурсы всех направлений социально-экономического развития муниципального образования Тбилисский район.</w:t>
      </w:r>
    </w:p>
    <w:p w:rsidR="00166576" w:rsidRPr="000E65CA" w:rsidRDefault="00166576" w:rsidP="00670898">
      <w:pPr>
        <w:spacing w:after="0" w:line="240" w:lineRule="auto"/>
        <w:ind w:left="720"/>
        <w:jc w:val="right"/>
        <w:rPr>
          <w:rFonts w:ascii="Times New Roman" w:eastAsia="Times New Roman" w:hAnsi="Times New Roman" w:cs="Times New Roman"/>
          <w:sz w:val="18"/>
          <w:szCs w:val="18"/>
        </w:rPr>
      </w:pPr>
    </w:p>
    <w:p w:rsidR="00670898" w:rsidRPr="00371D98" w:rsidRDefault="00670898" w:rsidP="00371D98">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6F42D8" w:rsidRPr="00AD75E3">
        <w:rPr>
          <w:rFonts w:ascii="Times New Roman" w:eastAsia="Times New Roman" w:hAnsi="Times New Roman" w:cs="Times New Roman"/>
          <w:sz w:val="28"/>
          <w:szCs w:val="28"/>
        </w:rPr>
        <w:t xml:space="preserve"> 1</w:t>
      </w:r>
      <w:r w:rsidR="00CE30DA">
        <w:rPr>
          <w:rFonts w:ascii="Times New Roman" w:eastAsia="Times New Roman" w:hAnsi="Times New Roman" w:cs="Times New Roman"/>
          <w:sz w:val="28"/>
          <w:szCs w:val="28"/>
        </w:rPr>
        <w:t>3</w:t>
      </w:r>
    </w:p>
    <w:p w:rsidR="00371F5A" w:rsidRPr="00AD75E3" w:rsidRDefault="00371F5A" w:rsidP="00371F5A">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Ц</w:t>
      </w:r>
      <w:r w:rsidR="00670898" w:rsidRPr="00AD75E3">
        <w:rPr>
          <w:rFonts w:ascii="Times New Roman" w:eastAsia="Times New Roman" w:hAnsi="Times New Roman" w:cs="Times New Roman"/>
          <w:sz w:val="28"/>
          <w:szCs w:val="28"/>
        </w:rPr>
        <w:t>елевы</w:t>
      </w:r>
      <w:r w:rsidRPr="00AD75E3">
        <w:rPr>
          <w:rFonts w:ascii="Times New Roman" w:eastAsia="Times New Roman" w:hAnsi="Times New Roman" w:cs="Times New Roman"/>
          <w:sz w:val="28"/>
          <w:szCs w:val="28"/>
        </w:rPr>
        <w:t>е</w:t>
      </w:r>
      <w:r w:rsidR="00670898" w:rsidRPr="00AD75E3">
        <w:rPr>
          <w:rFonts w:ascii="Times New Roman" w:eastAsia="Times New Roman" w:hAnsi="Times New Roman" w:cs="Times New Roman"/>
          <w:sz w:val="28"/>
          <w:szCs w:val="28"/>
        </w:rPr>
        <w:t xml:space="preserve"> показател</w:t>
      </w:r>
      <w:r w:rsidRPr="00AD75E3">
        <w:rPr>
          <w:rFonts w:ascii="Times New Roman" w:eastAsia="Times New Roman" w:hAnsi="Times New Roman" w:cs="Times New Roman"/>
          <w:sz w:val="28"/>
          <w:szCs w:val="28"/>
        </w:rPr>
        <w:t>и</w:t>
      </w:r>
      <w:r w:rsidR="00670898" w:rsidRPr="00AD75E3">
        <w:rPr>
          <w:rFonts w:ascii="Times New Roman" w:eastAsia="Times New Roman" w:hAnsi="Times New Roman" w:cs="Times New Roman"/>
          <w:sz w:val="28"/>
          <w:szCs w:val="28"/>
        </w:rPr>
        <w:t xml:space="preserve"> в отрасли</w:t>
      </w:r>
      <w:r w:rsidRPr="00AD75E3">
        <w:rPr>
          <w:rFonts w:ascii="Times New Roman" w:eastAsia="Times New Roman" w:hAnsi="Times New Roman" w:cs="Times New Roman"/>
          <w:sz w:val="28"/>
          <w:szCs w:val="28"/>
        </w:rPr>
        <w:t xml:space="preserve"> демография</w:t>
      </w:r>
      <w:r w:rsidR="00670898" w:rsidRPr="00AD75E3">
        <w:rPr>
          <w:rFonts w:ascii="Times New Roman" w:eastAsia="Times New Roman" w:hAnsi="Times New Roman" w:cs="Times New Roman"/>
          <w:sz w:val="28"/>
          <w:szCs w:val="28"/>
        </w:rPr>
        <w:t xml:space="preserve">, </w:t>
      </w:r>
    </w:p>
    <w:p w:rsidR="00371D98" w:rsidRDefault="00670898" w:rsidP="00371D98">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w:t>
      </w:r>
      <w:r w:rsidR="00F862CA" w:rsidRPr="00AD75E3">
        <w:rPr>
          <w:rFonts w:ascii="Times New Roman" w:eastAsia="Times New Roman" w:hAnsi="Times New Roman" w:cs="Times New Roman"/>
          <w:sz w:val="28"/>
          <w:szCs w:val="28"/>
        </w:rPr>
        <w:t xml:space="preserve"> и сценариям</w:t>
      </w:r>
      <w:r w:rsidRPr="00AD75E3">
        <w:rPr>
          <w:rFonts w:ascii="Times New Roman" w:eastAsia="Times New Roman" w:hAnsi="Times New Roman" w:cs="Times New Roman"/>
          <w:sz w:val="28"/>
          <w:szCs w:val="28"/>
        </w:rPr>
        <w:t xml:space="preserve"> реализации стратегии</w:t>
      </w:r>
    </w:p>
    <w:p w:rsidR="0010168C" w:rsidRDefault="00371D98" w:rsidP="00371D98">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066B93" w:rsidRPr="000E65CA" w:rsidRDefault="00066B93" w:rsidP="00371D98">
      <w:pPr>
        <w:spacing w:after="0" w:line="240" w:lineRule="auto"/>
        <w:ind w:left="720"/>
        <w:jc w:val="center"/>
        <w:rPr>
          <w:rFonts w:ascii="Times New Roman" w:eastAsia="Times New Roman" w:hAnsi="Times New Roman" w:cs="Times New Roman"/>
          <w:sz w:val="20"/>
          <w:szCs w:val="20"/>
        </w:rPr>
      </w:pPr>
    </w:p>
    <w:tbl>
      <w:tblPr>
        <w:tblStyle w:val="af3"/>
        <w:tblW w:w="9981" w:type="dxa"/>
        <w:tblInd w:w="-176" w:type="dxa"/>
        <w:tblLayout w:type="fixed"/>
        <w:tblLook w:val="04A0"/>
      </w:tblPr>
      <w:tblGrid>
        <w:gridCol w:w="2650"/>
        <w:gridCol w:w="915"/>
        <w:gridCol w:w="698"/>
        <w:gridCol w:w="836"/>
        <w:gridCol w:w="837"/>
        <w:gridCol w:w="780"/>
        <w:gridCol w:w="838"/>
        <w:gridCol w:w="952"/>
        <w:gridCol w:w="778"/>
        <w:gridCol w:w="697"/>
      </w:tblGrid>
      <w:tr w:rsidR="009017DD" w:rsidRPr="00AD75E3" w:rsidTr="00066B93">
        <w:trPr>
          <w:trHeight w:val="324"/>
        </w:trPr>
        <w:tc>
          <w:tcPr>
            <w:tcW w:w="2650" w:type="dxa"/>
            <w:vMerge w:val="restart"/>
          </w:tcPr>
          <w:p w:rsidR="009017DD" w:rsidRPr="00D7716E" w:rsidRDefault="009017DD" w:rsidP="00286C0E">
            <w:pPr>
              <w:jc w:val="center"/>
              <w:rPr>
                <w:sz w:val="24"/>
                <w:szCs w:val="24"/>
              </w:rPr>
            </w:pPr>
          </w:p>
          <w:p w:rsidR="009017DD" w:rsidRPr="00D7716E" w:rsidRDefault="009017DD" w:rsidP="00286C0E">
            <w:pPr>
              <w:jc w:val="center"/>
              <w:rPr>
                <w:sz w:val="24"/>
                <w:szCs w:val="24"/>
              </w:rPr>
            </w:pPr>
            <w:r w:rsidRPr="00D7716E">
              <w:rPr>
                <w:sz w:val="24"/>
                <w:szCs w:val="24"/>
              </w:rPr>
              <w:t>Наименование показателя</w:t>
            </w:r>
          </w:p>
        </w:tc>
        <w:tc>
          <w:tcPr>
            <w:tcW w:w="7331" w:type="dxa"/>
            <w:gridSpan w:val="9"/>
            <w:tcBorders>
              <w:bottom w:val="single" w:sz="4" w:space="0" w:color="auto"/>
            </w:tcBorders>
          </w:tcPr>
          <w:p w:rsidR="009017DD" w:rsidRPr="00D7716E" w:rsidRDefault="009017DD" w:rsidP="00286C0E">
            <w:pPr>
              <w:jc w:val="center"/>
              <w:rPr>
                <w:sz w:val="24"/>
                <w:szCs w:val="24"/>
              </w:rPr>
            </w:pPr>
            <w:r w:rsidRPr="00D7716E">
              <w:rPr>
                <w:sz w:val="24"/>
                <w:szCs w:val="24"/>
              </w:rPr>
              <w:t>Прогнозное значение показателя</w:t>
            </w:r>
          </w:p>
        </w:tc>
      </w:tr>
      <w:tr w:rsidR="009017DD" w:rsidRPr="00AD75E3" w:rsidTr="00066B93">
        <w:trPr>
          <w:trHeight w:val="339"/>
        </w:trPr>
        <w:tc>
          <w:tcPr>
            <w:tcW w:w="2650" w:type="dxa"/>
            <w:vMerge/>
            <w:tcBorders>
              <w:right w:val="single" w:sz="4" w:space="0" w:color="auto"/>
            </w:tcBorders>
          </w:tcPr>
          <w:p w:rsidR="009017DD" w:rsidRPr="00D7716E" w:rsidRDefault="009017DD" w:rsidP="00286C0E">
            <w:pPr>
              <w:jc w:val="center"/>
              <w:rPr>
                <w:sz w:val="24"/>
                <w:szCs w:val="24"/>
              </w:rPr>
            </w:pPr>
          </w:p>
        </w:tc>
        <w:tc>
          <w:tcPr>
            <w:tcW w:w="2449" w:type="dxa"/>
            <w:gridSpan w:val="3"/>
            <w:tcBorders>
              <w:top w:val="single" w:sz="4" w:space="0" w:color="auto"/>
              <w:left w:val="single" w:sz="4" w:space="0" w:color="auto"/>
              <w:bottom w:val="single" w:sz="6" w:space="0" w:color="auto"/>
              <w:right w:val="single" w:sz="4" w:space="0" w:color="auto"/>
            </w:tcBorders>
          </w:tcPr>
          <w:p w:rsidR="009017DD" w:rsidRPr="00D7716E" w:rsidRDefault="009017DD" w:rsidP="00286C0E">
            <w:pPr>
              <w:jc w:val="center"/>
              <w:rPr>
                <w:sz w:val="24"/>
                <w:szCs w:val="24"/>
              </w:rPr>
            </w:pPr>
            <w:r w:rsidRPr="00D7716E">
              <w:rPr>
                <w:sz w:val="24"/>
                <w:szCs w:val="24"/>
              </w:rPr>
              <w:t>2020-2021</w:t>
            </w:r>
          </w:p>
          <w:p w:rsidR="009017DD" w:rsidRPr="00D7716E" w:rsidRDefault="009017DD" w:rsidP="00286C0E">
            <w:pPr>
              <w:jc w:val="center"/>
              <w:rPr>
                <w:sz w:val="24"/>
                <w:szCs w:val="24"/>
              </w:rPr>
            </w:pPr>
            <w:r w:rsidRPr="00D7716E">
              <w:rPr>
                <w:sz w:val="24"/>
                <w:szCs w:val="24"/>
              </w:rPr>
              <w:t>(первый этап)</w:t>
            </w:r>
          </w:p>
        </w:tc>
        <w:tc>
          <w:tcPr>
            <w:tcW w:w="2455" w:type="dxa"/>
            <w:gridSpan w:val="3"/>
            <w:tcBorders>
              <w:top w:val="single" w:sz="4" w:space="0" w:color="auto"/>
              <w:left w:val="single" w:sz="4" w:space="0" w:color="auto"/>
              <w:bottom w:val="single" w:sz="6" w:space="0" w:color="auto"/>
              <w:right w:val="single" w:sz="4" w:space="0" w:color="auto"/>
            </w:tcBorders>
          </w:tcPr>
          <w:p w:rsidR="009017DD" w:rsidRPr="00D7716E" w:rsidRDefault="009017DD" w:rsidP="00286C0E">
            <w:pPr>
              <w:jc w:val="center"/>
              <w:rPr>
                <w:sz w:val="24"/>
                <w:szCs w:val="24"/>
              </w:rPr>
            </w:pPr>
            <w:r w:rsidRPr="00D7716E">
              <w:rPr>
                <w:sz w:val="24"/>
                <w:szCs w:val="24"/>
              </w:rPr>
              <w:t>2022-2025</w:t>
            </w:r>
          </w:p>
          <w:p w:rsidR="009017DD" w:rsidRPr="00D7716E" w:rsidRDefault="009017DD" w:rsidP="00286C0E">
            <w:pPr>
              <w:jc w:val="center"/>
              <w:rPr>
                <w:sz w:val="24"/>
                <w:szCs w:val="24"/>
              </w:rPr>
            </w:pPr>
            <w:r w:rsidRPr="00D7716E">
              <w:rPr>
                <w:sz w:val="24"/>
                <w:szCs w:val="24"/>
              </w:rPr>
              <w:t>(второй этап)</w:t>
            </w:r>
          </w:p>
        </w:tc>
        <w:tc>
          <w:tcPr>
            <w:tcW w:w="2427" w:type="dxa"/>
            <w:gridSpan w:val="3"/>
            <w:tcBorders>
              <w:top w:val="single" w:sz="4" w:space="0" w:color="auto"/>
              <w:left w:val="single" w:sz="4" w:space="0" w:color="auto"/>
              <w:bottom w:val="single" w:sz="6" w:space="0" w:color="auto"/>
              <w:right w:val="single" w:sz="4" w:space="0" w:color="auto"/>
            </w:tcBorders>
          </w:tcPr>
          <w:p w:rsidR="009017DD" w:rsidRPr="00D7716E" w:rsidRDefault="009017DD" w:rsidP="00286C0E">
            <w:pPr>
              <w:jc w:val="center"/>
              <w:rPr>
                <w:sz w:val="24"/>
                <w:szCs w:val="24"/>
              </w:rPr>
            </w:pPr>
            <w:r w:rsidRPr="00D7716E">
              <w:rPr>
                <w:sz w:val="24"/>
                <w:szCs w:val="24"/>
              </w:rPr>
              <w:t>2026-2030</w:t>
            </w:r>
          </w:p>
          <w:p w:rsidR="009017DD" w:rsidRPr="00D7716E" w:rsidRDefault="009017DD" w:rsidP="00286C0E">
            <w:pPr>
              <w:jc w:val="center"/>
              <w:rPr>
                <w:sz w:val="24"/>
                <w:szCs w:val="24"/>
              </w:rPr>
            </w:pPr>
            <w:r w:rsidRPr="00D7716E">
              <w:rPr>
                <w:sz w:val="24"/>
                <w:szCs w:val="24"/>
              </w:rPr>
              <w:t>(третий этап)</w:t>
            </w:r>
          </w:p>
        </w:tc>
      </w:tr>
      <w:tr w:rsidR="009017DD" w:rsidRPr="00AD75E3" w:rsidTr="00066B93">
        <w:trPr>
          <w:cantSplit/>
          <w:trHeight w:val="1166"/>
        </w:trPr>
        <w:tc>
          <w:tcPr>
            <w:tcW w:w="2650" w:type="dxa"/>
            <w:vMerge/>
            <w:tcBorders>
              <w:right w:val="single" w:sz="4" w:space="0" w:color="auto"/>
            </w:tcBorders>
          </w:tcPr>
          <w:p w:rsidR="009017DD" w:rsidRPr="00D7716E" w:rsidRDefault="009017DD" w:rsidP="00286C0E">
            <w:pPr>
              <w:rPr>
                <w:sz w:val="24"/>
                <w:szCs w:val="24"/>
              </w:rPr>
            </w:pPr>
          </w:p>
        </w:tc>
        <w:tc>
          <w:tcPr>
            <w:tcW w:w="915" w:type="dxa"/>
            <w:tcBorders>
              <w:top w:val="single" w:sz="6" w:space="0" w:color="auto"/>
              <w:left w:val="single" w:sz="4" w:space="0" w:color="auto"/>
              <w:bottom w:val="single" w:sz="6" w:space="0" w:color="auto"/>
              <w:right w:val="single" w:sz="6" w:space="0" w:color="auto"/>
            </w:tcBorders>
            <w:textDirection w:val="btLr"/>
          </w:tcPr>
          <w:p w:rsidR="009017DD" w:rsidRPr="00D7716E" w:rsidRDefault="009017DD" w:rsidP="009017DD">
            <w:pPr>
              <w:ind w:left="113" w:right="113"/>
              <w:jc w:val="center"/>
              <w:rPr>
                <w:sz w:val="22"/>
                <w:szCs w:val="22"/>
              </w:rPr>
            </w:pPr>
            <w:r w:rsidRPr="00D7716E">
              <w:rPr>
                <w:sz w:val="22"/>
                <w:szCs w:val="22"/>
              </w:rPr>
              <w:t>оптимистический</w:t>
            </w:r>
          </w:p>
        </w:tc>
        <w:tc>
          <w:tcPr>
            <w:tcW w:w="698" w:type="dxa"/>
            <w:tcBorders>
              <w:top w:val="single" w:sz="6" w:space="0" w:color="auto"/>
              <w:left w:val="single" w:sz="6" w:space="0" w:color="auto"/>
              <w:bottom w:val="single" w:sz="6" w:space="0" w:color="auto"/>
              <w:right w:val="single" w:sz="6" w:space="0" w:color="auto"/>
            </w:tcBorders>
            <w:textDirection w:val="btLr"/>
          </w:tcPr>
          <w:p w:rsidR="009017DD" w:rsidRPr="00D7716E" w:rsidRDefault="009017DD" w:rsidP="009017DD">
            <w:pPr>
              <w:ind w:left="113" w:right="113"/>
              <w:jc w:val="center"/>
              <w:rPr>
                <w:sz w:val="22"/>
                <w:szCs w:val="22"/>
              </w:rPr>
            </w:pPr>
            <w:r w:rsidRPr="00D7716E">
              <w:rPr>
                <w:sz w:val="22"/>
                <w:szCs w:val="22"/>
              </w:rPr>
              <w:t>базовый</w:t>
            </w:r>
          </w:p>
        </w:tc>
        <w:tc>
          <w:tcPr>
            <w:tcW w:w="836" w:type="dxa"/>
            <w:tcBorders>
              <w:top w:val="single" w:sz="6" w:space="0" w:color="auto"/>
              <w:left w:val="single" w:sz="6" w:space="0" w:color="auto"/>
              <w:bottom w:val="single" w:sz="6" w:space="0" w:color="auto"/>
              <w:right w:val="single" w:sz="4" w:space="0" w:color="auto"/>
            </w:tcBorders>
            <w:textDirection w:val="btLr"/>
          </w:tcPr>
          <w:p w:rsidR="009017DD" w:rsidRPr="00D7716E" w:rsidRDefault="009017DD" w:rsidP="009017DD">
            <w:pPr>
              <w:ind w:left="113" w:right="113"/>
              <w:jc w:val="center"/>
              <w:rPr>
                <w:sz w:val="22"/>
                <w:szCs w:val="22"/>
              </w:rPr>
            </w:pPr>
            <w:r w:rsidRPr="00D7716E">
              <w:rPr>
                <w:sz w:val="22"/>
                <w:szCs w:val="22"/>
              </w:rPr>
              <w:t>консервативный</w:t>
            </w:r>
          </w:p>
        </w:tc>
        <w:tc>
          <w:tcPr>
            <w:tcW w:w="837" w:type="dxa"/>
            <w:tcBorders>
              <w:top w:val="single" w:sz="6" w:space="0" w:color="auto"/>
              <w:left w:val="single" w:sz="4" w:space="0" w:color="auto"/>
              <w:bottom w:val="single" w:sz="6" w:space="0" w:color="auto"/>
              <w:right w:val="single" w:sz="6" w:space="0" w:color="auto"/>
            </w:tcBorders>
            <w:textDirection w:val="btLr"/>
          </w:tcPr>
          <w:p w:rsidR="009017DD" w:rsidRPr="00D7716E" w:rsidRDefault="009017DD" w:rsidP="0013019B">
            <w:pPr>
              <w:ind w:left="113" w:right="113"/>
              <w:jc w:val="center"/>
              <w:rPr>
                <w:sz w:val="22"/>
                <w:szCs w:val="22"/>
              </w:rPr>
            </w:pPr>
            <w:r w:rsidRPr="00D7716E">
              <w:rPr>
                <w:sz w:val="22"/>
                <w:szCs w:val="22"/>
              </w:rPr>
              <w:t>оптимистический</w:t>
            </w:r>
          </w:p>
        </w:tc>
        <w:tc>
          <w:tcPr>
            <w:tcW w:w="780" w:type="dxa"/>
            <w:tcBorders>
              <w:top w:val="single" w:sz="6" w:space="0" w:color="auto"/>
              <w:left w:val="single" w:sz="6" w:space="0" w:color="auto"/>
              <w:bottom w:val="single" w:sz="6" w:space="0" w:color="auto"/>
              <w:right w:val="single" w:sz="6" w:space="0" w:color="auto"/>
            </w:tcBorders>
            <w:textDirection w:val="btLr"/>
          </w:tcPr>
          <w:p w:rsidR="009017DD" w:rsidRPr="00D7716E" w:rsidRDefault="009017DD" w:rsidP="0013019B">
            <w:pPr>
              <w:ind w:left="113" w:right="113"/>
              <w:jc w:val="center"/>
              <w:rPr>
                <w:sz w:val="22"/>
                <w:szCs w:val="22"/>
              </w:rPr>
            </w:pPr>
            <w:r w:rsidRPr="00D7716E">
              <w:rPr>
                <w:sz w:val="22"/>
                <w:szCs w:val="22"/>
              </w:rPr>
              <w:t>базовый</w:t>
            </w:r>
          </w:p>
        </w:tc>
        <w:tc>
          <w:tcPr>
            <w:tcW w:w="837" w:type="dxa"/>
            <w:tcBorders>
              <w:top w:val="single" w:sz="6" w:space="0" w:color="auto"/>
              <w:left w:val="single" w:sz="6" w:space="0" w:color="auto"/>
              <w:bottom w:val="single" w:sz="6" w:space="0" w:color="auto"/>
              <w:right w:val="single" w:sz="4" w:space="0" w:color="auto"/>
            </w:tcBorders>
            <w:textDirection w:val="btLr"/>
          </w:tcPr>
          <w:p w:rsidR="009017DD" w:rsidRPr="00D7716E" w:rsidRDefault="009017DD" w:rsidP="0013019B">
            <w:pPr>
              <w:ind w:left="113" w:right="113"/>
              <w:jc w:val="center"/>
              <w:rPr>
                <w:sz w:val="22"/>
                <w:szCs w:val="22"/>
              </w:rPr>
            </w:pPr>
            <w:r w:rsidRPr="00D7716E">
              <w:rPr>
                <w:sz w:val="22"/>
                <w:szCs w:val="22"/>
              </w:rPr>
              <w:t>консервативный</w:t>
            </w:r>
          </w:p>
        </w:tc>
        <w:tc>
          <w:tcPr>
            <w:tcW w:w="952" w:type="dxa"/>
            <w:tcBorders>
              <w:top w:val="single" w:sz="6" w:space="0" w:color="auto"/>
              <w:left w:val="single" w:sz="4" w:space="0" w:color="auto"/>
              <w:bottom w:val="single" w:sz="6" w:space="0" w:color="auto"/>
              <w:right w:val="single" w:sz="4" w:space="0" w:color="auto"/>
            </w:tcBorders>
            <w:textDirection w:val="btLr"/>
          </w:tcPr>
          <w:p w:rsidR="009017DD" w:rsidRPr="00D7716E" w:rsidRDefault="009017DD" w:rsidP="0013019B">
            <w:pPr>
              <w:ind w:left="113" w:right="113"/>
              <w:jc w:val="center"/>
              <w:rPr>
                <w:sz w:val="22"/>
                <w:szCs w:val="22"/>
              </w:rPr>
            </w:pPr>
            <w:r w:rsidRPr="00D7716E">
              <w:rPr>
                <w:sz w:val="22"/>
                <w:szCs w:val="22"/>
              </w:rPr>
              <w:t>оптимистический</w:t>
            </w:r>
          </w:p>
        </w:tc>
        <w:tc>
          <w:tcPr>
            <w:tcW w:w="778" w:type="dxa"/>
            <w:tcBorders>
              <w:top w:val="single" w:sz="6" w:space="0" w:color="auto"/>
              <w:left w:val="single" w:sz="4" w:space="0" w:color="auto"/>
              <w:bottom w:val="single" w:sz="6" w:space="0" w:color="auto"/>
              <w:right w:val="single" w:sz="6" w:space="0" w:color="auto"/>
            </w:tcBorders>
            <w:textDirection w:val="btLr"/>
          </w:tcPr>
          <w:p w:rsidR="009017DD" w:rsidRPr="00D7716E" w:rsidRDefault="009017DD" w:rsidP="0013019B">
            <w:pPr>
              <w:ind w:left="113" w:right="113"/>
              <w:jc w:val="center"/>
              <w:rPr>
                <w:sz w:val="22"/>
                <w:szCs w:val="22"/>
              </w:rPr>
            </w:pPr>
            <w:r w:rsidRPr="00D7716E">
              <w:rPr>
                <w:sz w:val="22"/>
                <w:szCs w:val="22"/>
              </w:rPr>
              <w:t>базовый</w:t>
            </w:r>
          </w:p>
        </w:tc>
        <w:tc>
          <w:tcPr>
            <w:tcW w:w="697" w:type="dxa"/>
            <w:tcBorders>
              <w:top w:val="single" w:sz="6" w:space="0" w:color="auto"/>
              <w:left w:val="single" w:sz="6" w:space="0" w:color="auto"/>
              <w:bottom w:val="single" w:sz="6" w:space="0" w:color="auto"/>
              <w:right w:val="single" w:sz="4" w:space="0" w:color="auto"/>
            </w:tcBorders>
            <w:textDirection w:val="btLr"/>
          </w:tcPr>
          <w:p w:rsidR="009017DD" w:rsidRPr="00AD75E3" w:rsidRDefault="009017DD" w:rsidP="0013019B">
            <w:pPr>
              <w:ind w:left="113" w:right="113"/>
              <w:jc w:val="center"/>
              <w:rPr>
                <w:sz w:val="22"/>
                <w:szCs w:val="22"/>
              </w:rPr>
            </w:pPr>
            <w:r w:rsidRPr="00AD75E3">
              <w:rPr>
                <w:sz w:val="22"/>
                <w:szCs w:val="22"/>
              </w:rPr>
              <w:t>консервативный</w:t>
            </w:r>
          </w:p>
        </w:tc>
      </w:tr>
      <w:tr w:rsidR="009017DD" w:rsidRPr="00AD75E3" w:rsidTr="00066B93">
        <w:trPr>
          <w:trHeight w:val="451"/>
        </w:trPr>
        <w:tc>
          <w:tcPr>
            <w:tcW w:w="2650" w:type="dxa"/>
            <w:tcBorders>
              <w:right w:val="single" w:sz="4" w:space="0" w:color="auto"/>
            </w:tcBorders>
          </w:tcPr>
          <w:p w:rsidR="009017DD" w:rsidRPr="00D7716E" w:rsidRDefault="009017DD" w:rsidP="00286C0E">
            <w:pPr>
              <w:rPr>
                <w:sz w:val="23"/>
                <w:szCs w:val="23"/>
              </w:rPr>
            </w:pPr>
            <w:r w:rsidRPr="00D7716E">
              <w:rPr>
                <w:sz w:val="23"/>
                <w:szCs w:val="23"/>
              </w:rPr>
              <w:t>Темп роста численности населения, % ежегодно</w:t>
            </w:r>
          </w:p>
        </w:tc>
        <w:tc>
          <w:tcPr>
            <w:tcW w:w="915" w:type="dxa"/>
            <w:tcBorders>
              <w:top w:val="single" w:sz="6" w:space="0" w:color="auto"/>
              <w:left w:val="single" w:sz="4" w:space="0" w:color="auto"/>
              <w:bottom w:val="single" w:sz="6" w:space="0" w:color="auto"/>
              <w:right w:val="single" w:sz="6" w:space="0" w:color="auto"/>
            </w:tcBorders>
            <w:vAlign w:val="center"/>
          </w:tcPr>
          <w:p w:rsidR="009017DD" w:rsidRPr="00D7716E" w:rsidRDefault="009017DD" w:rsidP="004409DC">
            <w:pPr>
              <w:jc w:val="center"/>
              <w:rPr>
                <w:sz w:val="22"/>
                <w:szCs w:val="22"/>
              </w:rPr>
            </w:pPr>
            <w:r w:rsidRPr="00D7716E">
              <w:rPr>
                <w:sz w:val="22"/>
                <w:szCs w:val="22"/>
              </w:rPr>
              <w:t>1</w:t>
            </w:r>
            <w:r w:rsidR="004409DC" w:rsidRPr="00D7716E">
              <w:rPr>
                <w:sz w:val="22"/>
                <w:szCs w:val="22"/>
              </w:rPr>
              <w:t>03</w:t>
            </w:r>
          </w:p>
        </w:tc>
        <w:tc>
          <w:tcPr>
            <w:tcW w:w="698" w:type="dxa"/>
            <w:tcBorders>
              <w:top w:val="single" w:sz="6" w:space="0" w:color="auto"/>
              <w:left w:val="single" w:sz="6" w:space="0" w:color="auto"/>
              <w:bottom w:val="single" w:sz="6" w:space="0" w:color="auto"/>
              <w:right w:val="single" w:sz="6" w:space="0" w:color="auto"/>
            </w:tcBorders>
            <w:vAlign w:val="center"/>
          </w:tcPr>
          <w:p w:rsidR="009017DD" w:rsidRPr="00D7716E" w:rsidRDefault="004409DC" w:rsidP="00F862CA">
            <w:pPr>
              <w:jc w:val="center"/>
              <w:rPr>
                <w:sz w:val="22"/>
                <w:szCs w:val="22"/>
              </w:rPr>
            </w:pPr>
            <w:r w:rsidRPr="00D7716E">
              <w:rPr>
                <w:sz w:val="22"/>
                <w:szCs w:val="22"/>
              </w:rPr>
              <w:t>101</w:t>
            </w:r>
          </w:p>
        </w:tc>
        <w:tc>
          <w:tcPr>
            <w:tcW w:w="836" w:type="dxa"/>
            <w:tcBorders>
              <w:top w:val="single" w:sz="6" w:space="0" w:color="auto"/>
              <w:left w:val="single" w:sz="6" w:space="0" w:color="auto"/>
              <w:bottom w:val="single" w:sz="6" w:space="0" w:color="auto"/>
              <w:right w:val="single" w:sz="4" w:space="0" w:color="auto"/>
            </w:tcBorders>
            <w:vAlign w:val="center"/>
          </w:tcPr>
          <w:p w:rsidR="009017DD" w:rsidRPr="00D7716E" w:rsidRDefault="004409DC" w:rsidP="00F862CA">
            <w:pPr>
              <w:jc w:val="center"/>
              <w:rPr>
                <w:sz w:val="22"/>
                <w:szCs w:val="22"/>
              </w:rPr>
            </w:pPr>
            <w:r w:rsidRPr="00D7716E">
              <w:rPr>
                <w:sz w:val="22"/>
                <w:szCs w:val="22"/>
              </w:rPr>
              <w:t>100</w:t>
            </w:r>
          </w:p>
        </w:tc>
        <w:tc>
          <w:tcPr>
            <w:tcW w:w="837" w:type="dxa"/>
            <w:tcBorders>
              <w:top w:val="single" w:sz="6" w:space="0" w:color="auto"/>
              <w:left w:val="single" w:sz="4" w:space="0" w:color="auto"/>
              <w:bottom w:val="single" w:sz="6" w:space="0" w:color="auto"/>
              <w:right w:val="single" w:sz="6" w:space="0" w:color="auto"/>
            </w:tcBorders>
            <w:vAlign w:val="center"/>
          </w:tcPr>
          <w:p w:rsidR="009017DD" w:rsidRPr="00D7716E" w:rsidRDefault="009017DD" w:rsidP="004409DC">
            <w:pPr>
              <w:jc w:val="center"/>
              <w:rPr>
                <w:sz w:val="22"/>
                <w:szCs w:val="22"/>
              </w:rPr>
            </w:pPr>
            <w:r w:rsidRPr="00D7716E">
              <w:rPr>
                <w:sz w:val="22"/>
                <w:szCs w:val="22"/>
              </w:rPr>
              <w:t>10</w:t>
            </w:r>
            <w:r w:rsidR="004409DC" w:rsidRPr="00D7716E">
              <w:rPr>
                <w:sz w:val="22"/>
                <w:szCs w:val="22"/>
              </w:rPr>
              <w:t>3</w:t>
            </w:r>
          </w:p>
        </w:tc>
        <w:tc>
          <w:tcPr>
            <w:tcW w:w="780" w:type="dxa"/>
            <w:tcBorders>
              <w:top w:val="single" w:sz="6" w:space="0" w:color="auto"/>
              <w:left w:val="single" w:sz="6" w:space="0" w:color="auto"/>
              <w:bottom w:val="single" w:sz="6" w:space="0" w:color="auto"/>
              <w:right w:val="single" w:sz="6" w:space="0" w:color="auto"/>
            </w:tcBorders>
            <w:vAlign w:val="center"/>
          </w:tcPr>
          <w:p w:rsidR="009017DD" w:rsidRPr="00D7716E" w:rsidRDefault="004409DC" w:rsidP="00F862CA">
            <w:pPr>
              <w:jc w:val="center"/>
              <w:rPr>
                <w:sz w:val="22"/>
                <w:szCs w:val="22"/>
              </w:rPr>
            </w:pPr>
            <w:r w:rsidRPr="00D7716E">
              <w:rPr>
                <w:sz w:val="22"/>
                <w:szCs w:val="22"/>
              </w:rPr>
              <w:t>101</w:t>
            </w:r>
          </w:p>
        </w:tc>
        <w:tc>
          <w:tcPr>
            <w:tcW w:w="837" w:type="dxa"/>
            <w:tcBorders>
              <w:top w:val="single" w:sz="6" w:space="0" w:color="auto"/>
              <w:left w:val="single" w:sz="6" w:space="0" w:color="auto"/>
              <w:bottom w:val="single" w:sz="6" w:space="0" w:color="auto"/>
              <w:right w:val="single" w:sz="4" w:space="0" w:color="auto"/>
            </w:tcBorders>
            <w:vAlign w:val="center"/>
          </w:tcPr>
          <w:p w:rsidR="009017DD" w:rsidRPr="00D7716E" w:rsidRDefault="004409DC" w:rsidP="00F862CA">
            <w:pPr>
              <w:jc w:val="center"/>
              <w:rPr>
                <w:sz w:val="22"/>
                <w:szCs w:val="22"/>
              </w:rPr>
            </w:pPr>
            <w:r w:rsidRPr="00D7716E">
              <w:rPr>
                <w:sz w:val="22"/>
                <w:szCs w:val="22"/>
              </w:rPr>
              <w:t>100</w:t>
            </w:r>
          </w:p>
        </w:tc>
        <w:tc>
          <w:tcPr>
            <w:tcW w:w="952" w:type="dxa"/>
            <w:tcBorders>
              <w:top w:val="single" w:sz="6" w:space="0" w:color="auto"/>
              <w:left w:val="single" w:sz="4" w:space="0" w:color="auto"/>
              <w:bottom w:val="single" w:sz="6" w:space="0" w:color="auto"/>
              <w:right w:val="single" w:sz="4" w:space="0" w:color="auto"/>
            </w:tcBorders>
            <w:vAlign w:val="center"/>
          </w:tcPr>
          <w:p w:rsidR="009017DD" w:rsidRPr="00D7716E" w:rsidRDefault="009017DD" w:rsidP="004409DC">
            <w:pPr>
              <w:jc w:val="center"/>
              <w:rPr>
                <w:sz w:val="22"/>
                <w:szCs w:val="22"/>
              </w:rPr>
            </w:pPr>
            <w:r w:rsidRPr="00D7716E">
              <w:rPr>
                <w:sz w:val="22"/>
                <w:szCs w:val="22"/>
              </w:rPr>
              <w:t>10</w:t>
            </w:r>
            <w:r w:rsidR="004409DC" w:rsidRPr="00D7716E">
              <w:rPr>
                <w:sz w:val="22"/>
                <w:szCs w:val="22"/>
              </w:rPr>
              <w:t>3</w:t>
            </w:r>
          </w:p>
        </w:tc>
        <w:tc>
          <w:tcPr>
            <w:tcW w:w="778" w:type="dxa"/>
            <w:tcBorders>
              <w:top w:val="single" w:sz="6" w:space="0" w:color="auto"/>
              <w:left w:val="single" w:sz="4" w:space="0" w:color="auto"/>
              <w:bottom w:val="single" w:sz="6" w:space="0" w:color="auto"/>
              <w:right w:val="single" w:sz="6" w:space="0" w:color="auto"/>
            </w:tcBorders>
            <w:vAlign w:val="center"/>
          </w:tcPr>
          <w:p w:rsidR="009017DD" w:rsidRPr="00D7716E" w:rsidRDefault="004409DC" w:rsidP="00F862CA">
            <w:pPr>
              <w:jc w:val="center"/>
              <w:rPr>
                <w:sz w:val="22"/>
                <w:szCs w:val="22"/>
              </w:rPr>
            </w:pPr>
            <w:r w:rsidRPr="00D7716E">
              <w:rPr>
                <w:sz w:val="22"/>
                <w:szCs w:val="22"/>
              </w:rPr>
              <w:t>101</w:t>
            </w:r>
          </w:p>
        </w:tc>
        <w:tc>
          <w:tcPr>
            <w:tcW w:w="697" w:type="dxa"/>
            <w:tcBorders>
              <w:top w:val="single" w:sz="6" w:space="0" w:color="auto"/>
              <w:left w:val="single" w:sz="6" w:space="0" w:color="auto"/>
              <w:bottom w:val="single" w:sz="6" w:space="0" w:color="auto"/>
              <w:right w:val="single" w:sz="4" w:space="0" w:color="auto"/>
            </w:tcBorders>
            <w:vAlign w:val="center"/>
          </w:tcPr>
          <w:p w:rsidR="009017DD" w:rsidRPr="00AD75E3" w:rsidRDefault="004409DC" w:rsidP="00F862CA">
            <w:pPr>
              <w:jc w:val="center"/>
              <w:rPr>
                <w:sz w:val="24"/>
                <w:szCs w:val="24"/>
              </w:rPr>
            </w:pPr>
            <w:r w:rsidRPr="00AD75E3">
              <w:rPr>
                <w:sz w:val="24"/>
                <w:szCs w:val="24"/>
              </w:rPr>
              <w:t>100</w:t>
            </w:r>
          </w:p>
        </w:tc>
      </w:tr>
      <w:tr w:rsidR="009017DD" w:rsidRPr="00AD75E3" w:rsidTr="00066B93">
        <w:trPr>
          <w:trHeight w:val="309"/>
        </w:trPr>
        <w:tc>
          <w:tcPr>
            <w:tcW w:w="2650" w:type="dxa"/>
            <w:tcBorders>
              <w:right w:val="single" w:sz="4" w:space="0" w:color="auto"/>
            </w:tcBorders>
          </w:tcPr>
          <w:p w:rsidR="009017DD" w:rsidRPr="00D7716E" w:rsidRDefault="009017DD" w:rsidP="00620D4E">
            <w:pPr>
              <w:rPr>
                <w:sz w:val="23"/>
                <w:szCs w:val="23"/>
              </w:rPr>
            </w:pPr>
            <w:r w:rsidRPr="00D7716E">
              <w:rPr>
                <w:sz w:val="23"/>
                <w:szCs w:val="23"/>
              </w:rPr>
              <w:t>Продолжительность здоровой жизни</w:t>
            </w:r>
            <w:r w:rsidR="004409DC" w:rsidRPr="00D7716E">
              <w:rPr>
                <w:sz w:val="23"/>
                <w:szCs w:val="23"/>
              </w:rPr>
              <w:t>, лет</w:t>
            </w:r>
          </w:p>
        </w:tc>
        <w:tc>
          <w:tcPr>
            <w:tcW w:w="915" w:type="dxa"/>
            <w:tcBorders>
              <w:top w:val="single" w:sz="6" w:space="0" w:color="auto"/>
              <w:left w:val="single" w:sz="4" w:space="0" w:color="auto"/>
              <w:bottom w:val="single" w:sz="6" w:space="0" w:color="auto"/>
              <w:right w:val="single" w:sz="6" w:space="0" w:color="auto"/>
            </w:tcBorders>
            <w:vAlign w:val="center"/>
          </w:tcPr>
          <w:p w:rsidR="009017DD" w:rsidRPr="00D7716E" w:rsidRDefault="004409DC" w:rsidP="00F862CA">
            <w:pPr>
              <w:jc w:val="center"/>
              <w:rPr>
                <w:sz w:val="22"/>
                <w:szCs w:val="22"/>
              </w:rPr>
            </w:pPr>
            <w:r w:rsidRPr="00D7716E">
              <w:rPr>
                <w:sz w:val="22"/>
                <w:szCs w:val="22"/>
              </w:rPr>
              <w:t>65</w:t>
            </w:r>
          </w:p>
        </w:tc>
        <w:tc>
          <w:tcPr>
            <w:tcW w:w="698" w:type="dxa"/>
            <w:tcBorders>
              <w:top w:val="single" w:sz="6" w:space="0" w:color="auto"/>
              <w:left w:val="single" w:sz="6" w:space="0" w:color="auto"/>
              <w:bottom w:val="single" w:sz="6" w:space="0" w:color="auto"/>
              <w:right w:val="single" w:sz="6" w:space="0" w:color="auto"/>
            </w:tcBorders>
            <w:vAlign w:val="center"/>
          </w:tcPr>
          <w:p w:rsidR="009017DD" w:rsidRPr="00D7716E" w:rsidRDefault="004409DC" w:rsidP="00F862CA">
            <w:pPr>
              <w:jc w:val="center"/>
              <w:rPr>
                <w:sz w:val="22"/>
                <w:szCs w:val="22"/>
              </w:rPr>
            </w:pPr>
            <w:r w:rsidRPr="00D7716E">
              <w:rPr>
                <w:sz w:val="22"/>
                <w:szCs w:val="22"/>
              </w:rPr>
              <w:t>64</w:t>
            </w:r>
          </w:p>
        </w:tc>
        <w:tc>
          <w:tcPr>
            <w:tcW w:w="836" w:type="dxa"/>
            <w:tcBorders>
              <w:top w:val="single" w:sz="6" w:space="0" w:color="auto"/>
              <w:left w:val="single" w:sz="6" w:space="0" w:color="auto"/>
              <w:bottom w:val="single" w:sz="6" w:space="0" w:color="auto"/>
              <w:right w:val="single" w:sz="4" w:space="0" w:color="auto"/>
            </w:tcBorders>
            <w:vAlign w:val="center"/>
          </w:tcPr>
          <w:p w:rsidR="009017DD" w:rsidRPr="00D7716E" w:rsidRDefault="004409DC" w:rsidP="004409DC">
            <w:pPr>
              <w:rPr>
                <w:sz w:val="22"/>
                <w:szCs w:val="22"/>
              </w:rPr>
            </w:pPr>
            <w:r w:rsidRPr="00D7716E">
              <w:rPr>
                <w:sz w:val="22"/>
                <w:szCs w:val="22"/>
              </w:rPr>
              <w:t xml:space="preserve">    63</w:t>
            </w:r>
          </w:p>
        </w:tc>
        <w:tc>
          <w:tcPr>
            <w:tcW w:w="837" w:type="dxa"/>
            <w:tcBorders>
              <w:top w:val="single" w:sz="6" w:space="0" w:color="auto"/>
              <w:left w:val="single" w:sz="4" w:space="0" w:color="auto"/>
              <w:bottom w:val="single" w:sz="6" w:space="0" w:color="auto"/>
              <w:right w:val="single" w:sz="6" w:space="0" w:color="auto"/>
            </w:tcBorders>
            <w:vAlign w:val="center"/>
          </w:tcPr>
          <w:p w:rsidR="009017DD" w:rsidRPr="00D7716E" w:rsidRDefault="004409DC" w:rsidP="00F862CA">
            <w:pPr>
              <w:jc w:val="center"/>
              <w:rPr>
                <w:sz w:val="22"/>
                <w:szCs w:val="22"/>
              </w:rPr>
            </w:pPr>
            <w:r w:rsidRPr="00D7716E">
              <w:rPr>
                <w:sz w:val="22"/>
                <w:szCs w:val="22"/>
              </w:rPr>
              <w:t>6</w:t>
            </w:r>
            <w:r w:rsidR="000D0B51" w:rsidRPr="00D7716E">
              <w:rPr>
                <w:sz w:val="22"/>
                <w:szCs w:val="22"/>
              </w:rPr>
              <w:t>6</w:t>
            </w:r>
          </w:p>
        </w:tc>
        <w:tc>
          <w:tcPr>
            <w:tcW w:w="780" w:type="dxa"/>
            <w:tcBorders>
              <w:top w:val="single" w:sz="6" w:space="0" w:color="auto"/>
              <w:left w:val="single" w:sz="6" w:space="0" w:color="auto"/>
              <w:bottom w:val="single" w:sz="6" w:space="0" w:color="auto"/>
              <w:right w:val="single" w:sz="6" w:space="0" w:color="auto"/>
            </w:tcBorders>
            <w:vAlign w:val="center"/>
          </w:tcPr>
          <w:p w:rsidR="009017DD" w:rsidRPr="00D7716E" w:rsidRDefault="004409DC" w:rsidP="00F862CA">
            <w:pPr>
              <w:jc w:val="center"/>
              <w:rPr>
                <w:sz w:val="22"/>
                <w:szCs w:val="22"/>
              </w:rPr>
            </w:pPr>
            <w:r w:rsidRPr="00D7716E">
              <w:rPr>
                <w:sz w:val="22"/>
                <w:szCs w:val="22"/>
              </w:rPr>
              <w:t>6</w:t>
            </w:r>
            <w:r w:rsidR="000D0B51" w:rsidRPr="00D7716E">
              <w:rPr>
                <w:sz w:val="22"/>
                <w:szCs w:val="22"/>
              </w:rPr>
              <w:t>5</w:t>
            </w:r>
          </w:p>
        </w:tc>
        <w:tc>
          <w:tcPr>
            <w:tcW w:w="837" w:type="dxa"/>
            <w:tcBorders>
              <w:top w:val="single" w:sz="6" w:space="0" w:color="auto"/>
              <w:left w:val="single" w:sz="6" w:space="0" w:color="auto"/>
              <w:bottom w:val="single" w:sz="6" w:space="0" w:color="auto"/>
              <w:right w:val="single" w:sz="4" w:space="0" w:color="auto"/>
            </w:tcBorders>
            <w:vAlign w:val="center"/>
          </w:tcPr>
          <w:p w:rsidR="009017DD" w:rsidRPr="00D7716E" w:rsidRDefault="004409DC" w:rsidP="00F862CA">
            <w:pPr>
              <w:jc w:val="center"/>
              <w:rPr>
                <w:sz w:val="22"/>
                <w:szCs w:val="22"/>
              </w:rPr>
            </w:pPr>
            <w:r w:rsidRPr="00D7716E">
              <w:rPr>
                <w:sz w:val="22"/>
                <w:szCs w:val="22"/>
              </w:rPr>
              <w:t>6</w:t>
            </w:r>
            <w:r w:rsidR="000D0B51" w:rsidRPr="00D7716E">
              <w:rPr>
                <w:sz w:val="22"/>
                <w:szCs w:val="22"/>
              </w:rPr>
              <w:t>4</w:t>
            </w:r>
          </w:p>
        </w:tc>
        <w:tc>
          <w:tcPr>
            <w:tcW w:w="952" w:type="dxa"/>
            <w:tcBorders>
              <w:top w:val="single" w:sz="6" w:space="0" w:color="auto"/>
              <w:left w:val="single" w:sz="4" w:space="0" w:color="auto"/>
              <w:bottom w:val="single" w:sz="6" w:space="0" w:color="auto"/>
              <w:right w:val="single" w:sz="4" w:space="0" w:color="auto"/>
            </w:tcBorders>
            <w:vAlign w:val="center"/>
          </w:tcPr>
          <w:p w:rsidR="009017DD" w:rsidRPr="00D7716E" w:rsidRDefault="009017DD" w:rsidP="00F862CA">
            <w:pPr>
              <w:jc w:val="center"/>
              <w:rPr>
                <w:sz w:val="22"/>
                <w:szCs w:val="22"/>
              </w:rPr>
            </w:pPr>
            <w:r w:rsidRPr="00D7716E">
              <w:rPr>
                <w:sz w:val="22"/>
                <w:szCs w:val="22"/>
              </w:rPr>
              <w:t>6</w:t>
            </w:r>
            <w:r w:rsidR="000D0B51" w:rsidRPr="00D7716E">
              <w:rPr>
                <w:sz w:val="22"/>
                <w:szCs w:val="22"/>
              </w:rPr>
              <w:t>7</w:t>
            </w:r>
          </w:p>
        </w:tc>
        <w:tc>
          <w:tcPr>
            <w:tcW w:w="778" w:type="dxa"/>
            <w:tcBorders>
              <w:top w:val="single" w:sz="6" w:space="0" w:color="auto"/>
              <w:left w:val="single" w:sz="4" w:space="0" w:color="auto"/>
              <w:bottom w:val="single" w:sz="6" w:space="0" w:color="auto"/>
              <w:right w:val="single" w:sz="6" w:space="0" w:color="auto"/>
            </w:tcBorders>
            <w:vAlign w:val="center"/>
          </w:tcPr>
          <w:p w:rsidR="009017DD" w:rsidRPr="00D7716E" w:rsidRDefault="00F862CA" w:rsidP="004409DC">
            <w:pPr>
              <w:jc w:val="center"/>
              <w:rPr>
                <w:sz w:val="22"/>
                <w:szCs w:val="22"/>
              </w:rPr>
            </w:pPr>
            <w:r w:rsidRPr="00D7716E">
              <w:rPr>
                <w:sz w:val="22"/>
                <w:szCs w:val="22"/>
              </w:rPr>
              <w:t>6</w:t>
            </w:r>
            <w:r w:rsidR="000D0B51" w:rsidRPr="00D7716E">
              <w:rPr>
                <w:sz w:val="22"/>
                <w:szCs w:val="22"/>
              </w:rPr>
              <w:t>6</w:t>
            </w:r>
          </w:p>
        </w:tc>
        <w:tc>
          <w:tcPr>
            <w:tcW w:w="697" w:type="dxa"/>
            <w:tcBorders>
              <w:top w:val="single" w:sz="6" w:space="0" w:color="auto"/>
              <w:left w:val="single" w:sz="6" w:space="0" w:color="auto"/>
              <w:bottom w:val="single" w:sz="6" w:space="0" w:color="auto"/>
              <w:right w:val="single" w:sz="4" w:space="0" w:color="auto"/>
            </w:tcBorders>
            <w:vAlign w:val="center"/>
          </w:tcPr>
          <w:p w:rsidR="009017DD" w:rsidRPr="00AD75E3" w:rsidRDefault="00F862CA" w:rsidP="00F862CA">
            <w:pPr>
              <w:jc w:val="center"/>
              <w:rPr>
                <w:sz w:val="24"/>
                <w:szCs w:val="24"/>
              </w:rPr>
            </w:pPr>
            <w:r w:rsidRPr="00AD75E3">
              <w:rPr>
                <w:sz w:val="24"/>
                <w:szCs w:val="24"/>
              </w:rPr>
              <w:t>6</w:t>
            </w:r>
            <w:r w:rsidR="000D0B51" w:rsidRPr="00AD75E3">
              <w:rPr>
                <w:sz w:val="24"/>
                <w:szCs w:val="24"/>
              </w:rPr>
              <w:t>5</w:t>
            </w:r>
          </w:p>
        </w:tc>
      </w:tr>
      <w:tr w:rsidR="009017DD" w:rsidRPr="00AD75E3" w:rsidTr="00066B93">
        <w:trPr>
          <w:trHeight w:val="1079"/>
        </w:trPr>
        <w:tc>
          <w:tcPr>
            <w:tcW w:w="2650" w:type="dxa"/>
            <w:tcBorders>
              <w:right w:val="single" w:sz="4" w:space="0" w:color="auto"/>
            </w:tcBorders>
          </w:tcPr>
          <w:p w:rsidR="009017DD" w:rsidRPr="00D7716E" w:rsidRDefault="009017DD" w:rsidP="00286C0E">
            <w:pPr>
              <w:rPr>
                <w:sz w:val="23"/>
                <w:szCs w:val="23"/>
              </w:rPr>
            </w:pPr>
            <w:r w:rsidRPr="00D7716E">
              <w:rPr>
                <w:sz w:val="23"/>
                <w:szCs w:val="23"/>
              </w:rPr>
              <w:t>Снижение оттока молодых людей за пределы района, % ежегодно</w:t>
            </w:r>
          </w:p>
        </w:tc>
        <w:tc>
          <w:tcPr>
            <w:tcW w:w="915" w:type="dxa"/>
            <w:tcBorders>
              <w:top w:val="single" w:sz="6" w:space="0" w:color="auto"/>
              <w:left w:val="single" w:sz="4" w:space="0" w:color="auto"/>
              <w:bottom w:val="single" w:sz="6" w:space="0" w:color="auto"/>
              <w:right w:val="single" w:sz="6" w:space="0" w:color="auto"/>
            </w:tcBorders>
            <w:vAlign w:val="center"/>
          </w:tcPr>
          <w:p w:rsidR="009017DD" w:rsidRPr="00D7716E" w:rsidRDefault="009017DD" w:rsidP="00F862CA">
            <w:pPr>
              <w:jc w:val="center"/>
              <w:rPr>
                <w:sz w:val="22"/>
                <w:szCs w:val="22"/>
              </w:rPr>
            </w:pPr>
            <w:r w:rsidRPr="00D7716E">
              <w:rPr>
                <w:sz w:val="22"/>
                <w:szCs w:val="22"/>
              </w:rPr>
              <w:t>5</w:t>
            </w:r>
          </w:p>
        </w:tc>
        <w:tc>
          <w:tcPr>
            <w:tcW w:w="698" w:type="dxa"/>
            <w:tcBorders>
              <w:top w:val="single" w:sz="6" w:space="0" w:color="auto"/>
              <w:left w:val="single" w:sz="6" w:space="0" w:color="auto"/>
              <w:bottom w:val="single" w:sz="6" w:space="0" w:color="auto"/>
              <w:right w:val="single" w:sz="6" w:space="0" w:color="auto"/>
            </w:tcBorders>
            <w:vAlign w:val="center"/>
          </w:tcPr>
          <w:p w:rsidR="009017DD" w:rsidRPr="00D7716E" w:rsidRDefault="00F862CA" w:rsidP="00F862CA">
            <w:pPr>
              <w:jc w:val="center"/>
              <w:rPr>
                <w:sz w:val="22"/>
                <w:szCs w:val="22"/>
              </w:rPr>
            </w:pPr>
            <w:r w:rsidRPr="00D7716E">
              <w:rPr>
                <w:sz w:val="22"/>
                <w:szCs w:val="22"/>
              </w:rPr>
              <w:t>4</w:t>
            </w:r>
          </w:p>
        </w:tc>
        <w:tc>
          <w:tcPr>
            <w:tcW w:w="836" w:type="dxa"/>
            <w:tcBorders>
              <w:top w:val="single" w:sz="6" w:space="0" w:color="auto"/>
              <w:left w:val="single" w:sz="6" w:space="0" w:color="auto"/>
              <w:bottom w:val="single" w:sz="6" w:space="0" w:color="auto"/>
              <w:right w:val="single" w:sz="4" w:space="0" w:color="auto"/>
            </w:tcBorders>
            <w:vAlign w:val="center"/>
          </w:tcPr>
          <w:p w:rsidR="009017DD" w:rsidRPr="00D7716E" w:rsidRDefault="00F862CA" w:rsidP="00F862CA">
            <w:pPr>
              <w:jc w:val="center"/>
              <w:rPr>
                <w:sz w:val="22"/>
                <w:szCs w:val="22"/>
              </w:rPr>
            </w:pPr>
            <w:r w:rsidRPr="00D7716E">
              <w:rPr>
                <w:sz w:val="22"/>
                <w:szCs w:val="22"/>
              </w:rPr>
              <w:t>3</w:t>
            </w:r>
          </w:p>
        </w:tc>
        <w:tc>
          <w:tcPr>
            <w:tcW w:w="837" w:type="dxa"/>
            <w:tcBorders>
              <w:top w:val="single" w:sz="6" w:space="0" w:color="auto"/>
              <w:left w:val="single" w:sz="4" w:space="0" w:color="auto"/>
              <w:bottom w:val="single" w:sz="6" w:space="0" w:color="auto"/>
              <w:right w:val="single" w:sz="6" w:space="0" w:color="auto"/>
            </w:tcBorders>
            <w:vAlign w:val="center"/>
          </w:tcPr>
          <w:p w:rsidR="009017DD" w:rsidRPr="00D7716E" w:rsidRDefault="009017DD" w:rsidP="00F862CA">
            <w:pPr>
              <w:jc w:val="center"/>
              <w:rPr>
                <w:sz w:val="22"/>
                <w:szCs w:val="22"/>
              </w:rPr>
            </w:pPr>
            <w:r w:rsidRPr="00D7716E">
              <w:rPr>
                <w:sz w:val="22"/>
                <w:szCs w:val="22"/>
              </w:rPr>
              <w:t>5</w:t>
            </w:r>
          </w:p>
        </w:tc>
        <w:tc>
          <w:tcPr>
            <w:tcW w:w="780" w:type="dxa"/>
            <w:tcBorders>
              <w:top w:val="single" w:sz="6" w:space="0" w:color="auto"/>
              <w:left w:val="single" w:sz="6" w:space="0" w:color="auto"/>
              <w:bottom w:val="single" w:sz="6" w:space="0" w:color="auto"/>
              <w:right w:val="single" w:sz="6" w:space="0" w:color="auto"/>
            </w:tcBorders>
            <w:vAlign w:val="center"/>
          </w:tcPr>
          <w:p w:rsidR="009017DD" w:rsidRPr="00D7716E" w:rsidRDefault="00F862CA" w:rsidP="00F862CA">
            <w:pPr>
              <w:jc w:val="center"/>
              <w:rPr>
                <w:sz w:val="22"/>
                <w:szCs w:val="22"/>
              </w:rPr>
            </w:pPr>
            <w:r w:rsidRPr="00D7716E">
              <w:rPr>
                <w:sz w:val="22"/>
                <w:szCs w:val="22"/>
              </w:rPr>
              <w:t>4</w:t>
            </w:r>
          </w:p>
        </w:tc>
        <w:tc>
          <w:tcPr>
            <w:tcW w:w="837" w:type="dxa"/>
            <w:tcBorders>
              <w:top w:val="single" w:sz="6" w:space="0" w:color="auto"/>
              <w:left w:val="single" w:sz="6" w:space="0" w:color="auto"/>
              <w:bottom w:val="single" w:sz="6" w:space="0" w:color="auto"/>
              <w:right w:val="single" w:sz="4" w:space="0" w:color="auto"/>
            </w:tcBorders>
            <w:vAlign w:val="center"/>
          </w:tcPr>
          <w:p w:rsidR="009017DD" w:rsidRPr="00D7716E" w:rsidRDefault="00F862CA" w:rsidP="00F862CA">
            <w:pPr>
              <w:jc w:val="center"/>
              <w:rPr>
                <w:sz w:val="22"/>
                <w:szCs w:val="22"/>
              </w:rPr>
            </w:pPr>
            <w:r w:rsidRPr="00D7716E">
              <w:rPr>
                <w:sz w:val="22"/>
                <w:szCs w:val="22"/>
              </w:rPr>
              <w:t>3</w:t>
            </w:r>
          </w:p>
        </w:tc>
        <w:tc>
          <w:tcPr>
            <w:tcW w:w="952" w:type="dxa"/>
            <w:tcBorders>
              <w:top w:val="single" w:sz="6" w:space="0" w:color="auto"/>
              <w:left w:val="single" w:sz="4" w:space="0" w:color="auto"/>
              <w:bottom w:val="single" w:sz="6" w:space="0" w:color="auto"/>
              <w:right w:val="single" w:sz="4" w:space="0" w:color="auto"/>
            </w:tcBorders>
            <w:vAlign w:val="center"/>
          </w:tcPr>
          <w:p w:rsidR="009017DD" w:rsidRPr="00D7716E" w:rsidRDefault="009017DD" w:rsidP="00F862CA">
            <w:pPr>
              <w:jc w:val="center"/>
              <w:rPr>
                <w:sz w:val="22"/>
                <w:szCs w:val="22"/>
              </w:rPr>
            </w:pPr>
            <w:r w:rsidRPr="00D7716E">
              <w:rPr>
                <w:sz w:val="22"/>
                <w:szCs w:val="22"/>
              </w:rPr>
              <w:t>5</w:t>
            </w:r>
          </w:p>
        </w:tc>
        <w:tc>
          <w:tcPr>
            <w:tcW w:w="778" w:type="dxa"/>
            <w:tcBorders>
              <w:top w:val="single" w:sz="6" w:space="0" w:color="auto"/>
              <w:left w:val="single" w:sz="4" w:space="0" w:color="auto"/>
              <w:bottom w:val="single" w:sz="6" w:space="0" w:color="auto"/>
              <w:right w:val="single" w:sz="6" w:space="0" w:color="auto"/>
            </w:tcBorders>
            <w:vAlign w:val="center"/>
          </w:tcPr>
          <w:p w:rsidR="009017DD" w:rsidRPr="00D7716E" w:rsidRDefault="00F862CA" w:rsidP="00F862CA">
            <w:pPr>
              <w:jc w:val="center"/>
              <w:rPr>
                <w:sz w:val="22"/>
                <w:szCs w:val="22"/>
              </w:rPr>
            </w:pPr>
            <w:r w:rsidRPr="00D7716E">
              <w:rPr>
                <w:sz w:val="22"/>
                <w:szCs w:val="22"/>
              </w:rPr>
              <w:t>4</w:t>
            </w:r>
          </w:p>
        </w:tc>
        <w:tc>
          <w:tcPr>
            <w:tcW w:w="697" w:type="dxa"/>
            <w:tcBorders>
              <w:top w:val="single" w:sz="6" w:space="0" w:color="auto"/>
              <w:left w:val="single" w:sz="6" w:space="0" w:color="auto"/>
              <w:bottom w:val="single" w:sz="6" w:space="0" w:color="auto"/>
              <w:right w:val="single" w:sz="4" w:space="0" w:color="auto"/>
            </w:tcBorders>
            <w:vAlign w:val="center"/>
          </w:tcPr>
          <w:p w:rsidR="009017DD" w:rsidRPr="00AD75E3" w:rsidRDefault="00F862CA" w:rsidP="00F862CA">
            <w:pPr>
              <w:jc w:val="center"/>
              <w:rPr>
                <w:sz w:val="24"/>
                <w:szCs w:val="24"/>
              </w:rPr>
            </w:pPr>
            <w:r w:rsidRPr="00AD75E3">
              <w:rPr>
                <w:sz w:val="24"/>
                <w:szCs w:val="24"/>
              </w:rPr>
              <w:t>3</w:t>
            </w:r>
          </w:p>
        </w:tc>
      </w:tr>
      <w:tr w:rsidR="009017DD" w:rsidRPr="00AD75E3" w:rsidTr="00066B93">
        <w:trPr>
          <w:trHeight w:val="1358"/>
        </w:trPr>
        <w:tc>
          <w:tcPr>
            <w:tcW w:w="2650" w:type="dxa"/>
            <w:tcBorders>
              <w:right w:val="single" w:sz="4" w:space="0" w:color="auto"/>
            </w:tcBorders>
          </w:tcPr>
          <w:p w:rsidR="009017DD" w:rsidRPr="00D7716E" w:rsidRDefault="009017DD" w:rsidP="00286C0E">
            <w:pPr>
              <w:rPr>
                <w:sz w:val="23"/>
                <w:szCs w:val="23"/>
              </w:rPr>
            </w:pPr>
            <w:r w:rsidRPr="00D7716E">
              <w:rPr>
                <w:sz w:val="23"/>
                <w:szCs w:val="23"/>
              </w:rPr>
              <w:t>Увеличение доли граждан систематически занимающихся физической культурой и спортом</w:t>
            </w:r>
            <w:r w:rsidR="00F862CA" w:rsidRPr="00D7716E">
              <w:rPr>
                <w:sz w:val="23"/>
                <w:szCs w:val="23"/>
              </w:rPr>
              <w:t>, %</w:t>
            </w:r>
          </w:p>
        </w:tc>
        <w:tc>
          <w:tcPr>
            <w:tcW w:w="915" w:type="dxa"/>
            <w:tcBorders>
              <w:top w:val="single" w:sz="6" w:space="0" w:color="auto"/>
              <w:left w:val="single" w:sz="4" w:space="0" w:color="auto"/>
              <w:bottom w:val="single" w:sz="6" w:space="0" w:color="auto"/>
              <w:right w:val="single" w:sz="6" w:space="0" w:color="auto"/>
            </w:tcBorders>
            <w:vAlign w:val="center"/>
          </w:tcPr>
          <w:p w:rsidR="009017DD" w:rsidRPr="00D7716E" w:rsidRDefault="009017DD" w:rsidP="00F862CA">
            <w:pPr>
              <w:jc w:val="center"/>
              <w:rPr>
                <w:sz w:val="22"/>
                <w:szCs w:val="22"/>
              </w:rPr>
            </w:pPr>
            <w:r w:rsidRPr="00D7716E">
              <w:rPr>
                <w:sz w:val="22"/>
                <w:szCs w:val="22"/>
              </w:rPr>
              <w:t>53</w:t>
            </w:r>
          </w:p>
        </w:tc>
        <w:tc>
          <w:tcPr>
            <w:tcW w:w="698" w:type="dxa"/>
            <w:tcBorders>
              <w:top w:val="single" w:sz="6" w:space="0" w:color="auto"/>
              <w:left w:val="single" w:sz="6" w:space="0" w:color="auto"/>
              <w:bottom w:val="single" w:sz="6" w:space="0" w:color="auto"/>
              <w:right w:val="single" w:sz="6" w:space="0" w:color="auto"/>
            </w:tcBorders>
            <w:vAlign w:val="center"/>
          </w:tcPr>
          <w:p w:rsidR="009017DD" w:rsidRPr="00D7716E" w:rsidRDefault="00F862CA" w:rsidP="00F862CA">
            <w:pPr>
              <w:jc w:val="center"/>
              <w:rPr>
                <w:sz w:val="22"/>
                <w:szCs w:val="22"/>
              </w:rPr>
            </w:pPr>
            <w:r w:rsidRPr="00D7716E">
              <w:rPr>
                <w:sz w:val="22"/>
                <w:szCs w:val="22"/>
              </w:rPr>
              <w:t>52</w:t>
            </w:r>
          </w:p>
        </w:tc>
        <w:tc>
          <w:tcPr>
            <w:tcW w:w="836" w:type="dxa"/>
            <w:tcBorders>
              <w:top w:val="single" w:sz="6" w:space="0" w:color="auto"/>
              <w:left w:val="single" w:sz="6" w:space="0" w:color="auto"/>
              <w:bottom w:val="single" w:sz="6" w:space="0" w:color="auto"/>
              <w:right w:val="single" w:sz="4" w:space="0" w:color="auto"/>
            </w:tcBorders>
            <w:vAlign w:val="center"/>
          </w:tcPr>
          <w:p w:rsidR="009017DD" w:rsidRPr="00D7716E" w:rsidRDefault="00F862CA" w:rsidP="00F862CA">
            <w:pPr>
              <w:jc w:val="center"/>
              <w:rPr>
                <w:sz w:val="22"/>
                <w:szCs w:val="22"/>
              </w:rPr>
            </w:pPr>
            <w:r w:rsidRPr="00D7716E">
              <w:rPr>
                <w:sz w:val="22"/>
                <w:szCs w:val="22"/>
              </w:rPr>
              <w:t>51</w:t>
            </w:r>
          </w:p>
        </w:tc>
        <w:tc>
          <w:tcPr>
            <w:tcW w:w="837" w:type="dxa"/>
            <w:tcBorders>
              <w:top w:val="single" w:sz="6" w:space="0" w:color="auto"/>
              <w:left w:val="single" w:sz="4" w:space="0" w:color="auto"/>
              <w:bottom w:val="single" w:sz="6" w:space="0" w:color="auto"/>
              <w:right w:val="single" w:sz="6" w:space="0" w:color="auto"/>
            </w:tcBorders>
            <w:vAlign w:val="center"/>
          </w:tcPr>
          <w:p w:rsidR="009017DD" w:rsidRPr="00D7716E" w:rsidRDefault="009017DD" w:rsidP="00F862CA">
            <w:pPr>
              <w:jc w:val="center"/>
              <w:rPr>
                <w:sz w:val="22"/>
                <w:szCs w:val="22"/>
              </w:rPr>
            </w:pPr>
            <w:r w:rsidRPr="00D7716E">
              <w:rPr>
                <w:sz w:val="22"/>
                <w:szCs w:val="22"/>
              </w:rPr>
              <w:t>55</w:t>
            </w:r>
          </w:p>
        </w:tc>
        <w:tc>
          <w:tcPr>
            <w:tcW w:w="780" w:type="dxa"/>
            <w:tcBorders>
              <w:top w:val="single" w:sz="6" w:space="0" w:color="auto"/>
              <w:left w:val="single" w:sz="6" w:space="0" w:color="auto"/>
              <w:bottom w:val="single" w:sz="6" w:space="0" w:color="auto"/>
              <w:right w:val="single" w:sz="6" w:space="0" w:color="auto"/>
            </w:tcBorders>
            <w:vAlign w:val="center"/>
          </w:tcPr>
          <w:p w:rsidR="009017DD" w:rsidRPr="00D7716E" w:rsidRDefault="00F862CA" w:rsidP="00F862CA">
            <w:pPr>
              <w:jc w:val="center"/>
              <w:rPr>
                <w:sz w:val="22"/>
                <w:szCs w:val="22"/>
              </w:rPr>
            </w:pPr>
            <w:r w:rsidRPr="00D7716E">
              <w:rPr>
                <w:sz w:val="22"/>
                <w:szCs w:val="22"/>
              </w:rPr>
              <w:t>54</w:t>
            </w:r>
          </w:p>
        </w:tc>
        <w:tc>
          <w:tcPr>
            <w:tcW w:w="837" w:type="dxa"/>
            <w:tcBorders>
              <w:top w:val="single" w:sz="6" w:space="0" w:color="auto"/>
              <w:left w:val="single" w:sz="6" w:space="0" w:color="auto"/>
              <w:bottom w:val="single" w:sz="6" w:space="0" w:color="auto"/>
              <w:right w:val="single" w:sz="4" w:space="0" w:color="auto"/>
            </w:tcBorders>
            <w:vAlign w:val="center"/>
          </w:tcPr>
          <w:p w:rsidR="009017DD" w:rsidRPr="00D7716E" w:rsidRDefault="00F862CA" w:rsidP="00F862CA">
            <w:pPr>
              <w:jc w:val="center"/>
              <w:rPr>
                <w:sz w:val="22"/>
                <w:szCs w:val="22"/>
              </w:rPr>
            </w:pPr>
            <w:r w:rsidRPr="00D7716E">
              <w:rPr>
                <w:sz w:val="22"/>
                <w:szCs w:val="22"/>
              </w:rPr>
              <w:t>53</w:t>
            </w:r>
          </w:p>
        </w:tc>
        <w:tc>
          <w:tcPr>
            <w:tcW w:w="952" w:type="dxa"/>
            <w:tcBorders>
              <w:top w:val="single" w:sz="6" w:space="0" w:color="auto"/>
              <w:left w:val="single" w:sz="4" w:space="0" w:color="auto"/>
              <w:bottom w:val="single" w:sz="6" w:space="0" w:color="auto"/>
              <w:right w:val="single" w:sz="4" w:space="0" w:color="auto"/>
            </w:tcBorders>
            <w:vAlign w:val="center"/>
          </w:tcPr>
          <w:p w:rsidR="009017DD" w:rsidRPr="00D7716E" w:rsidRDefault="009017DD" w:rsidP="00F862CA">
            <w:pPr>
              <w:jc w:val="center"/>
              <w:rPr>
                <w:sz w:val="22"/>
                <w:szCs w:val="22"/>
              </w:rPr>
            </w:pPr>
            <w:r w:rsidRPr="00D7716E">
              <w:rPr>
                <w:sz w:val="22"/>
                <w:szCs w:val="22"/>
              </w:rPr>
              <w:t>57</w:t>
            </w:r>
          </w:p>
        </w:tc>
        <w:tc>
          <w:tcPr>
            <w:tcW w:w="778" w:type="dxa"/>
            <w:tcBorders>
              <w:top w:val="single" w:sz="6" w:space="0" w:color="auto"/>
              <w:left w:val="single" w:sz="4" w:space="0" w:color="auto"/>
              <w:bottom w:val="single" w:sz="6" w:space="0" w:color="auto"/>
              <w:right w:val="single" w:sz="6" w:space="0" w:color="auto"/>
            </w:tcBorders>
            <w:vAlign w:val="center"/>
          </w:tcPr>
          <w:p w:rsidR="009017DD" w:rsidRPr="00D7716E" w:rsidRDefault="00F862CA" w:rsidP="00F862CA">
            <w:pPr>
              <w:jc w:val="center"/>
              <w:rPr>
                <w:sz w:val="22"/>
                <w:szCs w:val="22"/>
              </w:rPr>
            </w:pPr>
            <w:r w:rsidRPr="00D7716E">
              <w:rPr>
                <w:sz w:val="22"/>
                <w:szCs w:val="22"/>
              </w:rPr>
              <w:t>56</w:t>
            </w:r>
          </w:p>
        </w:tc>
        <w:tc>
          <w:tcPr>
            <w:tcW w:w="697" w:type="dxa"/>
            <w:tcBorders>
              <w:top w:val="single" w:sz="6" w:space="0" w:color="auto"/>
              <w:left w:val="single" w:sz="6" w:space="0" w:color="auto"/>
              <w:bottom w:val="single" w:sz="6" w:space="0" w:color="auto"/>
              <w:right w:val="single" w:sz="4" w:space="0" w:color="auto"/>
            </w:tcBorders>
            <w:vAlign w:val="center"/>
          </w:tcPr>
          <w:p w:rsidR="009017DD" w:rsidRPr="00AD75E3" w:rsidRDefault="00F862CA" w:rsidP="00F862CA">
            <w:pPr>
              <w:jc w:val="center"/>
              <w:rPr>
                <w:sz w:val="24"/>
                <w:szCs w:val="24"/>
              </w:rPr>
            </w:pPr>
            <w:r w:rsidRPr="00AD75E3">
              <w:rPr>
                <w:sz w:val="24"/>
                <w:szCs w:val="24"/>
              </w:rPr>
              <w:t>55</w:t>
            </w:r>
          </w:p>
        </w:tc>
      </w:tr>
      <w:tr w:rsidR="009017DD" w:rsidRPr="00AD75E3" w:rsidTr="00066B93">
        <w:trPr>
          <w:trHeight w:val="817"/>
        </w:trPr>
        <w:tc>
          <w:tcPr>
            <w:tcW w:w="2650" w:type="dxa"/>
            <w:tcBorders>
              <w:right w:val="single" w:sz="4" w:space="0" w:color="auto"/>
            </w:tcBorders>
          </w:tcPr>
          <w:p w:rsidR="009017DD" w:rsidRPr="00D7716E" w:rsidRDefault="009017DD" w:rsidP="00286C0E">
            <w:pPr>
              <w:rPr>
                <w:sz w:val="23"/>
                <w:szCs w:val="23"/>
              </w:rPr>
            </w:pPr>
            <w:r w:rsidRPr="00D7716E">
              <w:rPr>
                <w:sz w:val="23"/>
                <w:szCs w:val="23"/>
              </w:rPr>
              <w:t>Значение суммарного коэффициента рождаемости</w:t>
            </w:r>
          </w:p>
        </w:tc>
        <w:tc>
          <w:tcPr>
            <w:tcW w:w="915" w:type="dxa"/>
            <w:tcBorders>
              <w:top w:val="single" w:sz="6" w:space="0" w:color="auto"/>
              <w:left w:val="single" w:sz="4" w:space="0" w:color="auto"/>
              <w:bottom w:val="single" w:sz="4" w:space="0" w:color="auto"/>
              <w:right w:val="single" w:sz="6" w:space="0" w:color="auto"/>
            </w:tcBorders>
            <w:vAlign w:val="center"/>
          </w:tcPr>
          <w:p w:rsidR="009017DD" w:rsidRPr="00D7716E" w:rsidRDefault="009017DD" w:rsidP="00F862CA">
            <w:pPr>
              <w:jc w:val="center"/>
              <w:rPr>
                <w:sz w:val="22"/>
                <w:szCs w:val="22"/>
              </w:rPr>
            </w:pPr>
            <w:r w:rsidRPr="00D7716E">
              <w:rPr>
                <w:sz w:val="22"/>
                <w:szCs w:val="22"/>
              </w:rPr>
              <w:t>1,6</w:t>
            </w:r>
          </w:p>
        </w:tc>
        <w:tc>
          <w:tcPr>
            <w:tcW w:w="698" w:type="dxa"/>
            <w:tcBorders>
              <w:top w:val="single" w:sz="6" w:space="0" w:color="auto"/>
              <w:left w:val="single" w:sz="6" w:space="0" w:color="auto"/>
              <w:bottom w:val="single" w:sz="4" w:space="0" w:color="auto"/>
              <w:right w:val="single" w:sz="6" w:space="0" w:color="auto"/>
            </w:tcBorders>
            <w:vAlign w:val="center"/>
          </w:tcPr>
          <w:p w:rsidR="009017DD" w:rsidRPr="00D7716E" w:rsidRDefault="00F862CA" w:rsidP="00F862CA">
            <w:pPr>
              <w:jc w:val="center"/>
              <w:rPr>
                <w:sz w:val="22"/>
                <w:szCs w:val="22"/>
              </w:rPr>
            </w:pPr>
            <w:r w:rsidRPr="00D7716E">
              <w:rPr>
                <w:sz w:val="22"/>
                <w:szCs w:val="22"/>
              </w:rPr>
              <w:t>1,5</w:t>
            </w:r>
          </w:p>
        </w:tc>
        <w:tc>
          <w:tcPr>
            <w:tcW w:w="836" w:type="dxa"/>
            <w:tcBorders>
              <w:top w:val="single" w:sz="6" w:space="0" w:color="auto"/>
              <w:left w:val="single" w:sz="6" w:space="0" w:color="auto"/>
              <w:bottom w:val="single" w:sz="4" w:space="0" w:color="auto"/>
              <w:right w:val="single" w:sz="4" w:space="0" w:color="auto"/>
            </w:tcBorders>
            <w:vAlign w:val="center"/>
          </w:tcPr>
          <w:p w:rsidR="009017DD" w:rsidRPr="00D7716E" w:rsidRDefault="00F862CA" w:rsidP="00F862CA">
            <w:pPr>
              <w:jc w:val="center"/>
              <w:rPr>
                <w:sz w:val="22"/>
                <w:szCs w:val="22"/>
              </w:rPr>
            </w:pPr>
            <w:r w:rsidRPr="00D7716E">
              <w:rPr>
                <w:sz w:val="22"/>
                <w:szCs w:val="22"/>
              </w:rPr>
              <w:t>1,4</w:t>
            </w:r>
          </w:p>
        </w:tc>
        <w:tc>
          <w:tcPr>
            <w:tcW w:w="837" w:type="dxa"/>
            <w:tcBorders>
              <w:top w:val="single" w:sz="6" w:space="0" w:color="auto"/>
              <w:left w:val="single" w:sz="4" w:space="0" w:color="auto"/>
              <w:bottom w:val="single" w:sz="4" w:space="0" w:color="auto"/>
              <w:right w:val="single" w:sz="6" w:space="0" w:color="auto"/>
            </w:tcBorders>
            <w:vAlign w:val="center"/>
          </w:tcPr>
          <w:p w:rsidR="009017DD" w:rsidRPr="00D7716E" w:rsidRDefault="009017DD" w:rsidP="00F862CA">
            <w:pPr>
              <w:jc w:val="center"/>
              <w:rPr>
                <w:sz w:val="22"/>
                <w:szCs w:val="22"/>
              </w:rPr>
            </w:pPr>
            <w:r w:rsidRPr="00D7716E">
              <w:rPr>
                <w:sz w:val="22"/>
                <w:szCs w:val="22"/>
              </w:rPr>
              <w:t>1,7</w:t>
            </w:r>
          </w:p>
        </w:tc>
        <w:tc>
          <w:tcPr>
            <w:tcW w:w="780" w:type="dxa"/>
            <w:tcBorders>
              <w:top w:val="single" w:sz="6" w:space="0" w:color="auto"/>
              <w:left w:val="single" w:sz="6" w:space="0" w:color="auto"/>
              <w:bottom w:val="single" w:sz="4" w:space="0" w:color="auto"/>
              <w:right w:val="single" w:sz="6" w:space="0" w:color="auto"/>
            </w:tcBorders>
            <w:vAlign w:val="center"/>
          </w:tcPr>
          <w:p w:rsidR="009017DD" w:rsidRPr="00D7716E" w:rsidRDefault="00F862CA" w:rsidP="00F862CA">
            <w:pPr>
              <w:jc w:val="center"/>
              <w:rPr>
                <w:sz w:val="22"/>
                <w:szCs w:val="22"/>
              </w:rPr>
            </w:pPr>
            <w:r w:rsidRPr="00D7716E">
              <w:rPr>
                <w:sz w:val="22"/>
                <w:szCs w:val="22"/>
              </w:rPr>
              <w:t>1,6</w:t>
            </w:r>
          </w:p>
        </w:tc>
        <w:tc>
          <w:tcPr>
            <w:tcW w:w="837" w:type="dxa"/>
            <w:tcBorders>
              <w:top w:val="single" w:sz="6" w:space="0" w:color="auto"/>
              <w:left w:val="single" w:sz="6" w:space="0" w:color="auto"/>
              <w:bottom w:val="single" w:sz="4" w:space="0" w:color="auto"/>
              <w:right w:val="single" w:sz="4" w:space="0" w:color="auto"/>
            </w:tcBorders>
            <w:vAlign w:val="center"/>
          </w:tcPr>
          <w:p w:rsidR="009017DD" w:rsidRPr="00D7716E" w:rsidRDefault="00F862CA" w:rsidP="00F862CA">
            <w:pPr>
              <w:jc w:val="center"/>
              <w:rPr>
                <w:sz w:val="22"/>
                <w:szCs w:val="22"/>
              </w:rPr>
            </w:pPr>
            <w:r w:rsidRPr="00D7716E">
              <w:rPr>
                <w:sz w:val="22"/>
                <w:szCs w:val="22"/>
              </w:rPr>
              <w:t>1,5</w:t>
            </w:r>
          </w:p>
        </w:tc>
        <w:tc>
          <w:tcPr>
            <w:tcW w:w="952" w:type="dxa"/>
            <w:tcBorders>
              <w:top w:val="single" w:sz="6" w:space="0" w:color="auto"/>
              <w:left w:val="single" w:sz="4" w:space="0" w:color="auto"/>
              <w:bottom w:val="single" w:sz="4" w:space="0" w:color="auto"/>
              <w:right w:val="single" w:sz="4" w:space="0" w:color="auto"/>
            </w:tcBorders>
            <w:vAlign w:val="center"/>
          </w:tcPr>
          <w:p w:rsidR="009017DD" w:rsidRPr="00D7716E" w:rsidRDefault="009017DD" w:rsidP="00F862CA">
            <w:pPr>
              <w:jc w:val="center"/>
              <w:rPr>
                <w:sz w:val="22"/>
                <w:szCs w:val="22"/>
              </w:rPr>
            </w:pPr>
            <w:r w:rsidRPr="00D7716E">
              <w:rPr>
                <w:sz w:val="22"/>
                <w:szCs w:val="22"/>
              </w:rPr>
              <w:t>1,8</w:t>
            </w:r>
          </w:p>
        </w:tc>
        <w:tc>
          <w:tcPr>
            <w:tcW w:w="778" w:type="dxa"/>
            <w:tcBorders>
              <w:top w:val="single" w:sz="6" w:space="0" w:color="auto"/>
              <w:left w:val="single" w:sz="4" w:space="0" w:color="auto"/>
              <w:bottom w:val="single" w:sz="4" w:space="0" w:color="auto"/>
              <w:right w:val="single" w:sz="6" w:space="0" w:color="auto"/>
            </w:tcBorders>
            <w:vAlign w:val="center"/>
          </w:tcPr>
          <w:p w:rsidR="009017DD" w:rsidRPr="00D7716E" w:rsidRDefault="00F862CA" w:rsidP="00F862CA">
            <w:pPr>
              <w:jc w:val="center"/>
              <w:rPr>
                <w:sz w:val="22"/>
                <w:szCs w:val="22"/>
              </w:rPr>
            </w:pPr>
            <w:r w:rsidRPr="00D7716E">
              <w:rPr>
                <w:sz w:val="22"/>
                <w:szCs w:val="22"/>
              </w:rPr>
              <w:t>1,7</w:t>
            </w:r>
          </w:p>
        </w:tc>
        <w:tc>
          <w:tcPr>
            <w:tcW w:w="697" w:type="dxa"/>
            <w:tcBorders>
              <w:top w:val="single" w:sz="6" w:space="0" w:color="auto"/>
              <w:left w:val="single" w:sz="6" w:space="0" w:color="auto"/>
              <w:bottom w:val="single" w:sz="4" w:space="0" w:color="auto"/>
              <w:right w:val="single" w:sz="4" w:space="0" w:color="auto"/>
            </w:tcBorders>
            <w:vAlign w:val="center"/>
          </w:tcPr>
          <w:p w:rsidR="009017DD" w:rsidRPr="00AD75E3" w:rsidRDefault="00F862CA" w:rsidP="00F862CA">
            <w:pPr>
              <w:jc w:val="center"/>
              <w:rPr>
                <w:sz w:val="24"/>
                <w:szCs w:val="24"/>
              </w:rPr>
            </w:pPr>
            <w:r w:rsidRPr="00AD75E3">
              <w:rPr>
                <w:sz w:val="24"/>
                <w:szCs w:val="24"/>
              </w:rPr>
              <w:t>1,6</w:t>
            </w:r>
          </w:p>
        </w:tc>
      </w:tr>
    </w:tbl>
    <w:p w:rsidR="00371F5A" w:rsidRPr="00AD75E3" w:rsidRDefault="00371F5A" w:rsidP="00E57F36">
      <w:pPr>
        <w:spacing w:after="0" w:line="240" w:lineRule="auto"/>
        <w:rPr>
          <w:rFonts w:ascii="Times New Roman" w:hAnsi="Times New Roman" w:cs="Times New Roman"/>
          <w:b/>
          <w:sz w:val="28"/>
          <w:szCs w:val="28"/>
        </w:rPr>
      </w:pPr>
    </w:p>
    <w:p w:rsidR="00D90CA0" w:rsidRPr="00AD75E3" w:rsidRDefault="00D90CA0" w:rsidP="00D90CA0">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5.2</w:t>
      </w:r>
      <w:r w:rsidR="00D7716E">
        <w:rPr>
          <w:rFonts w:ascii="Times New Roman" w:hAnsi="Times New Roman" w:cs="Times New Roman"/>
          <w:b/>
          <w:sz w:val="28"/>
          <w:szCs w:val="28"/>
        </w:rPr>
        <w:t>.</w:t>
      </w:r>
      <w:r w:rsidRPr="00AD75E3">
        <w:rPr>
          <w:rFonts w:ascii="Times New Roman" w:hAnsi="Times New Roman" w:cs="Times New Roman"/>
          <w:b/>
          <w:sz w:val="28"/>
          <w:szCs w:val="28"/>
        </w:rPr>
        <w:t xml:space="preserve"> Сельское хозяйство </w:t>
      </w:r>
    </w:p>
    <w:p w:rsidR="00D90CA0" w:rsidRPr="00AD75E3" w:rsidRDefault="00D90CA0" w:rsidP="00D90CA0">
      <w:pPr>
        <w:spacing w:after="0" w:line="240" w:lineRule="auto"/>
        <w:jc w:val="center"/>
        <w:rPr>
          <w:rFonts w:ascii="Times New Roman" w:hAnsi="Times New Roman" w:cs="Times New Roman"/>
          <w:b/>
          <w:sz w:val="16"/>
          <w:szCs w:val="16"/>
        </w:rPr>
      </w:pPr>
    </w:p>
    <w:p w:rsidR="00D90CA0" w:rsidRPr="00AD75E3" w:rsidRDefault="00D90CA0" w:rsidP="00D90CA0">
      <w:pPr>
        <w:spacing w:after="0" w:line="240" w:lineRule="auto"/>
        <w:ind w:firstLine="705"/>
        <w:jc w:val="both"/>
        <w:rPr>
          <w:rFonts w:ascii="Times New Roman" w:hAnsi="Times New Roman" w:cs="Times New Roman"/>
          <w:sz w:val="28"/>
          <w:szCs w:val="28"/>
        </w:rPr>
      </w:pPr>
      <w:r w:rsidRPr="00AD75E3">
        <w:rPr>
          <w:rFonts w:ascii="Times New Roman" w:hAnsi="Times New Roman" w:cs="Times New Roman"/>
          <w:sz w:val="28"/>
          <w:szCs w:val="28"/>
        </w:rPr>
        <w:t>В целях обеспечения роста производства сельскохозяйственной продукции, повышения эффективности аграрного комплекса экономики и улучшения уровня жизни на селе в настоящее время на территории Тбилисского района в Стратегии нашли отражение уже принятые в последнее время целевые программы:</w:t>
      </w:r>
    </w:p>
    <w:p w:rsidR="00D90CA0" w:rsidRPr="00603D60"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Исходя из текущей ситуации, учитывая имеющиеся программы и выявленные проблемы, в целях создания условий для устойчивого развития сельских </w:t>
      </w:r>
      <w:r w:rsidRPr="00603D60">
        <w:rPr>
          <w:rFonts w:ascii="Times New Roman" w:hAnsi="Times New Roman" w:cs="Times New Roman"/>
          <w:sz w:val="28"/>
          <w:szCs w:val="28"/>
        </w:rPr>
        <w:t>территорий, ускорение темпов роста объемов сельскохозяйственного производства можно выделить стратегическую цель:</w:t>
      </w:r>
    </w:p>
    <w:p w:rsidR="00D90CA0" w:rsidRPr="00603D60" w:rsidRDefault="00D90CA0" w:rsidP="00D90CA0">
      <w:pPr>
        <w:pStyle w:val="af2"/>
        <w:spacing w:after="0" w:line="240" w:lineRule="auto"/>
        <w:ind w:left="0" w:firstLine="709"/>
        <w:jc w:val="both"/>
        <w:rPr>
          <w:rFonts w:ascii="Times New Roman" w:hAnsi="Times New Roman"/>
          <w:sz w:val="28"/>
          <w:szCs w:val="28"/>
        </w:rPr>
      </w:pPr>
      <w:r w:rsidRPr="00603D60">
        <w:rPr>
          <w:rFonts w:ascii="Times New Roman" w:hAnsi="Times New Roman"/>
          <w:b/>
          <w:sz w:val="28"/>
          <w:szCs w:val="28"/>
        </w:rPr>
        <w:t xml:space="preserve">СЦ - </w:t>
      </w:r>
      <w:r w:rsidRPr="00603D60">
        <w:rPr>
          <w:rFonts w:ascii="Times New Roman" w:hAnsi="Times New Roman"/>
          <w:sz w:val="28"/>
          <w:szCs w:val="28"/>
        </w:rPr>
        <w:t>Район эффективного, устойчивого сельскохозяйственного производства, обеспечивающий потребности населения и гостей Тбилисского района, предприятий перерабатывающей промышленности в основных видах сельскохозяйственной продукции.</w:t>
      </w:r>
    </w:p>
    <w:p w:rsidR="00D90CA0" w:rsidRPr="00603D60" w:rsidRDefault="00D90CA0" w:rsidP="00D90CA0">
      <w:pPr>
        <w:spacing w:after="0"/>
        <w:ind w:firstLine="709"/>
        <w:jc w:val="both"/>
        <w:rPr>
          <w:rFonts w:ascii="Times New Roman" w:hAnsi="Times New Roman" w:cs="Times New Roman"/>
          <w:i/>
          <w:sz w:val="28"/>
          <w:szCs w:val="28"/>
        </w:rPr>
      </w:pPr>
      <w:r w:rsidRPr="00603D60">
        <w:rPr>
          <w:rFonts w:ascii="Times New Roman" w:hAnsi="Times New Roman" w:cs="Times New Roman"/>
          <w:i/>
          <w:sz w:val="28"/>
          <w:szCs w:val="28"/>
        </w:rPr>
        <w:t>Задачи для достижения стратегической цели:</w:t>
      </w:r>
    </w:p>
    <w:p w:rsidR="00D90CA0" w:rsidRPr="00AD75E3" w:rsidRDefault="00D90CA0" w:rsidP="00D90CA0">
      <w:pPr>
        <w:pStyle w:val="af2"/>
        <w:spacing w:after="0" w:line="240" w:lineRule="auto"/>
        <w:ind w:left="0" w:firstLine="709"/>
        <w:jc w:val="both"/>
        <w:rPr>
          <w:rFonts w:ascii="Times New Roman" w:hAnsi="Times New Roman"/>
          <w:sz w:val="28"/>
          <w:szCs w:val="28"/>
        </w:rPr>
      </w:pPr>
      <w:r w:rsidRPr="00603D60">
        <w:rPr>
          <w:rFonts w:ascii="Times New Roman" w:hAnsi="Times New Roman"/>
          <w:sz w:val="28"/>
          <w:szCs w:val="28"/>
        </w:rPr>
        <w:t>увеличение объемов производства и улучшения качества продукции животноводства и растениеводства для обеспечения полной загрузки существующих (или вводимых в эксплуатацию новых) производственных мощностей предприятий пищевой</w:t>
      </w:r>
      <w:r w:rsidRPr="00AD75E3">
        <w:rPr>
          <w:rFonts w:ascii="Times New Roman" w:hAnsi="Times New Roman"/>
          <w:sz w:val="28"/>
          <w:szCs w:val="28"/>
        </w:rPr>
        <w:t xml:space="preserve"> и перерабатывающей промышленности;</w:t>
      </w:r>
    </w:p>
    <w:p w:rsidR="00D90CA0" w:rsidRPr="00AD75E3" w:rsidRDefault="00D90CA0" w:rsidP="00D90CA0">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эффективное землепользование и повышение плодородия почвы;</w:t>
      </w:r>
    </w:p>
    <w:p w:rsidR="00D90CA0" w:rsidRPr="00AD75E3" w:rsidRDefault="00D90CA0" w:rsidP="00D90CA0">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развитие овощеводства, садоводства и виноградарства;</w:t>
      </w:r>
    </w:p>
    <w:p w:rsidR="00D90CA0" w:rsidRPr="00AD75E3" w:rsidRDefault="00D90CA0" w:rsidP="00D90CA0">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обеспечение повышения доступности финансовых ресурсов, системы государственной поддержки сельскохозяйственных товаропроизводителей;</w:t>
      </w:r>
    </w:p>
    <w:p w:rsidR="00D90CA0" w:rsidRPr="00AD75E3" w:rsidRDefault="00D90CA0" w:rsidP="00D90CA0">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обеспечение освоения интенсивных технологий, базирующихся на применении нового поколения сельскохозяйственных машин и технологического оборудования и дальнейшей модернизации машинно-тракторного парка сельскохозяйственных предприятий.</w:t>
      </w:r>
    </w:p>
    <w:p w:rsidR="00D90CA0" w:rsidRPr="00603D60"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Достижению стратегических целей будет способствовать реализация Федерального закона от 16 июля 1998 года № 101-ФЗ «О государственном регулировании обеспечения плодородия земель сельскохозяйственного назначения», Закон Краснодарского края от 7 июля 2004 года № 725-КЗ «Об обеспечении плодородия земель сельскохозяйственного назначения на территории Краснодарского края», государственной программы развития сельского хозяйства и регулирования рынков сельскохозяйственной продукции, сырья и продовольствия на 2014-2020 годы, утвержденной постановлением главы администрации (губернатором) Краснодарского края </w:t>
      </w:r>
      <w:r>
        <w:rPr>
          <w:rFonts w:ascii="Times New Roman" w:hAnsi="Times New Roman" w:cs="Times New Roman"/>
          <w:sz w:val="28"/>
          <w:szCs w:val="28"/>
        </w:rPr>
        <w:t xml:space="preserve">от 14.10.2013 г. </w:t>
      </w:r>
      <w:r w:rsidRPr="00AD75E3">
        <w:rPr>
          <w:rFonts w:ascii="Times New Roman" w:hAnsi="Times New Roman" w:cs="Times New Roman"/>
          <w:sz w:val="28"/>
          <w:szCs w:val="28"/>
        </w:rPr>
        <w:t xml:space="preserve">№ 1204, постановление администрации муниципального образования Тбилисский район от 11.12.2015 года № 802 «Об утверждении плана мероприятий «Развитие </w:t>
      </w:r>
      <w:r w:rsidRPr="00603D60">
        <w:rPr>
          <w:rFonts w:ascii="Times New Roman" w:hAnsi="Times New Roman" w:cs="Times New Roman"/>
          <w:sz w:val="28"/>
          <w:szCs w:val="28"/>
        </w:rPr>
        <w:t>отрасли животноводства в муниципальном образовании Тбилисский район» на 2015-2020 годы».</w:t>
      </w:r>
    </w:p>
    <w:p w:rsidR="00D90CA0" w:rsidRPr="00603D60" w:rsidRDefault="00D90CA0" w:rsidP="00D90CA0">
      <w:pPr>
        <w:spacing w:after="0" w:line="240" w:lineRule="auto"/>
        <w:ind w:firstLine="708"/>
        <w:jc w:val="both"/>
        <w:rPr>
          <w:rFonts w:ascii="Times New Roman" w:hAnsi="Times New Roman" w:cs="Times New Roman"/>
          <w:sz w:val="28"/>
          <w:szCs w:val="28"/>
        </w:rPr>
      </w:pPr>
      <w:r w:rsidRPr="00603D60">
        <w:rPr>
          <w:rFonts w:ascii="Times New Roman" w:hAnsi="Times New Roman" w:cs="Times New Roman"/>
          <w:sz w:val="28"/>
          <w:szCs w:val="28"/>
        </w:rPr>
        <w:t>Решение задач позволит обеспечить к 2030 году прирост мяса скота и птицы на 24,8%, молока на 53,1%, а также стабилизировать численность поголовья скота в районе.</w:t>
      </w:r>
    </w:p>
    <w:p w:rsidR="00D90CA0" w:rsidRPr="00603D60" w:rsidRDefault="00D90CA0" w:rsidP="00D90CA0">
      <w:pPr>
        <w:spacing w:after="0" w:line="240" w:lineRule="auto"/>
        <w:ind w:firstLine="709"/>
        <w:jc w:val="both"/>
        <w:rPr>
          <w:rFonts w:ascii="Times New Roman" w:hAnsi="Times New Roman" w:cs="Times New Roman"/>
          <w:bCs/>
          <w:iCs/>
          <w:sz w:val="28"/>
          <w:szCs w:val="28"/>
        </w:rPr>
      </w:pPr>
      <w:r w:rsidRPr="00603D60">
        <w:rPr>
          <w:rFonts w:ascii="Times New Roman" w:hAnsi="Times New Roman" w:cs="Times New Roman"/>
          <w:bCs/>
          <w:iCs/>
          <w:sz w:val="28"/>
          <w:szCs w:val="28"/>
        </w:rPr>
        <w:lastRenderedPageBreak/>
        <w:t xml:space="preserve">Увеличение объемов производства животноводческой продукции к       2030 году планируется за счет роста поголовья крупного рогатого скота; увеличения производства молока и мяса; повышения продуктивности дойного стада, прироста животных на выращивание и откорме; </w:t>
      </w:r>
      <w:r w:rsidRPr="00603D60">
        <w:rPr>
          <w:rFonts w:ascii="Times New Roman" w:hAnsi="Times New Roman" w:cs="Times New Roman"/>
          <w:sz w:val="28"/>
          <w:szCs w:val="28"/>
        </w:rPr>
        <w:t>ввода в эксплуатацию племенной свиноводческой фермы (нуклеус) на 209 свиноматок</w:t>
      </w:r>
      <w:r w:rsidRPr="00603D60">
        <w:rPr>
          <w:rFonts w:ascii="Times New Roman" w:hAnsi="Times New Roman" w:cs="Times New Roman"/>
          <w:bCs/>
          <w:iCs/>
          <w:sz w:val="28"/>
          <w:szCs w:val="28"/>
        </w:rPr>
        <w:t xml:space="preserve"> </w:t>
      </w:r>
      <w:r w:rsidRPr="00603D60">
        <w:rPr>
          <w:rFonts w:ascii="Times New Roman" w:hAnsi="Times New Roman" w:cs="Times New Roman"/>
          <w:sz w:val="28"/>
          <w:szCs w:val="28"/>
        </w:rPr>
        <w:t>ПУ «Кавказ» ОАО АО «Кубань»; улучшения породных и продуктивных качеств, повышение генетического потенциала животных и птицы.</w:t>
      </w:r>
      <w:r w:rsidRPr="00603D60">
        <w:rPr>
          <w:rFonts w:ascii="Times New Roman" w:hAnsi="Times New Roman" w:cs="Times New Roman"/>
          <w:bCs/>
          <w:iCs/>
          <w:sz w:val="28"/>
          <w:szCs w:val="28"/>
        </w:rPr>
        <w:t xml:space="preserve"> </w:t>
      </w:r>
    </w:p>
    <w:p w:rsidR="00D90CA0" w:rsidRPr="00603D60" w:rsidRDefault="00D90CA0" w:rsidP="00D90CA0">
      <w:pPr>
        <w:spacing w:after="0" w:line="240" w:lineRule="auto"/>
        <w:ind w:firstLine="709"/>
        <w:jc w:val="both"/>
        <w:rPr>
          <w:rFonts w:ascii="Times New Roman" w:hAnsi="Times New Roman" w:cs="Times New Roman"/>
          <w:i/>
          <w:sz w:val="28"/>
          <w:szCs w:val="28"/>
        </w:rPr>
      </w:pPr>
      <w:r w:rsidRPr="00603D60">
        <w:rPr>
          <w:rFonts w:ascii="Times New Roman" w:hAnsi="Times New Roman"/>
          <w:i/>
          <w:sz w:val="28"/>
          <w:szCs w:val="28"/>
        </w:rPr>
        <w:t xml:space="preserve">Мероприятия </w:t>
      </w:r>
      <w:r w:rsidRPr="00603D60">
        <w:rPr>
          <w:rFonts w:ascii="Times New Roman" w:hAnsi="Times New Roman" w:cs="Times New Roman"/>
          <w:i/>
          <w:sz w:val="28"/>
          <w:szCs w:val="28"/>
        </w:rPr>
        <w:t>для достижения стратегической цели:</w:t>
      </w:r>
    </w:p>
    <w:p w:rsidR="00D90CA0" w:rsidRPr="00AD75E3" w:rsidRDefault="00D90CA0" w:rsidP="00D90CA0">
      <w:pPr>
        <w:tabs>
          <w:tab w:val="left" w:pos="993"/>
        </w:tabs>
        <w:spacing w:after="0" w:line="240" w:lineRule="auto"/>
        <w:ind w:firstLine="709"/>
        <w:jc w:val="both"/>
        <w:rPr>
          <w:rFonts w:ascii="Times New Roman" w:hAnsi="Times New Roman" w:cs="Times New Roman"/>
          <w:sz w:val="28"/>
          <w:szCs w:val="28"/>
        </w:rPr>
      </w:pPr>
      <w:r w:rsidRPr="00603D60">
        <w:rPr>
          <w:rFonts w:ascii="Times New Roman" w:hAnsi="Times New Roman" w:cs="Times New Roman"/>
          <w:sz w:val="28"/>
          <w:szCs w:val="28"/>
        </w:rPr>
        <w:t>применение высокоурожайных сортов культур, совершенствование технологии возделывания, соблюдение</w:t>
      </w:r>
      <w:r w:rsidRPr="00AD75E3">
        <w:rPr>
          <w:rFonts w:ascii="Times New Roman" w:hAnsi="Times New Roman" w:cs="Times New Roman"/>
          <w:sz w:val="28"/>
          <w:szCs w:val="28"/>
        </w:rPr>
        <w:t xml:space="preserve"> севооборота;</w:t>
      </w:r>
    </w:p>
    <w:p w:rsidR="00D90CA0" w:rsidRPr="00AD75E3" w:rsidRDefault="00D90CA0" w:rsidP="00066B93">
      <w:pPr>
        <w:tabs>
          <w:tab w:val="left" w:pos="851"/>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освоение интенсивных технологий и модернизация машинно-тракторного парка;</w:t>
      </w:r>
    </w:p>
    <w:p w:rsidR="00D90CA0" w:rsidRPr="00AD75E3" w:rsidRDefault="00D90CA0" w:rsidP="00066B93">
      <w:pPr>
        <w:tabs>
          <w:tab w:val="left" w:pos="993"/>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повышение генетического потенциала животных за счет завоза семени высокопродуктивных быков-производителей;</w:t>
      </w:r>
    </w:p>
    <w:p w:rsidR="00066B93" w:rsidRDefault="00D90CA0" w:rsidP="00066B93">
      <w:pPr>
        <w:tabs>
          <w:tab w:val="left" w:pos="993"/>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реконструкция и модернизация животноводческих объектов в крупных </w:t>
      </w:r>
      <w:proofErr w:type="spellStart"/>
      <w:r w:rsidRPr="00AD75E3">
        <w:rPr>
          <w:rFonts w:ascii="Times New Roman" w:hAnsi="Times New Roman" w:cs="Times New Roman"/>
          <w:sz w:val="28"/>
          <w:szCs w:val="28"/>
        </w:rPr>
        <w:t>сельхозорганизациях</w:t>
      </w:r>
      <w:proofErr w:type="spellEnd"/>
      <w:r w:rsidRPr="00AD75E3">
        <w:rPr>
          <w:rFonts w:ascii="Times New Roman" w:hAnsi="Times New Roman" w:cs="Times New Roman"/>
          <w:sz w:val="28"/>
          <w:szCs w:val="28"/>
        </w:rPr>
        <w:t xml:space="preserve"> (ЗАО им. Т.Г. Шевченко, ЗАО «</w:t>
      </w:r>
      <w:proofErr w:type="spellStart"/>
      <w:r w:rsidRPr="00AD75E3">
        <w:rPr>
          <w:rFonts w:ascii="Times New Roman" w:hAnsi="Times New Roman" w:cs="Times New Roman"/>
          <w:sz w:val="28"/>
          <w:szCs w:val="28"/>
        </w:rPr>
        <w:t>Марьинское</w:t>
      </w:r>
      <w:proofErr w:type="spellEnd"/>
      <w:r w:rsidRPr="00AD75E3">
        <w:rPr>
          <w:rFonts w:ascii="Times New Roman" w:hAnsi="Times New Roman" w:cs="Times New Roman"/>
          <w:sz w:val="28"/>
          <w:szCs w:val="28"/>
        </w:rPr>
        <w:t>»);</w:t>
      </w:r>
    </w:p>
    <w:p w:rsidR="00D90CA0" w:rsidRPr="00AD75E3" w:rsidRDefault="00D90CA0" w:rsidP="00066B93">
      <w:pPr>
        <w:tabs>
          <w:tab w:val="left" w:pos="993"/>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создание малыми формами хозяйствования семейных животноводческих ферм (в том числе с привлечением ранее пустовавших животноводческих ферм);</w:t>
      </w:r>
    </w:p>
    <w:p w:rsidR="00D90CA0" w:rsidRPr="00AD75E3" w:rsidRDefault="00D90CA0" w:rsidP="00066B93">
      <w:pPr>
        <w:tabs>
          <w:tab w:val="left" w:pos="851"/>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увеличение числа индивидуальных предпринимателей, занимающихся животноводством, из числа личных подсобных хозяйств;</w:t>
      </w:r>
    </w:p>
    <w:p w:rsidR="00D90CA0" w:rsidRPr="00AD75E3" w:rsidRDefault="00D90CA0" w:rsidP="00D90CA0">
      <w:pPr>
        <w:spacing w:after="0" w:line="240" w:lineRule="auto"/>
        <w:ind w:firstLine="709"/>
        <w:jc w:val="both"/>
        <w:rPr>
          <w:rFonts w:ascii="Times New Roman" w:hAnsi="Times New Roman"/>
          <w:sz w:val="28"/>
          <w:szCs w:val="28"/>
        </w:rPr>
      </w:pPr>
      <w:r w:rsidRPr="00AD75E3">
        <w:rPr>
          <w:rFonts w:ascii="Times New Roman" w:hAnsi="Times New Roman"/>
          <w:sz w:val="28"/>
          <w:szCs w:val="28"/>
        </w:rPr>
        <w:t>внесение в почву всех видов органических удобрений в сочетании с минеральными;</w:t>
      </w:r>
    </w:p>
    <w:p w:rsidR="00D90CA0" w:rsidRPr="00AD75E3" w:rsidRDefault="00D90CA0" w:rsidP="00066B93">
      <w:pPr>
        <w:tabs>
          <w:tab w:val="left" w:pos="993"/>
        </w:tabs>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увеличение в севообороте многолетних бобовых трав и бобово-злаковых травосмесей; </w:t>
      </w:r>
    </w:p>
    <w:p w:rsidR="00D90CA0" w:rsidRPr="00AD75E3" w:rsidRDefault="00D90CA0" w:rsidP="00066B93">
      <w:pPr>
        <w:tabs>
          <w:tab w:val="left" w:pos="993"/>
        </w:tabs>
        <w:spacing w:after="0" w:line="240" w:lineRule="auto"/>
        <w:ind w:left="709"/>
        <w:rPr>
          <w:rFonts w:ascii="Times New Roman" w:hAnsi="Times New Roman"/>
          <w:sz w:val="28"/>
          <w:szCs w:val="28"/>
        </w:rPr>
      </w:pPr>
      <w:r w:rsidRPr="00AD75E3">
        <w:rPr>
          <w:rFonts w:ascii="Times New Roman" w:hAnsi="Times New Roman"/>
          <w:sz w:val="28"/>
          <w:szCs w:val="28"/>
        </w:rPr>
        <w:t xml:space="preserve">запашка </w:t>
      </w:r>
      <w:proofErr w:type="spellStart"/>
      <w:r w:rsidRPr="00AD75E3">
        <w:rPr>
          <w:rFonts w:ascii="Times New Roman" w:hAnsi="Times New Roman"/>
          <w:sz w:val="28"/>
          <w:szCs w:val="28"/>
        </w:rPr>
        <w:t>сидератов</w:t>
      </w:r>
      <w:proofErr w:type="spellEnd"/>
      <w:r w:rsidRPr="00AD75E3">
        <w:rPr>
          <w:rFonts w:ascii="Times New Roman" w:hAnsi="Times New Roman"/>
          <w:sz w:val="28"/>
          <w:szCs w:val="28"/>
        </w:rPr>
        <w:t xml:space="preserve">, </w:t>
      </w:r>
      <w:proofErr w:type="spellStart"/>
      <w:r w:rsidRPr="00AD75E3">
        <w:rPr>
          <w:rFonts w:ascii="Times New Roman" w:hAnsi="Times New Roman"/>
          <w:sz w:val="28"/>
          <w:szCs w:val="28"/>
        </w:rPr>
        <w:t>пожнивно-корневых</w:t>
      </w:r>
      <w:proofErr w:type="spellEnd"/>
      <w:r w:rsidRPr="00AD75E3">
        <w:rPr>
          <w:rFonts w:ascii="Times New Roman" w:hAnsi="Times New Roman"/>
          <w:sz w:val="28"/>
          <w:szCs w:val="28"/>
        </w:rPr>
        <w:t xml:space="preserve"> остатков;</w:t>
      </w:r>
    </w:p>
    <w:p w:rsidR="00D90CA0" w:rsidRPr="00AD75E3"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расширение  площадей закладки садов, виноградников, сева под овощи, в том числе через развитие малых форм хозяйствования;</w:t>
      </w:r>
    </w:p>
    <w:p w:rsidR="00D90CA0" w:rsidRPr="00AD75E3"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участие в семинарах, совещаниях с некоммерческой организацией Союз «Садоводы Кубани»;</w:t>
      </w:r>
    </w:p>
    <w:p w:rsidR="00D90CA0" w:rsidRPr="00AD75E3" w:rsidRDefault="00D90CA0" w:rsidP="00066B93">
      <w:pPr>
        <w:tabs>
          <w:tab w:val="left" w:pos="993"/>
        </w:tabs>
        <w:spacing w:after="0" w:line="240" w:lineRule="auto"/>
        <w:ind w:left="709"/>
        <w:jc w:val="both"/>
        <w:rPr>
          <w:rFonts w:ascii="Times New Roman" w:hAnsi="Times New Roman" w:cs="Times New Roman"/>
          <w:sz w:val="28"/>
          <w:szCs w:val="28"/>
        </w:rPr>
      </w:pPr>
      <w:r w:rsidRPr="00AD75E3">
        <w:rPr>
          <w:rFonts w:ascii="Times New Roman" w:hAnsi="Times New Roman" w:cs="Times New Roman"/>
          <w:sz w:val="28"/>
          <w:szCs w:val="28"/>
        </w:rPr>
        <w:t>участие в государственной программе «Малый сад»;</w:t>
      </w:r>
    </w:p>
    <w:p w:rsidR="00D90CA0" w:rsidRPr="00AD75E3" w:rsidRDefault="00D90CA0" w:rsidP="00066B93">
      <w:pPr>
        <w:tabs>
          <w:tab w:val="left" w:pos="993"/>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организация и проведение сельскохозяйственных, сезонных ярмарок, «фермерских двориков»;</w:t>
      </w:r>
    </w:p>
    <w:p w:rsidR="00D90CA0" w:rsidRPr="00AD75E3"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рассмотрение проекта по созданию </w:t>
      </w:r>
      <w:proofErr w:type="spellStart"/>
      <w:r w:rsidRPr="00AD75E3">
        <w:rPr>
          <w:rFonts w:ascii="Times New Roman" w:hAnsi="Times New Roman" w:cs="Times New Roman"/>
          <w:sz w:val="28"/>
          <w:szCs w:val="28"/>
        </w:rPr>
        <w:t>логистического</w:t>
      </w:r>
      <w:proofErr w:type="spellEnd"/>
      <w:r w:rsidRPr="00AD75E3">
        <w:rPr>
          <w:rFonts w:ascii="Times New Roman" w:hAnsi="Times New Roman" w:cs="Times New Roman"/>
          <w:sz w:val="28"/>
          <w:szCs w:val="28"/>
        </w:rPr>
        <w:t xml:space="preserve"> центра в рамках проекта «</w:t>
      </w:r>
      <w:proofErr w:type="spellStart"/>
      <w:r w:rsidRPr="00AD75E3">
        <w:rPr>
          <w:rFonts w:ascii="Times New Roman" w:hAnsi="Times New Roman" w:cs="Times New Roman"/>
          <w:sz w:val="28"/>
          <w:szCs w:val="28"/>
        </w:rPr>
        <w:t>Логистический</w:t>
      </w:r>
      <w:proofErr w:type="spellEnd"/>
      <w:r w:rsidRPr="00AD75E3">
        <w:rPr>
          <w:rFonts w:ascii="Times New Roman" w:hAnsi="Times New Roman" w:cs="Times New Roman"/>
          <w:sz w:val="28"/>
          <w:szCs w:val="28"/>
        </w:rPr>
        <w:t xml:space="preserve"> распределительный сельскохозяйственный центр»; </w:t>
      </w:r>
    </w:p>
    <w:p w:rsidR="00D90CA0" w:rsidRPr="00AD75E3" w:rsidRDefault="00D90CA0" w:rsidP="00D90CA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участие представителей МФХ в государственной программе Краснодарского края «Развитие сельского хозяйства и регулирование рынков сельскохозяйственной продукции, сырья и продовольствия» на 2016 - 2021 годы;</w:t>
      </w:r>
    </w:p>
    <w:p w:rsidR="00D90CA0" w:rsidRPr="00AD75E3" w:rsidRDefault="00D90CA0" w:rsidP="00066B93">
      <w:pPr>
        <w:tabs>
          <w:tab w:val="left" w:pos="993"/>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участие в краевых программах  по созданию семейных животноводческих ферм, поддержка начинающих фермеров;</w:t>
      </w:r>
    </w:p>
    <w:p w:rsidR="00D90CA0" w:rsidRPr="00AD75E3" w:rsidRDefault="00D90CA0" w:rsidP="00066B93">
      <w:pPr>
        <w:tabs>
          <w:tab w:val="left" w:pos="993"/>
        </w:tabs>
        <w:spacing w:after="0" w:line="240" w:lineRule="auto"/>
        <w:ind w:left="709"/>
        <w:jc w:val="both"/>
        <w:rPr>
          <w:rFonts w:ascii="Times New Roman" w:hAnsi="Times New Roman" w:cs="Times New Roman"/>
          <w:sz w:val="28"/>
          <w:szCs w:val="28"/>
        </w:rPr>
      </w:pPr>
      <w:r w:rsidRPr="00AD75E3">
        <w:rPr>
          <w:rFonts w:ascii="Times New Roman" w:hAnsi="Times New Roman" w:cs="Times New Roman"/>
          <w:sz w:val="28"/>
          <w:szCs w:val="28"/>
        </w:rPr>
        <w:t xml:space="preserve">проведение круглых столов по вопросам развития </w:t>
      </w:r>
      <w:proofErr w:type="spellStart"/>
      <w:r w:rsidRPr="00AD75E3">
        <w:rPr>
          <w:rFonts w:ascii="Times New Roman" w:hAnsi="Times New Roman" w:cs="Times New Roman"/>
          <w:sz w:val="28"/>
          <w:szCs w:val="28"/>
        </w:rPr>
        <w:t>сельхозкооперации</w:t>
      </w:r>
      <w:proofErr w:type="spellEnd"/>
      <w:r w:rsidRPr="00AD75E3">
        <w:rPr>
          <w:rFonts w:ascii="Times New Roman" w:hAnsi="Times New Roman" w:cs="Times New Roman"/>
          <w:sz w:val="28"/>
          <w:szCs w:val="28"/>
        </w:rPr>
        <w:t xml:space="preserve">; </w:t>
      </w:r>
    </w:p>
    <w:p w:rsidR="00D90CA0" w:rsidRPr="00AD75E3" w:rsidRDefault="00D90CA0" w:rsidP="00066B93">
      <w:pPr>
        <w:tabs>
          <w:tab w:val="left" w:pos="993"/>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развитие центра по поддержки малых форм хозяйствования; центров </w:t>
      </w:r>
      <w:proofErr w:type="spellStart"/>
      <w:r w:rsidRPr="00AD75E3">
        <w:rPr>
          <w:rFonts w:ascii="Times New Roman" w:hAnsi="Times New Roman" w:cs="Times New Roman"/>
          <w:sz w:val="28"/>
          <w:szCs w:val="28"/>
        </w:rPr>
        <w:t>микрофинансирования</w:t>
      </w:r>
      <w:proofErr w:type="spellEnd"/>
      <w:r w:rsidRPr="00AD75E3">
        <w:rPr>
          <w:rFonts w:ascii="Times New Roman" w:hAnsi="Times New Roman" w:cs="Times New Roman"/>
          <w:sz w:val="28"/>
          <w:szCs w:val="28"/>
        </w:rPr>
        <w:t xml:space="preserve"> и займов;</w:t>
      </w:r>
    </w:p>
    <w:p w:rsidR="00D90CA0" w:rsidRPr="00603D60" w:rsidRDefault="00D90CA0" w:rsidP="00D90CA0">
      <w:pPr>
        <w:spacing w:after="0" w:line="240" w:lineRule="auto"/>
        <w:ind w:firstLine="709"/>
        <w:jc w:val="both"/>
        <w:rPr>
          <w:rFonts w:ascii="Times New Roman" w:hAnsi="Times New Roman"/>
          <w:sz w:val="28"/>
          <w:szCs w:val="28"/>
        </w:rPr>
      </w:pPr>
      <w:r w:rsidRPr="00AD75E3">
        <w:rPr>
          <w:rFonts w:ascii="Times New Roman" w:hAnsi="Times New Roman"/>
          <w:sz w:val="28"/>
          <w:szCs w:val="28"/>
        </w:rPr>
        <w:lastRenderedPageBreak/>
        <w:t>поддержание технической готовности существующего в хозяйствах АПК Тбилисского района парка сельхозмашин на уровне не менее 97 </w:t>
      </w:r>
      <w:r w:rsidRPr="00603D60">
        <w:rPr>
          <w:rFonts w:ascii="Times New Roman" w:hAnsi="Times New Roman"/>
          <w:sz w:val="28"/>
          <w:szCs w:val="28"/>
        </w:rPr>
        <w:t>процентов;</w:t>
      </w:r>
    </w:p>
    <w:p w:rsidR="00D90CA0" w:rsidRPr="00603D60" w:rsidRDefault="00D90CA0" w:rsidP="00066B93">
      <w:pPr>
        <w:pStyle w:val="af2"/>
        <w:tabs>
          <w:tab w:val="left" w:pos="993"/>
        </w:tabs>
        <w:spacing w:after="0" w:line="240" w:lineRule="auto"/>
        <w:ind w:left="0" w:firstLine="709"/>
        <w:jc w:val="both"/>
        <w:rPr>
          <w:rFonts w:ascii="Times New Roman" w:hAnsi="Times New Roman"/>
          <w:sz w:val="28"/>
          <w:szCs w:val="28"/>
        </w:rPr>
      </w:pPr>
      <w:r w:rsidRPr="00603D60">
        <w:rPr>
          <w:rFonts w:ascii="Times New Roman" w:hAnsi="Times New Roman"/>
          <w:sz w:val="28"/>
          <w:szCs w:val="28"/>
        </w:rPr>
        <w:t xml:space="preserve">в целях снижения </w:t>
      </w:r>
      <w:proofErr w:type="spellStart"/>
      <w:r w:rsidRPr="00603D60">
        <w:rPr>
          <w:rFonts w:ascii="Times New Roman" w:hAnsi="Times New Roman"/>
          <w:sz w:val="28"/>
          <w:szCs w:val="28"/>
        </w:rPr>
        <w:t>энергозатрат</w:t>
      </w:r>
      <w:proofErr w:type="spellEnd"/>
      <w:r w:rsidRPr="00603D60">
        <w:rPr>
          <w:rFonts w:ascii="Times New Roman" w:hAnsi="Times New Roman"/>
          <w:sz w:val="28"/>
          <w:szCs w:val="28"/>
        </w:rPr>
        <w:t xml:space="preserve"> проводить работу по переводу автотранспорта предприятий АПК Тбилисского района на газомоторное топливо, с ежегодной установкой оборудование для работы на сжиженном газе не менее чем на 10 автомобилях;</w:t>
      </w:r>
    </w:p>
    <w:p w:rsidR="00D90CA0" w:rsidRPr="00603D60" w:rsidRDefault="00D90CA0" w:rsidP="00066B93">
      <w:pPr>
        <w:pStyle w:val="af2"/>
        <w:tabs>
          <w:tab w:val="left" w:pos="993"/>
        </w:tabs>
        <w:spacing w:after="0" w:line="240" w:lineRule="auto"/>
        <w:ind w:left="0" w:firstLine="709"/>
        <w:jc w:val="both"/>
        <w:rPr>
          <w:rFonts w:ascii="Times New Roman" w:hAnsi="Times New Roman"/>
          <w:sz w:val="28"/>
          <w:szCs w:val="28"/>
        </w:rPr>
      </w:pPr>
      <w:r w:rsidRPr="00603D60">
        <w:rPr>
          <w:rFonts w:ascii="Times New Roman" w:hAnsi="Times New Roman"/>
          <w:sz w:val="28"/>
          <w:szCs w:val="28"/>
        </w:rPr>
        <w:t>организация работ по ежегодному ремонту и подготовке сельскохозяйственной техники к весенне-полевым работам в объемах не менее 380 единиц, в том числе 103 тракторов, 32 зерно и кормоуборочных комбайнов, 200 почвообрабатывающих и посевных машин.</w:t>
      </w:r>
    </w:p>
    <w:p w:rsidR="00D90CA0" w:rsidRPr="00603D60" w:rsidRDefault="00D90CA0" w:rsidP="00D90CA0">
      <w:pPr>
        <w:pStyle w:val="af2"/>
        <w:spacing w:after="0" w:line="240" w:lineRule="auto"/>
        <w:ind w:left="0" w:firstLine="720"/>
        <w:jc w:val="both"/>
        <w:rPr>
          <w:rFonts w:ascii="Times New Roman" w:hAnsi="Times New Roman"/>
          <w:i/>
          <w:sz w:val="28"/>
          <w:szCs w:val="28"/>
        </w:rPr>
      </w:pPr>
      <w:r w:rsidRPr="00603D60">
        <w:rPr>
          <w:rFonts w:ascii="Times New Roman" w:hAnsi="Times New Roman"/>
          <w:i/>
          <w:sz w:val="28"/>
          <w:szCs w:val="28"/>
        </w:rPr>
        <w:t>Ожидаемые результаты выполнения мероприятий:</w:t>
      </w:r>
    </w:p>
    <w:p w:rsidR="00D90CA0" w:rsidRPr="00603D60" w:rsidRDefault="00D90CA0" w:rsidP="00D90CA0">
      <w:pPr>
        <w:pStyle w:val="af2"/>
        <w:spacing w:after="0" w:line="240" w:lineRule="auto"/>
        <w:ind w:left="0" w:firstLine="709"/>
        <w:jc w:val="both"/>
        <w:rPr>
          <w:rFonts w:ascii="Times New Roman" w:hAnsi="Times New Roman"/>
          <w:sz w:val="28"/>
          <w:szCs w:val="28"/>
        </w:rPr>
      </w:pPr>
      <w:r w:rsidRPr="00603D60">
        <w:rPr>
          <w:rFonts w:ascii="Times New Roman" w:hAnsi="Times New Roman"/>
          <w:sz w:val="28"/>
          <w:szCs w:val="28"/>
        </w:rPr>
        <w:t>Достичь к 2030 году:</w:t>
      </w:r>
    </w:p>
    <w:p w:rsidR="00D90CA0" w:rsidRPr="00603D60" w:rsidRDefault="00D90CA0" w:rsidP="00D90CA0">
      <w:pPr>
        <w:spacing w:after="0" w:line="240" w:lineRule="auto"/>
        <w:ind w:firstLine="709"/>
        <w:jc w:val="both"/>
        <w:rPr>
          <w:rFonts w:ascii="Times New Roman" w:eastAsia="Times New Roman" w:hAnsi="Times New Roman" w:cs="Times New Roman"/>
          <w:sz w:val="28"/>
          <w:szCs w:val="28"/>
        </w:rPr>
      </w:pPr>
      <w:r w:rsidRPr="00603D60">
        <w:rPr>
          <w:rFonts w:ascii="Times New Roman" w:eastAsia="Times New Roman" w:hAnsi="Times New Roman" w:cs="Times New Roman"/>
          <w:sz w:val="28"/>
          <w:szCs w:val="28"/>
        </w:rPr>
        <w:t>производство зерна – 336,8 тыс. тонн, производство овощей – 8,5 тыс. тонн, производство мяса скота и птицы – 44,6 тыс. тонн, производство молока – 66 тыс. тонн;</w:t>
      </w:r>
    </w:p>
    <w:p w:rsidR="00D90CA0" w:rsidRPr="00603D60" w:rsidRDefault="00D90CA0" w:rsidP="00D90CA0">
      <w:pPr>
        <w:spacing w:after="0" w:line="240" w:lineRule="auto"/>
        <w:ind w:firstLine="709"/>
        <w:jc w:val="both"/>
        <w:rPr>
          <w:rFonts w:ascii="Times New Roman" w:eastAsia="Times New Roman" w:hAnsi="Times New Roman" w:cs="Times New Roman"/>
          <w:sz w:val="28"/>
          <w:szCs w:val="28"/>
        </w:rPr>
      </w:pPr>
      <w:r w:rsidRPr="00603D60">
        <w:rPr>
          <w:rFonts w:ascii="Times New Roman" w:eastAsia="Times New Roman" w:hAnsi="Times New Roman" w:cs="Times New Roman"/>
          <w:sz w:val="28"/>
          <w:szCs w:val="28"/>
        </w:rPr>
        <w:t>стабилизировать численность поголовья скота в районе;</w:t>
      </w:r>
    </w:p>
    <w:p w:rsidR="00D90CA0" w:rsidRPr="00AD75E3" w:rsidRDefault="00D90CA0" w:rsidP="00D90CA0">
      <w:pPr>
        <w:spacing w:after="0" w:line="240" w:lineRule="auto"/>
        <w:ind w:firstLine="709"/>
        <w:jc w:val="both"/>
        <w:rPr>
          <w:rFonts w:ascii="Times New Roman" w:eastAsia="Times New Roman" w:hAnsi="Times New Roman" w:cs="Times New Roman"/>
          <w:b/>
          <w:bCs/>
          <w:sz w:val="28"/>
          <w:szCs w:val="28"/>
        </w:rPr>
      </w:pPr>
      <w:r w:rsidRPr="00603D60">
        <w:rPr>
          <w:rFonts w:ascii="Times New Roman" w:eastAsia="Times New Roman" w:hAnsi="Times New Roman" w:cs="Times New Roman"/>
          <w:sz w:val="28"/>
          <w:szCs w:val="28"/>
        </w:rPr>
        <w:t>получить объем продукции сельского хозяйства в действующих ценах всех форм собственности в сумме 13 460 млн. рублей</w:t>
      </w:r>
      <w:r w:rsidRPr="00AD75E3">
        <w:rPr>
          <w:rFonts w:ascii="Times New Roman" w:eastAsia="Times New Roman" w:hAnsi="Times New Roman" w:cs="Times New Roman"/>
          <w:sz w:val="28"/>
          <w:szCs w:val="28"/>
        </w:rPr>
        <w:t>.</w:t>
      </w:r>
      <w:r w:rsidRPr="00AD75E3">
        <w:rPr>
          <w:rFonts w:ascii="Times New Roman" w:eastAsia="Times New Roman" w:hAnsi="Times New Roman" w:cs="Times New Roman"/>
          <w:b/>
          <w:bCs/>
          <w:sz w:val="28"/>
          <w:szCs w:val="28"/>
        </w:rPr>
        <w:t xml:space="preserve"> </w:t>
      </w:r>
    </w:p>
    <w:p w:rsidR="00D90CA0" w:rsidRPr="00AD75E3" w:rsidRDefault="00D90CA0" w:rsidP="00D90CA0">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 Таблица </w:t>
      </w:r>
      <w:r w:rsidR="00CE30DA">
        <w:rPr>
          <w:rFonts w:ascii="Times New Roman" w:eastAsia="Times New Roman" w:hAnsi="Times New Roman" w:cs="Times New Roman"/>
          <w:sz w:val="28"/>
          <w:szCs w:val="28"/>
        </w:rPr>
        <w:t>14</w:t>
      </w:r>
    </w:p>
    <w:p w:rsidR="00D90CA0" w:rsidRPr="00AD75E3" w:rsidRDefault="00D90CA0" w:rsidP="00D90CA0">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сельское хозяйство, </w:t>
      </w:r>
    </w:p>
    <w:p w:rsidR="00D90CA0" w:rsidRPr="00AD75E3" w:rsidRDefault="00D90CA0" w:rsidP="00D90CA0">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D90CA0" w:rsidRDefault="00371D98" w:rsidP="00371D98">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 тыс.тонн)</w:t>
      </w:r>
    </w:p>
    <w:p w:rsidR="00066B93" w:rsidRPr="00371D98" w:rsidRDefault="00066B93" w:rsidP="00371D98">
      <w:pPr>
        <w:spacing w:after="0" w:line="240" w:lineRule="auto"/>
        <w:ind w:left="720"/>
        <w:jc w:val="center"/>
        <w:rPr>
          <w:rFonts w:ascii="Times New Roman" w:eastAsia="Times New Roman" w:hAnsi="Times New Roman" w:cs="Times New Roman"/>
          <w:sz w:val="28"/>
          <w:szCs w:val="28"/>
        </w:rPr>
      </w:pPr>
    </w:p>
    <w:tbl>
      <w:tblPr>
        <w:tblStyle w:val="af3"/>
        <w:tblW w:w="10074" w:type="dxa"/>
        <w:tblInd w:w="-318" w:type="dxa"/>
        <w:tblLayout w:type="fixed"/>
        <w:tblLook w:val="04A0"/>
      </w:tblPr>
      <w:tblGrid>
        <w:gridCol w:w="1645"/>
        <w:gridCol w:w="939"/>
        <w:gridCol w:w="938"/>
        <w:gridCol w:w="916"/>
        <w:gridCol w:w="912"/>
        <w:gridCol w:w="939"/>
        <w:gridCol w:w="943"/>
        <w:gridCol w:w="963"/>
        <w:gridCol w:w="856"/>
        <w:gridCol w:w="1023"/>
      </w:tblGrid>
      <w:tr w:rsidR="00D90CA0" w:rsidRPr="00D7716E" w:rsidTr="00066B93">
        <w:trPr>
          <w:trHeight w:val="317"/>
        </w:trPr>
        <w:tc>
          <w:tcPr>
            <w:tcW w:w="1645" w:type="dxa"/>
            <w:vMerge w:val="restart"/>
          </w:tcPr>
          <w:p w:rsidR="00D90CA0" w:rsidRPr="00D7716E" w:rsidRDefault="00D90CA0" w:rsidP="009166B8">
            <w:pPr>
              <w:jc w:val="center"/>
              <w:rPr>
                <w:sz w:val="24"/>
                <w:szCs w:val="24"/>
              </w:rPr>
            </w:pPr>
          </w:p>
          <w:p w:rsidR="00D90CA0" w:rsidRPr="00D7716E" w:rsidRDefault="00D90CA0" w:rsidP="009166B8">
            <w:pPr>
              <w:jc w:val="center"/>
              <w:rPr>
                <w:sz w:val="24"/>
                <w:szCs w:val="24"/>
              </w:rPr>
            </w:pPr>
            <w:r w:rsidRPr="00D7716E">
              <w:rPr>
                <w:sz w:val="24"/>
                <w:szCs w:val="24"/>
              </w:rPr>
              <w:t>Наименование показателя</w:t>
            </w:r>
          </w:p>
        </w:tc>
        <w:tc>
          <w:tcPr>
            <w:tcW w:w="8429" w:type="dxa"/>
            <w:gridSpan w:val="9"/>
            <w:tcBorders>
              <w:bottom w:val="single" w:sz="4" w:space="0" w:color="auto"/>
            </w:tcBorders>
          </w:tcPr>
          <w:p w:rsidR="00D90CA0" w:rsidRPr="00D7716E" w:rsidRDefault="00D90CA0" w:rsidP="009166B8">
            <w:pPr>
              <w:jc w:val="center"/>
              <w:rPr>
                <w:sz w:val="24"/>
                <w:szCs w:val="24"/>
              </w:rPr>
            </w:pPr>
            <w:r w:rsidRPr="00D7716E">
              <w:rPr>
                <w:sz w:val="24"/>
                <w:szCs w:val="24"/>
              </w:rPr>
              <w:t>Прогнозное значение показателя</w:t>
            </w:r>
          </w:p>
        </w:tc>
      </w:tr>
      <w:tr w:rsidR="00D90CA0" w:rsidRPr="00D7716E" w:rsidTr="00066B93">
        <w:trPr>
          <w:trHeight w:val="332"/>
        </w:trPr>
        <w:tc>
          <w:tcPr>
            <w:tcW w:w="1645" w:type="dxa"/>
            <w:vMerge/>
            <w:tcBorders>
              <w:right w:val="single" w:sz="4" w:space="0" w:color="auto"/>
            </w:tcBorders>
          </w:tcPr>
          <w:p w:rsidR="00D90CA0" w:rsidRPr="00D7716E" w:rsidRDefault="00D90CA0" w:rsidP="009166B8">
            <w:pPr>
              <w:jc w:val="center"/>
              <w:rPr>
                <w:sz w:val="24"/>
                <w:szCs w:val="24"/>
              </w:rPr>
            </w:pPr>
          </w:p>
        </w:tc>
        <w:tc>
          <w:tcPr>
            <w:tcW w:w="2793" w:type="dxa"/>
            <w:gridSpan w:val="3"/>
            <w:tcBorders>
              <w:top w:val="single" w:sz="4" w:space="0" w:color="auto"/>
              <w:left w:val="single" w:sz="4" w:space="0" w:color="auto"/>
              <w:bottom w:val="single" w:sz="6" w:space="0" w:color="auto"/>
              <w:right w:val="single" w:sz="4" w:space="0" w:color="auto"/>
            </w:tcBorders>
          </w:tcPr>
          <w:p w:rsidR="00D90CA0" w:rsidRPr="00D7716E" w:rsidRDefault="00D90CA0" w:rsidP="009166B8">
            <w:pPr>
              <w:jc w:val="center"/>
              <w:rPr>
                <w:sz w:val="24"/>
                <w:szCs w:val="24"/>
              </w:rPr>
            </w:pPr>
            <w:r w:rsidRPr="00D7716E">
              <w:rPr>
                <w:sz w:val="24"/>
                <w:szCs w:val="24"/>
              </w:rPr>
              <w:t>2020-2021</w:t>
            </w:r>
          </w:p>
          <w:p w:rsidR="00D90CA0" w:rsidRPr="00D7716E" w:rsidRDefault="00D90CA0" w:rsidP="009166B8">
            <w:pPr>
              <w:jc w:val="center"/>
              <w:rPr>
                <w:sz w:val="24"/>
                <w:szCs w:val="24"/>
              </w:rPr>
            </w:pPr>
            <w:r w:rsidRPr="00D7716E">
              <w:rPr>
                <w:sz w:val="24"/>
                <w:szCs w:val="24"/>
              </w:rPr>
              <w:t>(первый этап)</w:t>
            </w:r>
          </w:p>
        </w:tc>
        <w:tc>
          <w:tcPr>
            <w:tcW w:w="2794" w:type="dxa"/>
            <w:gridSpan w:val="3"/>
            <w:tcBorders>
              <w:top w:val="single" w:sz="4" w:space="0" w:color="auto"/>
              <w:left w:val="single" w:sz="4" w:space="0" w:color="auto"/>
              <w:bottom w:val="single" w:sz="6" w:space="0" w:color="auto"/>
              <w:right w:val="single" w:sz="4" w:space="0" w:color="auto"/>
            </w:tcBorders>
          </w:tcPr>
          <w:p w:rsidR="00D90CA0" w:rsidRPr="00D7716E" w:rsidRDefault="00D90CA0" w:rsidP="00066B93">
            <w:pPr>
              <w:pBdr>
                <w:left w:val="single" w:sz="4" w:space="4" w:color="auto"/>
              </w:pBdr>
              <w:jc w:val="center"/>
              <w:rPr>
                <w:sz w:val="24"/>
                <w:szCs w:val="24"/>
              </w:rPr>
            </w:pPr>
            <w:r w:rsidRPr="00D7716E">
              <w:rPr>
                <w:sz w:val="24"/>
                <w:szCs w:val="24"/>
              </w:rPr>
              <w:t>2022-2025</w:t>
            </w:r>
          </w:p>
          <w:p w:rsidR="00D90CA0" w:rsidRPr="00D7716E" w:rsidRDefault="00D90CA0" w:rsidP="009166B8">
            <w:pPr>
              <w:jc w:val="center"/>
              <w:rPr>
                <w:sz w:val="24"/>
                <w:szCs w:val="24"/>
              </w:rPr>
            </w:pPr>
            <w:r w:rsidRPr="00D7716E">
              <w:rPr>
                <w:sz w:val="24"/>
                <w:szCs w:val="24"/>
              </w:rPr>
              <w:t>(второй этап)</w:t>
            </w:r>
          </w:p>
        </w:tc>
        <w:tc>
          <w:tcPr>
            <w:tcW w:w="2842" w:type="dxa"/>
            <w:gridSpan w:val="3"/>
            <w:tcBorders>
              <w:top w:val="single" w:sz="4" w:space="0" w:color="auto"/>
              <w:left w:val="single" w:sz="4" w:space="0" w:color="auto"/>
              <w:bottom w:val="single" w:sz="6" w:space="0" w:color="auto"/>
              <w:right w:val="single" w:sz="4" w:space="0" w:color="auto"/>
            </w:tcBorders>
          </w:tcPr>
          <w:p w:rsidR="00D90CA0" w:rsidRPr="00D7716E" w:rsidRDefault="00D90CA0" w:rsidP="009166B8">
            <w:pPr>
              <w:jc w:val="center"/>
              <w:rPr>
                <w:sz w:val="24"/>
                <w:szCs w:val="24"/>
              </w:rPr>
            </w:pPr>
            <w:r w:rsidRPr="00D7716E">
              <w:rPr>
                <w:sz w:val="24"/>
                <w:szCs w:val="24"/>
              </w:rPr>
              <w:t>2026-2030</w:t>
            </w:r>
          </w:p>
          <w:p w:rsidR="00D90CA0" w:rsidRPr="00D7716E" w:rsidRDefault="00D90CA0" w:rsidP="009166B8">
            <w:pPr>
              <w:jc w:val="center"/>
              <w:rPr>
                <w:sz w:val="24"/>
                <w:szCs w:val="24"/>
              </w:rPr>
            </w:pPr>
            <w:r w:rsidRPr="00D7716E">
              <w:rPr>
                <w:sz w:val="24"/>
                <w:szCs w:val="24"/>
              </w:rPr>
              <w:t>(третий этап)</w:t>
            </w:r>
          </w:p>
        </w:tc>
      </w:tr>
      <w:tr w:rsidR="0006229B" w:rsidRPr="00D7716E" w:rsidTr="00066B93">
        <w:trPr>
          <w:cantSplit/>
          <w:trHeight w:val="1142"/>
        </w:trPr>
        <w:tc>
          <w:tcPr>
            <w:tcW w:w="1645" w:type="dxa"/>
            <w:vMerge/>
            <w:tcBorders>
              <w:right w:val="single" w:sz="4" w:space="0" w:color="auto"/>
            </w:tcBorders>
          </w:tcPr>
          <w:p w:rsidR="00D90CA0" w:rsidRPr="00D7716E" w:rsidRDefault="00D90CA0" w:rsidP="009166B8">
            <w:pPr>
              <w:rPr>
                <w:sz w:val="24"/>
                <w:szCs w:val="24"/>
              </w:rPr>
            </w:pPr>
          </w:p>
        </w:tc>
        <w:tc>
          <w:tcPr>
            <w:tcW w:w="939" w:type="dxa"/>
            <w:tcBorders>
              <w:top w:val="single" w:sz="6" w:space="0" w:color="auto"/>
              <w:left w:val="single" w:sz="4" w:space="0" w:color="auto"/>
              <w:bottom w:val="single" w:sz="6" w:space="0" w:color="auto"/>
              <w:right w:val="single" w:sz="6" w:space="0" w:color="auto"/>
            </w:tcBorders>
            <w:textDirection w:val="btLr"/>
          </w:tcPr>
          <w:p w:rsidR="00D90CA0" w:rsidRPr="00D7716E" w:rsidRDefault="00D90CA0" w:rsidP="009166B8">
            <w:pPr>
              <w:ind w:left="113" w:right="113"/>
              <w:jc w:val="center"/>
              <w:rPr>
                <w:sz w:val="22"/>
                <w:szCs w:val="22"/>
              </w:rPr>
            </w:pPr>
            <w:r w:rsidRPr="00D7716E">
              <w:rPr>
                <w:sz w:val="22"/>
                <w:szCs w:val="22"/>
              </w:rPr>
              <w:t>оптимистический</w:t>
            </w:r>
          </w:p>
        </w:tc>
        <w:tc>
          <w:tcPr>
            <w:tcW w:w="938" w:type="dxa"/>
            <w:tcBorders>
              <w:top w:val="single" w:sz="6" w:space="0" w:color="auto"/>
              <w:left w:val="single" w:sz="6" w:space="0" w:color="auto"/>
              <w:bottom w:val="single" w:sz="6" w:space="0" w:color="auto"/>
              <w:right w:val="single" w:sz="6" w:space="0" w:color="auto"/>
            </w:tcBorders>
            <w:textDirection w:val="btLr"/>
          </w:tcPr>
          <w:p w:rsidR="00D90CA0" w:rsidRPr="00D7716E" w:rsidRDefault="00D90CA0" w:rsidP="009166B8">
            <w:pPr>
              <w:ind w:left="113" w:right="113"/>
              <w:jc w:val="center"/>
              <w:rPr>
                <w:sz w:val="22"/>
                <w:szCs w:val="22"/>
              </w:rPr>
            </w:pPr>
            <w:r w:rsidRPr="00D7716E">
              <w:rPr>
                <w:sz w:val="22"/>
                <w:szCs w:val="22"/>
              </w:rPr>
              <w:t>базовый</w:t>
            </w:r>
          </w:p>
        </w:tc>
        <w:tc>
          <w:tcPr>
            <w:tcW w:w="916" w:type="dxa"/>
            <w:tcBorders>
              <w:top w:val="single" w:sz="6" w:space="0" w:color="auto"/>
              <w:left w:val="single" w:sz="6" w:space="0" w:color="auto"/>
              <w:bottom w:val="single" w:sz="6" w:space="0" w:color="auto"/>
              <w:right w:val="single" w:sz="4" w:space="0" w:color="auto"/>
            </w:tcBorders>
            <w:textDirection w:val="btLr"/>
          </w:tcPr>
          <w:p w:rsidR="00D90CA0" w:rsidRPr="00D7716E" w:rsidRDefault="00D90CA0" w:rsidP="009166B8">
            <w:pPr>
              <w:ind w:left="113" w:right="113"/>
              <w:jc w:val="center"/>
              <w:rPr>
                <w:sz w:val="22"/>
                <w:szCs w:val="22"/>
              </w:rPr>
            </w:pPr>
            <w:r w:rsidRPr="00D7716E">
              <w:rPr>
                <w:sz w:val="22"/>
                <w:szCs w:val="22"/>
              </w:rPr>
              <w:t>консервативный</w:t>
            </w:r>
          </w:p>
        </w:tc>
        <w:tc>
          <w:tcPr>
            <w:tcW w:w="912" w:type="dxa"/>
            <w:tcBorders>
              <w:top w:val="single" w:sz="6" w:space="0" w:color="auto"/>
              <w:left w:val="single" w:sz="4" w:space="0" w:color="auto"/>
              <w:bottom w:val="single" w:sz="6" w:space="0" w:color="auto"/>
              <w:right w:val="single" w:sz="6" w:space="0" w:color="auto"/>
            </w:tcBorders>
            <w:textDirection w:val="btLr"/>
          </w:tcPr>
          <w:p w:rsidR="00D90CA0" w:rsidRPr="00D7716E" w:rsidRDefault="00D90CA0" w:rsidP="009166B8">
            <w:pPr>
              <w:ind w:left="113" w:right="113"/>
              <w:jc w:val="center"/>
              <w:rPr>
                <w:sz w:val="22"/>
                <w:szCs w:val="22"/>
              </w:rPr>
            </w:pPr>
            <w:r w:rsidRPr="00D7716E">
              <w:rPr>
                <w:sz w:val="22"/>
                <w:szCs w:val="22"/>
              </w:rPr>
              <w:t>оптимистический</w:t>
            </w:r>
          </w:p>
        </w:tc>
        <w:tc>
          <w:tcPr>
            <w:tcW w:w="939" w:type="dxa"/>
            <w:tcBorders>
              <w:top w:val="single" w:sz="6" w:space="0" w:color="auto"/>
              <w:left w:val="single" w:sz="6" w:space="0" w:color="auto"/>
              <w:bottom w:val="single" w:sz="6" w:space="0" w:color="auto"/>
              <w:right w:val="single" w:sz="6" w:space="0" w:color="auto"/>
            </w:tcBorders>
            <w:textDirection w:val="btLr"/>
          </w:tcPr>
          <w:p w:rsidR="00D90CA0" w:rsidRPr="00D7716E" w:rsidRDefault="00D90CA0" w:rsidP="009166B8">
            <w:pPr>
              <w:ind w:left="113" w:right="113"/>
              <w:jc w:val="center"/>
              <w:rPr>
                <w:sz w:val="22"/>
                <w:szCs w:val="22"/>
              </w:rPr>
            </w:pPr>
            <w:r w:rsidRPr="00D7716E">
              <w:rPr>
                <w:sz w:val="22"/>
                <w:szCs w:val="22"/>
              </w:rPr>
              <w:t>базовый</w:t>
            </w:r>
          </w:p>
        </w:tc>
        <w:tc>
          <w:tcPr>
            <w:tcW w:w="943" w:type="dxa"/>
            <w:tcBorders>
              <w:top w:val="single" w:sz="6" w:space="0" w:color="auto"/>
              <w:left w:val="single" w:sz="6" w:space="0" w:color="auto"/>
              <w:bottom w:val="single" w:sz="6" w:space="0" w:color="auto"/>
              <w:right w:val="single" w:sz="4" w:space="0" w:color="auto"/>
            </w:tcBorders>
            <w:textDirection w:val="btLr"/>
          </w:tcPr>
          <w:p w:rsidR="00D90CA0" w:rsidRPr="00D7716E" w:rsidRDefault="00D90CA0" w:rsidP="009166B8">
            <w:pPr>
              <w:ind w:left="113" w:right="113"/>
              <w:jc w:val="center"/>
              <w:rPr>
                <w:sz w:val="22"/>
                <w:szCs w:val="22"/>
              </w:rPr>
            </w:pPr>
            <w:r w:rsidRPr="00D7716E">
              <w:rPr>
                <w:sz w:val="22"/>
                <w:szCs w:val="22"/>
              </w:rPr>
              <w:t>консервативный</w:t>
            </w:r>
          </w:p>
        </w:tc>
        <w:tc>
          <w:tcPr>
            <w:tcW w:w="963" w:type="dxa"/>
            <w:tcBorders>
              <w:top w:val="single" w:sz="6" w:space="0" w:color="auto"/>
              <w:left w:val="single" w:sz="4" w:space="0" w:color="auto"/>
              <w:bottom w:val="single" w:sz="6" w:space="0" w:color="auto"/>
              <w:right w:val="single" w:sz="6" w:space="0" w:color="auto"/>
            </w:tcBorders>
            <w:textDirection w:val="btLr"/>
          </w:tcPr>
          <w:p w:rsidR="00D90CA0" w:rsidRPr="00D7716E" w:rsidRDefault="00D90CA0" w:rsidP="009166B8">
            <w:pPr>
              <w:ind w:left="113" w:right="113"/>
              <w:jc w:val="center"/>
              <w:rPr>
                <w:sz w:val="22"/>
                <w:szCs w:val="22"/>
              </w:rPr>
            </w:pPr>
            <w:r w:rsidRPr="00D7716E">
              <w:rPr>
                <w:sz w:val="22"/>
                <w:szCs w:val="22"/>
              </w:rPr>
              <w:t>оптимистический</w:t>
            </w:r>
          </w:p>
        </w:tc>
        <w:tc>
          <w:tcPr>
            <w:tcW w:w="856" w:type="dxa"/>
            <w:tcBorders>
              <w:top w:val="single" w:sz="6" w:space="0" w:color="auto"/>
              <w:left w:val="single" w:sz="6" w:space="0" w:color="auto"/>
              <w:bottom w:val="single" w:sz="6" w:space="0" w:color="auto"/>
              <w:right w:val="single" w:sz="4" w:space="0" w:color="auto"/>
            </w:tcBorders>
            <w:textDirection w:val="btLr"/>
          </w:tcPr>
          <w:p w:rsidR="00D90CA0" w:rsidRPr="00D7716E" w:rsidRDefault="00D90CA0" w:rsidP="009166B8">
            <w:pPr>
              <w:ind w:left="113" w:right="113"/>
              <w:jc w:val="center"/>
              <w:rPr>
                <w:sz w:val="22"/>
                <w:szCs w:val="22"/>
              </w:rPr>
            </w:pPr>
            <w:r w:rsidRPr="00D7716E">
              <w:rPr>
                <w:sz w:val="22"/>
                <w:szCs w:val="22"/>
              </w:rPr>
              <w:t>базовый</w:t>
            </w:r>
          </w:p>
        </w:tc>
        <w:tc>
          <w:tcPr>
            <w:tcW w:w="1023" w:type="dxa"/>
            <w:tcBorders>
              <w:top w:val="single" w:sz="6" w:space="0" w:color="auto"/>
              <w:left w:val="single" w:sz="4" w:space="0" w:color="auto"/>
              <w:bottom w:val="single" w:sz="6" w:space="0" w:color="auto"/>
              <w:right w:val="single" w:sz="4" w:space="0" w:color="auto"/>
            </w:tcBorders>
            <w:textDirection w:val="btLr"/>
          </w:tcPr>
          <w:p w:rsidR="00D90CA0" w:rsidRPr="00D7716E" w:rsidRDefault="00D90CA0" w:rsidP="009166B8">
            <w:pPr>
              <w:ind w:left="113" w:right="113"/>
              <w:jc w:val="center"/>
              <w:rPr>
                <w:sz w:val="22"/>
                <w:szCs w:val="22"/>
              </w:rPr>
            </w:pPr>
            <w:r w:rsidRPr="00D7716E">
              <w:rPr>
                <w:sz w:val="22"/>
                <w:szCs w:val="22"/>
              </w:rPr>
              <w:t>консервативный</w:t>
            </w:r>
          </w:p>
        </w:tc>
      </w:tr>
      <w:tr w:rsidR="0006229B" w:rsidRPr="00D7716E" w:rsidTr="00066B93">
        <w:trPr>
          <w:trHeight w:val="442"/>
        </w:trPr>
        <w:tc>
          <w:tcPr>
            <w:tcW w:w="1645" w:type="dxa"/>
            <w:tcBorders>
              <w:right w:val="single" w:sz="4" w:space="0" w:color="auto"/>
            </w:tcBorders>
          </w:tcPr>
          <w:p w:rsidR="00D90CA0" w:rsidRPr="00D7716E" w:rsidRDefault="00D90CA0" w:rsidP="009166B8">
            <w:pPr>
              <w:rPr>
                <w:sz w:val="23"/>
                <w:szCs w:val="23"/>
              </w:rPr>
            </w:pPr>
            <w:r w:rsidRPr="00D7716E">
              <w:rPr>
                <w:sz w:val="23"/>
                <w:szCs w:val="23"/>
              </w:rPr>
              <w:t>Производство зерна</w:t>
            </w:r>
          </w:p>
        </w:tc>
        <w:tc>
          <w:tcPr>
            <w:tcW w:w="939"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D90CA0">
            <w:pPr>
              <w:jc w:val="center"/>
              <w:rPr>
                <w:sz w:val="24"/>
                <w:szCs w:val="24"/>
              </w:rPr>
            </w:pPr>
            <w:r w:rsidRPr="00D7716E">
              <w:rPr>
                <w:sz w:val="24"/>
                <w:szCs w:val="24"/>
              </w:rPr>
              <w:t>337,1</w:t>
            </w:r>
          </w:p>
        </w:tc>
        <w:tc>
          <w:tcPr>
            <w:tcW w:w="938" w:type="dxa"/>
            <w:tcBorders>
              <w:top w:val="single" w:sz="6" w:space="0" w:color="auto"/>
              <w:left w:val="single" w:sz="6"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334,3</w:t>
            </w:r>
          </w:p>
        </w:tc>
        <w:tc>
          <w:tcPr>
            <w:tcW w:w="916"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325,5</w:t>
            </w:r>
          </w:p>
        </w:tc>
        <w:tc>
          <w:tcPr>
            <w:tcW w:w="912"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339,3</w:t>
            </w:r>
          </w:p>
        </w:tc>
        <w:tc>
          <w:tcPr>
            <w:tcW w:w="939" w:type="dxa"/>
            <w:tcBorders>
              <w:top w:val="single" w:sz="6" w:space="0" w:color="auto"/>
              <w:left w:val="single" w:sz="6"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334,5</w:t>
            </w:r>
          </w:p>
        </w:tc>
        <w:tc>
          <w:tcPr>
            <w:tcW w:w="943"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329,1</w:t>
            </w:r>
          </w:p>
        </w:tc>
        <w:tc>
          <w:tcPr>
            <w:tcW w:w="963"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341,5</w:t>
            </w:r>
          </w:p>
        </w:tc>
        <w:tc>
          <w:tcPr>
            <w:tcW w:w="856"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336,8</w:t>
            </w:r>
          </w:p>
        </w:tc>
        <w:tc>
          <w:tcPr>
            <w:tcW w:w="1023" w:type="dxa"/>
            <w:tcBorders>
              <w:top w:val="single" w:sz="6" w:space="0" w:color="auto"/>
              <w:left w:val="single" w:sz="4"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334,5</w:t>
            </w:r>
          </w:p>
        </w:tc>
      </w:tr>
      <w:tr w:rsidR="0006229B" w:rsidRPr="00D7716E" w:rsidTr="00066B93">
        <w:trPr>
          <w:trHeight w:val="302"/>
        </w:trPr>
        <w:tc>
          <w:tcPr>
            <w:tcW w:w="1645" w:type="dxa"/>
            <w:tcBorders>
              <w:right w:val="single" w:sz="4" w:space="0" w:color="auto"/>
            </w:tcBorders>
          </w:tcPr>
          <w:p w:rsidR="00D90CA0" w:rsidRPr="00D7716E" w:rsidRDefault="00D90CA0" w:rsidP="009166B8">
            <w:pPr>
              <w:rPr>
                <w:sz w:val="23"/>
                <w:szCs w:val="23"/>
              </w:rPr>
            </w:pPr>
            <w:r w:rsidRPr="00D7716E">
              <w:rPr>
                <w:sz w:val="23"/>
                <w:szCs w:val="23"/>
              </w:rPr>
              <w:t>Производство овощей</w:t>
            </w:r>
          </w:p>
        </w:tc>
        <w:tc>
          <w:tcPr>
            <w:tcW w:w="939"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7,3</w:t>
            </w:r>
          </w:p>
        </w:tc>
        <w:tc>
          <w:tcPr>
            <w:tcW w:w="938" w:type="dxa"/>
            <w:tcBorders>
              <w:top w:val="single" w:sz="6" w:space="0" w:color="auto"/>
              <w:left w:val="single" w:sz="6"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7,14</w:t>
            </w:r>
          </w:p>
        </w:tc>
        <w:tc>
          <w:tcPr>
            <w:tcW w:w="916"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7</w:t>
            </w:r>
          </w:p>
        </w:tc>
        <w:tc>
          <w:tcPr>
            <w:tcW w:w="912"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8,1</w:t>
            </w:r>
          </w:p>
        </w:tc>
        <w:tc>
          <w:tcPr>
            <w:tcW w:w="939" w:type="dxa"/>
            <w:tcBorders>
              <w:top w:val="single" w:sz="6" w:space="0" w:color="auto"/>
              <w:left w:val="single" w:sz="6" w:space="0" w:color="auto"/>
              <w:bottom w:val="single" w:sz="6" w:space="0" w:color="auto"/>
              <w:right w:val="single" w:sz="6" w:space="0" w:color="auto"/>
            </w:tcBorders>
            <w:vAlign w:val="center"/>
          </w:tcPr>
          <w:p w:rsidR="00D90CA0" w:rsidRPr="00D7716E" w:rsidRDefault="00D90CA0" w:rsidP="009166B8">
            <w:pPr>
              <w:ind w:left="-108" w:firstLine="68"/>
              <w:jc w:val="center"/>
              <w:rPr>
                <w:sz w:val="24"/>
                <w:szCs w:val="24"/>
              </w:rPr>
            </w:pPr>
            <w:r w:rsidRPr="00D7716E">
              <w:rPr>
                <w:sz w:val="24"/>
                <w:szCs w:val="24"/>
              </w:rPr>
              <w:t>7,76</w:t>
            </w:r>
          </w:p>
        </w:tc>
        <w:tc>
          <w:tcPr>
            <w:tcW w:w="943"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7,5</w:t>
            </w:r>
          </w:p>
        </w:tc>
        <w:tc>
          <w:tcPr>
            <w:tcW w:w="963"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8,7</w:t>
            </w:r>
          </w:p>
        </w:tc>
        <w:tc>
          <w:tcPr>
            <w:tcW w:w="856"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8,5</w:t>
            </w:r>
          </w:p>
        </w:tc>
        <w:tc>
          <w:tcPr>
            <w:tcW w:w="1023" w:type="dxa"/>
            <w:tcBorders>
              <w:top w:val="single" w:sz="6" w:space="0" w:color="auto"/>
              <w:left w:val="single" w:sz="4"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8,1</w:t>
            </w:r>
          </w:p>
        </w:tc>
      </w:tr>
      <w:tr w:rsidR="0006229B" w:rsidRPr="00D7716E" w:rsidTr="00066B93">
        <w:trPr>
          <w:trHeight w:val="801"/>
        </w:trPr>
        <w:tc>
          <w:tcPr>
            <w:tcW w:w="1645" w:type="dxa"/>
            <w:tcBorders>
              <w:right w:val="single" w:sz="4" w:space="0" w:color="auto"/>
            </w:tcBorders>
          </w:tcPr>
          <w:p w:rsidR="00D90CA0" w:rsidRPr="00D7716E" w:rsidRDefault="00D90CA0" w:rsidP="009166B8">
            <w:pPr>
              <w:rPr>
                <w:sz w:val="23"/>
                <w:szCs w:val="23"/>
              </w:rPr>
            </w:pPr>
            <w:r w:rsidRPr="00D7716E">
              <w:rPr>
                <w:sz w:val="23"/>
                <w:szCs w:val="23"/>
              </w:rPr>
              <w:t>Производство мяса скота и птицы</w:t>
            </w:r>
          </w:p>
        </w:tc>
        <w:tc>
          <w:tcPr>
            <w:tcW w:w="939"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36,5</w:t>
            </w:r>
          </w:p>
        </w:tc>
        <w:tc>
          <w:tcPr>
            <w:tcW w:w="938" w:type="dxa"/>
            <w:tcBorders>
              <w:top w:val="single" w:sz="6" w:space="0" w:color="auto"/>
              <w:left w:val="single" w:sz="6"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35</w:t>
            </w:r>
          </w:p>
        </w:tc>
        <w:tc>
          <w:tcPr>
            <w:tcW w:w="916"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06229B">
            <w:pPr>
              <w:ind w:right="-32"/>
              <w:jc w:val="center"/>
              <w:rPr>
                <w:sz w:val="24"/>
                <w:szCs w:val="24"/>
              </w:rPr>
            </w:pPr>
            <w:r w:rsidRPr="00D7716E">
              <w:rPr>
                <w:sz w:val="24"/>
                <w:szCs w:val="24"/>
              </w:rPr>
              <w:t>33,1</w:t>
            </w:r>
          </w:p>
        </w:tc>
        <w:tc>
          <w:tcPr>
            <w:tcW w:w="912"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D90CA0">
            <w:pPr>
              <w:jc w:val="center"/>
              <w:rPr>
                <w:sz w:val="24"/>
                <w:szCs w:val="24"/>
              </w:rPr>
            </w:pPr>
            <w:r w:rsidRPr="00D7716E">
              <w:rPr>
                <w:sz w:val="24"/>
                <w:szCs w:val="24"/>
              </w:rPr>
              <w:t>38,5</w:t>
            </w:r>
          </w:p>
        </w:tc>
        <w:tc>
          <w:tcPr>
            <w:tcW w:w="939" w:type="dxa"/>
            <w:tcBorders>
              <w:top w:val="single" w:sz="6" w:space="0" w:color="auto"/>
              <w:left w:val="single" w:sz="6"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37,3</w:t>
            </w:r>
          </w:p>
        </w:tc>
        <w:tc>
          <w:tcPr>
            <w:tcW w:w="943"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34,1</w:t>
            </w:r>
          </w:p>
        </w:tc>
        <w:tc>
          <w:tcPr>
            <w:tcW w:w="963"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D90CA0">
            <w:pPr>
              <w:jc w:val="center"/>
              <w:rPr>
                <w:sz w:val="24"/>
                <w:szCs w:val="24"/>
              </w:rPr>
            </w:pPr>
            <w:r w:rsidRPr="00D7716E">
              <w:rPr>
                <w:sz w:val="24"/>
                <w:szCs w:val="24"/>
              </w:rPr>
              <w:t>47,1</w:t>
            </w:r>
          </w:p>
        </w:tc>
        <w:tc>
          <w:tcPr>
            <w:tcW w:w="856"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44,6</w:t>
            </w:r>
          </w:p>
        </w:tc>
        <w:tc>
          <w:tcPr>
            <w:tcW w:w="1023" w:type="dxa"/>
            <w:tcBorders>
              <w:top w:val="single" w:sz="6" w:space="0" w:color="auto"/>
              <w:left w:val="single" w:sz="4"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39,7</w:t>
            </w:r>
          </w:p>
        </w:tc>
      </w:tr>
      <w:tr w:rsidR="0006229B" w:rsidRPr="00D7716E" w:rsidTr="00066B93">
        <w:trPr>
          <w:trHeight w:val="544"/>
        </w:trPr>
        <w:tc>
          <w:tcPr>
            <w:tcW w:w="1645" w:type="dxa"/>
            <w:tcBorders>
              <w:right w:val="single" w:sz="4" w:space="0" w:color="auto"/>
            </w:tcBorders>
          </w:tcPr>
          <w:p w:rsidR="00D90CA0" w:rsidRPr="00D7716E" w:rsidRDefault="00D90CA0" w:rsidP="009166B8">
            <w:pPr>
              <w:rPr>
                <w:sz w:val="23"/>
                <w:szCs w:val="23"/>
              </w:rPr>
            </w:pPr>
            <w:r w:rsidRPr="00D7716E">
              <w:rPr>
                <w:sz w:val="23"/>
                <w:szCs w:val="23"/>
              </w:rPr>
              <w:t>Производство молока</w:t>
            </w:r>
          </w:p>
        </w:tc>
        <w:tc>
          <w:tcPr>
            <w:tcW w:w="939"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51,5</w:t>
            </w:r>
          </w:p>
        </w:tc>
        <w:tc>
          <w:tcPr>
            <w:tcW w:w="938" w:type="dxa"/>
            <w:tcBorders>
              <w:top w:val="single" w:sz="6" w:space="0" w:color="auto"/>
              <w:left w:val="single" w:sz="6"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50,3</w:t>
            </w:r>
          </w:p>
        </w:tc>
        <w:tc>
          <w:tcPr>
            <w:tcW w:w="916"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48,6</w:t>
            </w:r>
          </w:p>
        </w:tc>
        <w:tc>
          <w:tcPr>
            <w:tcW w:w="912"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56,2</w:t>
            </w:r>
          </w:p>
        </w:tc>
        <w:tc>
          <w:tcPr>
            <w:tcW w:w="939" w:type="dxa"/>
            <w:tcBorders>
              <w:top w:val="single" w:sz="6" w:space="0" w:color="auto"/>
              <w:left w:val="single" w:sz="6"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54,2</w:t>
            </w:r>
          </w:p>
        </w:tc>
        <w:tc>
          <w:tcPr>
            <w:tcW w:w="943"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53,5</w:t>
            </w:r>
          </w:p>
        </w:tc>
        <w:tc>
          <w:tcPr>
            <w:tcW w:w="963" w:type="dxa"/>
            <w:tcBorders>
              <w:top w:val="single" w:sz="6" w:space="0" w:color="auto"/>
              <w:left w:val="single" w:sz="4" w:space="0" w:color="auto"/>
              <w:bottom w:val="single" w:sz="6" w:space="0" w:color="auto"/>
              <w:right w:val="single" w:sz="6" w:space="0" w:color="auto"/>
            </w:tcBorders>
            <w:vAlign w:val="center"/>
          </w:tcPr>
          <w:p w:rsidR="00D90CA0" w:rsidRPr="00D7716E" w:rsidRDefault="00D90CA0" w:rsidP="009166B8">
            <w:pPr>
              <w:jc w:val="center"/>
              <w:rPr>
                <w:sz w:val="24"/>
                <w:szCs w:val="24"/>
              </w:rPr>
            </w:pPr>
            <w:r w:rsidRPr="00D7716E">
              <w:rPr>
                <w:sz w:val="24"/>
                <w:szCs w:val="24"/>
              </w:rPr>
              <w:t>69</w:t>
            </w:r>
          </w:p>
        </w:tc>
        <w:tc>
          <w:tcPr>
            <w:tcW w:w="856" w:type="dxa"/>
            <w:tcBorders>
              <w:top w:val="single" w:sz="6" w:space="0" w:color="auto"/>
              <w:left w:val="single" w:sz="6"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66</w:t>
            </w:r>
          </w:p>
        </w:tc>
        <w:tc>
          <w:tcPr>
            <w:tcW w:w="1023" w:type="dxa"/>
            <w:tcBorders>
              <w:top w:val="single" w:sz="6" w:space="0" w:color="auto"/>
              <w:left w:val="single" w:sz="4" w:space="0" w:color="auto"/>
              <w:bottom w:val="single" w:sz="6" w:space="0" w:color="auto"/>
              <w:right w:val="single" w:sz="4" w:space="0" w:color="auto"/>
            </w:tcBorders>
            <w:vAlign w:val="center"/>
          </w:tcPr>
          <w:p w:rsidR="00D90CA0" w:rsidRPr="00D7716E" w:rsidRDefault="00D90CA0" w:rsidP="009166B8">
            <w:pPr>
              <w:jc w:val="center"/>
              <w:rPr>
                <w:sz w:val="24"/>
                <w:szCs w:val="24"/>
              </w:rPr>
            </w:pPr>
            <w:r w:rsidRPr="00D7716E">
              <w:rPr>
                <w:sz w:val="24"/>
                <w:szCs w:val="24"/>
              </w:rPr>
              <w:t>62</w:t>
            </w:r>
          </w:p>
        </w:tc>
      </w:tr>
      <w:tr w:rsidR="0006229B" w:rsidRPr="00D7716E" w:rsidTr="00066B93">
        <w:trPr>
          <w:trHeight w:val="1873"/>
        </w:trPr>
        <w:tc>
          <w:tcPr>
            <w:tcW w:w="1645" w:type="dxa"/>
            <w:tcBorders>
              <w:right w:val="single" w:sz="4" w:space="0" w:color="auto"/>
            </w:tcBorders>
          </w:tcPr>
          <w:p w:rsidR="00D90CA0" w:rsidRPr="00D7716E" w:rsidRDefault="00D90CA0" w:rsidP="009166B8">
            <w:pPr>
              <w:rPr>
                <w:sz w:val="23"/>
                <w:szCs w:val="23"/>
              </w:rPr>
            </w:pPr>
            <w:r w:rsidRPr="00D7716E">
              <w:rPr>
                <w:sz w:val="23"/>
                <w:szCs w:val="23"/>
              </w:rPr>
              <w:t>Объем продукции с/</w:t>
            </w:r>
            <w:proofErr w:type="spellStart"/>
            <w:r w:rsidRPr="00D7716E">
              <w:rPr>
                <w:sz w:val="23"/>
                <w:szCs w:val="23"/>
              </w:rPr>
              <w:t>х</w:t>
            </w:r>
            <w:proofErr w:type="spellEnd"/>
            <w:r w:rsidRPr="00D7716E">
              <w:rPr>
                <w:sz w:val="23"/>
                <w:szCs w:val="23"/>
              </w:rPr>
              <w:t xml:space="preserve"> в действующих ценах всех форм собственности</w:t>
            </w:r>
          </w:p>
        </w:tc>
        <w:tc>
          <w:tcPr>
            <w:tcW w:w="939" w:type="dxa"/>
            <w:tcBorders>
              <w:top w:val="single" w:sz="6" w:space="0" w:color="auto"/>
              <w:left w:val="single" w:sz="4" w:space="0" w:color="auto"/>
              <w:bottom w:val="single" w:sz="4" w:space="0" w:color="auto"/>
              <w:right w:val="single" w:sz="6" w:space="0" w:color="auto"/>
            </w:tcBorders>
            <w:noWrap/>
            <w:vAlign w:val="center"/>
          </w:tcPr>
          <w:p w:rsidR="00D90CA0" w:rsidRPr="00D7716E" w:rsidRDefault="00D90CA0" w:rsidP="009166B8">
            <w:pPr>
              <w:jc w:val="center"/>
              <w:rPr>
                <w:sz w:val="22"/>
                <w:szCs w:val="22"/>
              </w:rPr>
            </w:pPr>
            <w:r w:rsidRPr="00D7716E">
              <w:rPr>
                <w:sz w:val="22"/>
                <w:szCs w:val="22"/>
              </w:rPr>
              <w:t>11850,7</w:t>
            </w:r>
          </w:p>
        </w:tc>
        <w:tc>
          <w:tcPr>
            <w:tcW w:w="938" w:type="dxa"/>
            <w:tcBorders>
              <w:top w:val="single" w:sz="6" w:space="0" w:color="auto"/>
              <w:left w:val="single" w:sz="6" w:space="0" w:color="auto"/>
              <w:bottom w:val="single" w:sz="4" w:space="0" w:color="auto"/>
              <w:right w:val="single" w:sz="6" w:space="0" w:color="auto"/>
            </w:tcBorders>
            <w:noWrap/>
            <w:vAlign w:val="center"/>
          </w:tcPr>
          <w:p w:rsidR="00D90CA0" w:rsidRPr="00D7716E" w:rsidRDefault="00D90CA0" w:rsidP="009166B8">
            <w:pPr>
              <w:jc w:val="center"/>
              <w:rPr>
                <w:sz w:val="22"/>
                <w:szCs w:val="22"/>
              </w:rPr>
            </w:pPr>
            <w:r w:rsidRPr="00D7716E">
              <w:rPr>
                <w:sz w:val="22"/>
                <w:szCs w:val="22"/>
              </w:rPr>
              <w:t>11657,5</w:t>
            </w:r>
          </w:p>
        </w:tc>
        <w:tc>
          <w:tcPr>
            <w:tcW w:w="916" w:type="dxa"/>
            <w:tcBorders>
              <w:top w:val="single" w:sz="6" w:space="0" w:color="auto"/>
              <w:left w:val="single" w:sz="6" w:space="0" w:color="auto"/>
              <w:bottom w:val="single" w:sz="4" w:space="0" w:color="auto"/>
              <w:right w:val="single" w:sz="4" w:space="0" w:color="auto"/>
            </w:tcBorders>
            <w:noWrap/>
            <w:vAlign w:val="center"/>
          </w:tcPr>
          <w:p w:rsidR="00D90CA0" w:rsidRPr="00D7716E" w:rsidRDefault="00D90CA0" w:rsidP="0006229B">
            <w:pPr>
              <w:ind w:left="-111"/>
              <w:jc w:val="center"/>
              <w:rPr>
                <w:sz w:val="22"/>
                <w:szCs w:val="22"/>
              </w:rPr>
            </w:pPr>
            <w:r w:rsidRPr="00D7716E">
              <w:rPr>
                <w:sz w:val="22"/>
                <w:szCs w:val="22"/>
              </w:rPr>
              <w:t>10564,4</w:t>
            </w:r>
          </w:p>
        </w:tc>
        <w:tc>
          <w:tcPr>
            <w:tcW w:w="912" w:type="dxa"/>
            <w:tcBorders>
              <w:top w:val="single" w:sz="6" w:space="0" w:color="auto"/>
              <w:left w:val="single" w:sz="4" w:space="0" w:color="auto"/>
              <w:bottom w:val="single" w:sz="4" w:space="0" w:color="auto"/>
              <w:right w:val="single" w:sz="6" w:space="0" w:color="auto"/>
            </w:tcBorders>
            <w:noWrap/>
            <w:vAlign w:val="center"/>
          </w:tcPr>
          <w:p w:rsidR="00D90CA0" w:rsidRPr="00D7716E" w:rsidRDefault="00D90CA0" w:rsidP="009166B8">
            <w:pPr>
              <w:ind w:right="-104"/>
              <w:jc w:val="center"/>
              <w:rPr>
                <w:sz w:val="22"/>
                <w:szCs w:val="22"/>
              </w:rPr>
            </w:pPr>
            <w:r w:rsidRPr="00D7716E">
              <w:rPr>
                <w:sz w:val="22"/>
                <w:szCs w:val="22"/>
              </w:rPr>
              <w:t>14142,7</w:t>
            </w:r>
          </w:p>
        </w:tc>
        <w:tc>
          <w:tcPr>
            <w:tcW w:w="939" w:type="dxa"/>
            <w:tcBorders>
              <w:top w:val="single" w:sz="6" w:space="0" w:color="auto"/>
              <w:left w:val="single" w:sz="6" w:space="0" w:color="auto"/>
              <w:bottom w:val="single" w:sz="4" w:space="0" w:color="auto"/>
              <w:right w:val="single" w:sz="6" w:space="0" w:color="auto"/>
            </w:tcBorders>
            <w:noWrap/>
            <w:vAlign w:val="center"/>
          </w:tcPr>
          <w:p w:rsidR="00D90CA0" w:rsidRPr="00D7716E" w:rsidRDefault="00D90CA0" w:rsidP="009166B8">
            <w:pPr>
              <w:ind w:right="-75"/>
              <w:jc w:val="center"/>
              <w:rPr>
                <w:sz w:val="22"/>
                <w:szCs w:val="22"/>
              </w:rPr>
            </w:pPr>
            <w:r w:rsidRPr="00D7716E">
              <w:rPr>
                <w:sz w:val="22"/>
                <w:szCs w:val="22"/>
              </w:rPr>
              <w:t>13616,6</w:t>
            </w:r>
          </w:p>
        </w:tc>
        <w:tc>
          <w:tcPr>
            <w:tcW w:w="943" w:type="dxa"/>
            <w:tcBorders>
              <w:top w:val="single" w:sz="6" w:space="0" w:color="auto"/>
              <w:left w:val="single" w:sz="6" w:space="0" w:color="auto"/>
              <w:bottom w:val="single" w:sz="4" w:space="0" w:color="auto"/>
              <w:right w:val="single" w:sz="4" w:space="0" w:color="auto"/>
            </w:tcBorders>
            <w:noWrap/>
            <w:vAlign w:val="center"/>
          </w:tcPr>
          <w:p w:rsidR="00D90CA0" w:rsidRPr="00D7716E" w:rsidRDefault="00D90CA0" w:rsidP="009166B8">
            <w:pPr>
              <w:jc w:val="center"/>
              <w:rPr>
                <w:sz w:val="22"/>
                <w:szCs w:val="22"/>
              </w:rPr>
            </w:pPr>
            <w:r w:rsidRPr="00D7716E">
              <w:rPr>
                <w:sz w:val="22"/>
                <w:szCs w:val="22"/>
              </w:rPr>
              <w:t>13231,4</w:t>
            </w:r>
          </w:p>
        </w:tc>
        <w:tc>
          <w:tcPr>
            <w:tcW w:w="963" w:type="dxa"/>
            <w:tcBorders>
              <w:top w:val="single" w:sz="6" w:space="0" w:color="auto"/>
              <w:left w:val="single" w:sz="4" w:space="0" w:color="auto"/>
              <w:bottom w:val="single" w:sz="4" w:space="0" w:color="auto"/>
              <w:right w:val="single" w:sz="6" w:space="0" w:color="auto"/>
            </w:tcBorders>
            <w:noWrap/>
            <w:vAlign w:val="center"/>
          </w:tcPr>
          <w:p w:rsidR="00D90CA0" w:rsidRPr="00D7716E" w:rsidRDefault="00D90CA0" w:rsidP="009166B8">
            <w:pPr>
              <w:jc w:val="center"/>
              <w:rPr>
                <w:sz w:val="22"/>
                <w:szCs w:val="22"/>
              </w:rPr>
            </w:pPr>
            <w:r w:rsidRPr="00D7716E">
              <w:rPr>
                <w:sz w:val="22"/>
                <w:szCs w:val="22"/>
              </w:rPr>
              <w:t>16821,3</w:t>
            </w:r>
          </w:p>
        </w:tc>
        <w:tc>
          <w:tcPr>
            <w:tcW w:w="856" w:type="dxa"/>
            <w:tcBorders>
              <w:top w:val="single" w:sz="6" w:space="0" w:color="auto"/>
              <w:left w:val="single" w:sz="6" w:space="0" w:color="auto"/>
              <w:bottom w:val="single" w:sz="4" w:space="0" w:color="auto"/>
              <w:right w:val="single" w:sz="4" w:space="0" w:color="auto"/>
            </w:tcBorders>
            <w:noWrap/>
            <w:vAlign w:val="center"/>
          </w:tcPr>
          <w:p w:rsidR="00D90CA0" w:rsidRPr="00D7716E" w:rsidRDefault="00D90CA0" w:rsidP="009166B8">
            <w:pPr>
              <w:ind w:right="-117"/>
              <w:jc w:val="center"/>
              <w:rPr>
                <w:sz w:val="22"/>
                <w:szCs w:val="22"/>
              </w:rPr>
            </w:pPr>
            <w:r w:rsidRPr="00D7716E">
              <w:rPr>
                <w:sz w:val="22"/>
                <w:szCs w:val="22"/>
              </w:rPr>
              <w:t>16395,1</w:t>
            </w:r>
          </w:p>
        </w:tc>
        <w:tc>
          <w:tcPr>
            <w:tcW w:w="1023" w:type="dxa"/>
            <w:tcBorders>
              <w:top w:val="single" w:sz="6" w:space="0" w:color="auto"/>
              <w:left w:val="single" w:sz="4" w:space="0" w:color="auto"/>
              <w:bottom w:val="single" w:sz="4" w:space="0" w:color="auto"/>
              <w:right w:val="single" w:sz="4" w:space="0" w:color="auto"/>
            </w:tcBorders>
            <w:noWrap/>
            <w:vAlign w:val="center"/>
          </w:tcPr>
          <w:p w:rsidR="00D90CA0" w:rsidRPr="00D7716E" w:rsidRDefault="00D90CA0" w:rsidP="009166B8">
            <w:pPr>
              <w:jc w:val="center"/>
              <w:rPr>
                <w:sz w:val="22"/>
                <w:szCs w:val="22"/>
              </w:rPr>
            </w:pPr>
            <w:r w:rsidRPr="00D7716E">
              <w:rPr>
                <w:sz w:val="22"/>
                <w:szCs w:val="22"/>
              </w:rPr>
              <w:t>15987,4</w:t>
            </w:r>
          </w:p>
        </w:tc>
      </w:tr>
    </w:tbl>
    <w:p w:rsidR="0031725E" w:rsidRPr="00D7716E" w:rsidRDefault="0031725E" w:rsidP="0006229B">
      <w:pPr>
        <w:spacing w:after="0" w:line="240" w:lineRule="auto"/>
        <w:rPr>
          <w:rFonts w:ascii="Times New Roman" w:hAnsi="Times New Roman" w:cs="Times New Roman"/>
          <w:sz w:val="28"/>
          <w:szCs w:val="28"/>
        </w:rPr>
      </w:pPr>
    </w:p>
    <w:p w:rsidR="0062516A" w:rsidRPr="00AD75E3" w:rsidRDefault="00411AEC" w:rsidP="0062516A">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lastRenderedPageBreak/>
        <w:t>5</w:t>
      </w:r>
      <w:r w:rsidR="00C033D0" w:rsidRPr="00AD75E3">
        <w:rPr>
          <w:rFonts w:ascii="Times New Roman" w:hAnsi="Times New Roman" w:cs="Times New Roman"/>
          <w:b/>
          <w:sz w:val="28"/>
          <w:szCs w:val="28"/>
        </w:rPr>
        <w:t>.3</w:t>
      </w:r>
      <w:r w:rsidR="00D7716E">
        <w:rPr>
          <w:rFonts w:ascii="Times New Roman" w:hAnsi="Times New Roman" w:cs="Times New Roman"/>
          <w:b/>
          <w:sz w:val="28"/>
          <w:szCs w:val="28"/>
        </w:rPr>
        <w:t>.</w:t>
      </w:r>
      <w:r w:rsidR="00C033D0" w:rsidRPr="00AD75E3">
        <w:rPr>
          <w:rFonts w:ascii="Times New Roman" w:hAnsi="Times New Roman" w:cs="Times New Roman"/>
          <w:b/>
          <w:sz w:val="28"/>
          <w:szCs w:val="28"/>
        </w:rPr>
        <w:t xml:space="preserve"> </w:t>
      </w:r>
      <w:r w:rsidR="0062516A" w:rsidRPr="00AD75E3">
        <w:rPr>
          <w:rFonts w:ascii="Times New Roman" w:hAnsi="Times New Roman" w:cs="Times New Roman"/>
          <w:b/>
          <w:sz w:val="28"/>
          <w:szCs w:val="28"/>
        </w:rPr>
        <w:t>Промышленность</w:t>
      </w:r>
    </w:p>
    <w:p w:rsidR="0062516A" w:rsidRPr="00371D98" w:rsidRDefault="0062516A" w:rsidP="0062516A">
      <w:pPr>
        <w:spacing w:after="0" w:line="240" w:lineRule="auto"/>
        <w:jc w:val="center"/>
        <w:rPr>
          <w:rFonts w:ascii="Times New Roman" w:hAnsi="Times New Roman" w:cs="Times New Roman"/>
          <w:b/>
          <w:sz w:val="16"/>
          <w:szCs w:val="16"/>
        </w:rPr>
      </w:pPr>
    </w:p>
    <w:p w:rsidR="0062516A" w:rsidRPr="00AD75E3" w:rsidRDefault="0062516A" w:rsidP="001A3E9A">
      <w:pPr>
        <w:pStyle w:val="ae"/>
        <w:ind w:firstLine="709"/>
        <w:jc w:val="both"/>
        <w:rPr>
          <w:rFonts w:ascii="Times New Roman" w:hAnsi="Times New Roman" w:cs="Times New Roman"/>
          <w:sz w:val="28"/>
          <w:szCs w:val="28"/>
        </w:rPr>
      </w:pPr>
      <w:r w:rsidRPr="00AD75E3">
        <w:rPr>
          <w:rFonts w:ascii="Times New Roman" w:hAnsi="Times New Roman" w:cs="Times New Roman"/>
          <w:b/>
          <w:sz w:val="28"/>
          <w:szCs w:val="28"/>
        </w:rPr>
        <w:t>СЦ –</w:t>
      </w:r>
      <w:r w:rsidR="001A3E9A" w:rsidRPr="00AD75E3">
        <w:rPr>
          <w:rFonts w:ascii="Times New Roman" w:hAnsi="Times New Roman" w:cs="Times New Roman"/>
          <w:sz w:val="28"/>
          <w:szCs w:val="28"/>
        </w:rPr>
        <w:t xml:space="preserve"> </w:t>
      </w:r>
      <w:r w:rsidRPr="00AD75E3">
        <w:rPr>
          <w:rFonts w:ascii="Times New Roman" w:hAnsi="Times New Roman" w:cs="Times New Roman"/>
          <w:sz w:val="28"/>
          <w:szCs w:val="28"/>
        </w:rPr>
        <w:t xml:space="preserve">обеспечение </w:t>
      </w:r>
      <w:r w:rsidR="004255FA" w:rsidRPr="00AD75E3">
        <w:rPr>
          <w:rFonts w:ascii="Times New Roman" w:hAnsi="Times New Roman" w:cs="Times New Roman"/>
          <w:sz w:val="28"/>
          <w:szCs w:val="28"/>
        </w:rPr>
        <w:t xml:space="preserve">стабильного </w:t>
      </w:r>
      <w:r w:rsidRPr="00AD75E3">
        <w:rPr>
          <w:rFonts w:ascii="Times New Roman" w:hAnsi="Times New Roman" w:cs="Times New Roman"/>
          <w:sz w:val="28"/>
          <w:szCs w:val="28"/>
        </w:rPr>
        <w:t xml:space="preserve">роста </w:t>
      </w:r>
      <w:r w:rsidR="004255FA" w:rsidRPr="00AD75E3">
        <w:rPr>
          <w:rFonts w:ascii="Times New Roman" w:hAnsi="Times New Roman" w:cs="Times New Roman"/>
          <w:sz w:val="28"/>
          <w:szCs w:val="28"/>
        </w:rPr>
        <w:t xml:space="preserve">производства </w:t>
      </w:r>
      <w:r w:rsidRPr="00AD75E3">
        <w:rPr>
          <w:rFonts w:ascii="Times New Roman" w:hAnsi="Times New Roman" w:cs="Times New Roman"/>
          <w:sz w:val="28"/>
          <w:szCs w:val="28"/>
        </w:rPr>
        <w:t xml:space="preserve">и </w:t>
      </w:r>
      <w:r w:rsidR="001A3E9A" w:rsidRPr="00AD75E3">
        <w:rPr>
          <w:rFonts w:ascii="Times New Roman" w:hAnsi="Times New Roman" w:cs="Times New Roman"/>
          <w:sz w:val="28"/>
          <w:szCs w:val="28"/>
        </w:rPr>
        <w:t xml:space="preserve">выпуск конкурентоспособной продукции. </w:t>
      </w:r>
    </w:p>
    <w:p w:rsidR="004255FA" w:rsidRPr="00AD75E3" w:rsidRDefault="004255FA" w:rsidP="004255FA">
      <w:pPr>
        <w:spacing w:after="0"/>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1A3E9A" w:rsidRPr="00AD75E3" w:rsidRDefault="001A3E9A" w:rsidP="001A3E9A">
      <w:pPr>
        <w:pStyle w:val="ae"/>
        <w:ind w:firstLine="708"/>
        <w:jc w:val="both"/>
        <w:rPr>
          <w:rFonts w:ascii="Times New Roman" w:hAnsi="Times New Roman" w:cs="Times New Roman"/>
          <w:sz w:val="28"/>
          <w:szCs w:val="28"/>
        </w:rPr>
      </w:pPr>
      <w:r w:rsidRPr="00AD75E3">
        <w:rPr>
          <w:rFonts w:ascii="Times New Roman" w:hAnsi="Times New Roman" w:cs="Times New Roman"/>
          <w:sz w:val="28"/>
          <w:szCs w:val="28"/>
        </w:rPr>
        <w:t>модернизация производственного потенциала, внедрение прогрессивных технологий;</w:t>
      </w:r>
    </w:p>
    <w:p w:rsidR="001A3E9A" w:rsidRPr="00AD75E3" w:rsidRDefault="001A3E9A" w:rsidP="001A3E9A">
      <w:pPr>
        <w:pStyle w:val="ae"/>
        <w:ind w:firstLine="708"/>
        <w:jc w:val="both"/>
        <w:rPr>
          <w:rFonts w:ascii="Times New Roman" w:hAnsi="Times New Roman" w:cs="Times New Roman"/>
          <w:sz w:val="28"/>
          <w:szCs w:val="28"/>
        </w:rPr>
      </w:pPr>
      <w:r w:rsidRPr="00AD75E3">
        <w:rPr>
          <w:rFonts w:ascii="Times New Roman" w:hAnsi="Times New Roman" w:cs="Times New Roman"/>
          <w:sz w:val="28"/>
          <w:szCs w:val="28"/>
        </w:rPr>
        <w:t>увеличение объемов, расширение ассортимента и улучшение качества производимой продукции;</w:t>
      </w:r>
    </w:p>
    <w:p w:rsidR="001A3E9A" w:rsidRPr="00AD75E3" w:rsidRDefault="001A3E9A" w:rsidP="001A3E9A">
      <w:pPr>
        <w:pStyle w:val="ae"/>
        <w:ind w:firstLine="708"/>
        <w:jc w:val="both"/>
        <w:rPr>
          <w:rFonts w:ascii="Times New Roman" w:hAnsi="Times New Roman" w:cs="Times New Roman"/>
          <w:sz w:val="28"/>
          <w:szCs w:val="28"/>
        </w:rPr>
      </w:pPr>
      <w:r w:rsidRPr="00AD75E3">
        <w:rPr>
          <w:rFonts w:ascii="Times New Roman" w:hAnsi="Times New Roman" w:cs="Times New Roman"/>
          <w:sz w:val="28"/>
          <w:szCs w:val="28"/>
        </w:rPr>
        <w:t>снижение трудоемкости и ресурсоемкости выпускаемой продукции;</w:t>
      </w:r>
    </w:p>
    <w:p w:rsidR="001A3E9A" w:rsidRPr="00AD75E3" w:rsidRDefault="001A3E9A" w:rsidP="001A3E9A">
      <w:pPr>
        <w:pStyle w:val="ae"/>
        <w:ind w:firstLine="708"/>
        <w:jc w:val="both"/>
        <w:rPr>
          <w:rFonts w:ascii="Times New Roman" w:hAnsi="Times New Roman" w:cs="Times New Roman"/>
          <w:sz w:val="28"/>
          <w:szCs w:val="28"/>
        </w:rPr>
      </w:pPr>
      <w:r w:rsidRPr="00AD75E3">
        <w:rPr>
          <w:rFonts w:ascii="Times New Roman" w:hAnsi="Times New Roman" w:cs="Times New Roman"/>
          <w:sz w:val="28"/>
          <w:szCs w:val="28"/>
        </w:rPr>
        <w:t>расширение сырьевой зоны перерабатывающих предприятий, в том числе за счет закупок сырья в личных подсобных хозяйствах, крестьянских (фермерских) хозяйствах, интеграции перерабатывающих предприятий с производителями сельскохозяйственной продукции;</w:t>
      </w:r>
    </w:p>
    <w:p w:rsidR="001A3E9A" w:rsidRPr="00AD75E3" w:rsidRDefault="001A3E9A" w:rsidP="001A3E9A">
      <w:pPr>
        <w:pStyle w:val="ae"/>
        <w:ind w:firstLine="708"/>
        <w:jc w:val="both"/>
        <w:rPr>
          <w:rFonts w:ascii="Times New Roman" w:hAnsi="Times New Roman" w:cs="Times New Roman"/>
          <w:sz w:val="28"/>
          <w:szCs w:val="28"/>
        </w:rPr>
      </w:pPr>
      <w:r w:rsidRPr="00AD75E3">
        <w:rPr>
          <w:rFonts w:ascii="Times New Roman" w:hAnsi="Times New Roman" w:cs="Times New Roman"/>
          <w:sz w:val="28"/>
          <w:szCs w:val="28"/>
        </w:rPr>
        <w:t>расширение сети фирменной торговли;</w:t>
      </w:r>
    </w:p>
    <w:p w:rsidR="001A3E9A" w:rsidRPr="00AD75E3" w:rsidRDefault="001A3E9A" w:rsidP="001A3E9A">
      <w:pPr>
        <w:pStyle w:val="ae"/>
        <w:ind w:firstLine="708"/>
        <w:jc w:val="both"/>
        <w:rPr>
          <w:rFonts w:ascii="Times New Roman" w:hAnsi="Times New Roman" w:cs="Times New Roman"/>
          <w:sz w:val="28"/>
          <w:szCs w:val="28"/>
        </w:rPr>
      </w:pPr>
      <w:r w:rsidRPr="00AD75E3">
        <w:rPr>
          <w:rFonts w:ascii="Times New Roman" w:hAnsi="Times New Roman" w:cs="Times New Roman"/>
          <w:sz w:val="28"/>
          <w:szCs w:val="28"/>
        </w:rPr>
        <w:t>подготовка квалифицированных кадров.</w:t>
      </w:r>
    </w:p>
    <w:p w:rsidR="001A3E9A" w:rsidRPr="00AD75E3" w:rsidRDefault="004255FA" w:rsidP="004255FA">
      <w:pPr>
        <w:spacing w:after="0"/>
        <w:ind w:firstLine="709"/>
        <w:jc w:val="both"/>
        <w:rPr>
          <w:rFonts w:ascii="Times New Roman" w:hAnsi="Times New Roman" w:cs="Times New Roman"/>
          <w:i/>
          <w:sz w:val="28"/>
          <w:szCs w:val="28"/>
        </w:rPr>
      </w:pPr>
      <w:r w:rsidRPr="00AD75E3">
        <w:rPr>
          <w:rFonts w:ascii="Times New Roman" w:hAnsi="Times New Roman" w:cs="Times New Roman"/>
          <w:i/>
          <w:sz w:val="28"/>
          <w:szCs w:val="28"/>
        </w:rPr>
        <w:t>Мероприятия для достижения стратегической цели:</w:t>
      </w:r>
    </w:p>
    <w:p w:rsidR="004255FA" w:rsidRPr="00AD75E3" w:rsidRDefault="004255FA" w:rsidP="004255FA">
      <w:pPr>
        <w:pStyle w:val="ae"/>
        <w:ind w:firstLine="708"/>
        <w:jc w:val="both"/>
        <w:rPr>
          <w:rFonts w:ascii="Times New Roman" w:hAnsi="Times New Roman" w:cs="Times New Roman"/>
          <w:sz w:val="28"/>
          <w:szCs w:val="28"/>
        </w:rPr>
      </w:pPr>
      <w:r w:rsidRPr="00AD75E3">
        <w:rPr>
          <w:rFonts w:ascii="Times New Roman" w:hAnsi="Times New Roman" w:cs="Times New Roman"/>
          <w:sz w:val="28"/>
          <w:szCs w:val="28"/>
        </w:rPr>
        <w:t>привлечение инвестиций в развитие отрасли;</w:t>
      </w:r>
    </w:p>
    <w:p w:rsidR="004255FA" w:rsidRDefault="004255FA" w:rsidP="004255FA">
      <w:pPr>
        <w:pStyle w:val="ae"/>
        <w:ind w:firstLine="708"/>
        <w:jc w:val="both"/>
        <w:rPr>
          <w:rFonts w:ascii="Times New Roman" w:hAnsi="Times New Roman" w:cs="Times New Roman"/>
          <w:sz w:val="28"/>
          <w:szCs w:val="28"/>
        </w:rPr>
      </w:pPr>
      <w:r w:rsidRPr="00AD75E3">
        <w:rPr>
          <w:rFonts w:ascii="Times New Roman" w:hAnsi="Times New Roman" w:cs="Times New Roman"/>
          <w:sz w:val="28"/>
          <w:szCs w:val="28"/>
        </w:rPr>
        <w:t>внедрение бережливого производства на промышленных предприятиях района;</w:t>
      </w:r>
    </w:p>
    <w:p w:rsidR="00A63161" w:rsidRPr="00A63161" w:rsidRDefault="00A63161" w:rsidP="004255FA">
      <w:pPr>
        <w:pStyle w:val="ae"/>
        <w:ind w:firstLine="708"/>
        <w:jc w:val="both"/>
        <w:rPr>
          <w:rFonts w:ascii="Times New Roman" w:hAnsi="Times New Roman" w:cs="Times New Roman"/>
          <w:spacing w:val="2"/>
          <w:sz w:val="28"/>
          <w:szCs w:val="28"/>
          <w:shd w:val="clear" w:color="auto" w:fill="FFFFFF"/>
        </w:rPr>
      </w:pPr>
      <w:r w:rsidRPr="00A63161">
        <w:rPr>
          <w:rFonts w:ascii="Times New Roman" w:hAnsi="Times New Roman" w:cs="Times New Roman"/>
          <w:spacing w:val="2"/>
          <w:sz w:val="28"/>
          <w:szCs w:val="28"/>
          <w:shd w:val="clear" w:color="auto" w:fill="FFFFFF"/>
        </w:rPr>
        <w:t>техническое перевооружение и модернизация производства в целях обеспечения конкурентоспособности на внутреннем и внешнем рынках;</w:t>
      </w:r>
    </w:p>
    <w:p w:rsidR="00A63161" w:rsidRPr="00A63161" w:rsidRDefault="00A63161" w:rsidP="009A5349">
      <w:pPr>
        <w:pStyle w:val="ae"/>
        <w:ind w:firstLine="708"/>
        <w:jc w:val="both"/>
        <w:rPr>
          <w:rFonts w:ascii="Times New Roman" w:hAnsi="Times New Roman" w:cs="Times New Roman"/>
          <w:spacing w:val="2"/>
          <w:sz w:val="28"/>
          <w:szCs w:val="28"/>
          <w:shd w:val="clear" w:color="auto" w:fill="FFFFFF"/>
        </w:rPr>
      </w:pPr>
      <w:r w:rsidRPr="00A63161">
        <w:rPr>
          <w:rFonts w:ascii="Times New Roman" w:hAnsi="Times New Roman" w:cs="Times New Roman"/>
          <w:spacing w:val="2"/>
          <w:sz w:val="28"/>
          <w:szCs w:val="28"/>
          <w:shd w:val="clear" w:color="auto" w:fill="FFFFFF"/>
        </w:rPr>
        <w:t>повышение конкурентоспособности пищевых продуктов и расширение рынков их сбыта за счет формирования имиджа продовольствия как экологически чистого, натурального и качественного;</w:t>
      </w:r>
    </w:p>
    <w:p w:rsidR="001A3E9A" w:rsidRPr="00AD75E3" w:rsidRDefault="001A3E9A" w:rsidP="009A5349">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внедрение новых видов упаковки с целью увеличения продаж;</w:t>
      </w:r>
    </w:p>
    <w:p w:rsidR="00F07F3B" w:rsidRPr="00AD75E3" w:rsidRDefault="00F07F3B" w:rsidP="009A5349">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ориентация промышленных производителей</w:t>
      </w:r>
      <w:r w:rsidR="002378D0">
        <w:rPr>
          <w:rFonts w:ascii="Times New Roman" w:hAnsi="Times New Roman" w:cs="Times New Roman"/>
          <w:sz w:val="28"/>
          <w:szCs w:val="28"/>
        </w:rPr>
        <w:t xml:space="preserve"> (предприятия ООО «Кубанские масла», ООО «Центр Соя», ЗАО «Тбилисский маслосырзавод», ЗАО «Тбилисский сахарный завод»)</w:t>
      </w:r>
      <w:r w:rsidRPr="00AD75E3">
        <w:rPr>
          <w:rFonts w:ascii="Times New Roman" w:hAnsi="Times New Roman" w:cs="Times New Roman"/>
          <w:sz w:val="28"/>
          <w:szCs w:val="28"/>
        </w:rPr>
        <w:t xml:space="preserve"> на осуществление экспортной торговли и выход на внешние рынки;</w:t>
      </w:r>
    </w:p>
    <w:p w:rsidR="00A63161" w:rsidRDefault="00214D87" w:rsidP="001A3E9A">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1A3E9A" w:rsidRPr="00AD75E3">
        <w:rPr>
          <w:rFonts w:ascii="Times New Roman" w:hAnsi="Times New Roman" w:cs="Times New Roman"/>
          <w:sz w:val="28"/>
          <w:szCs w:val="28"/>
        </w:rPr>
        <w:t>расширение объемов продаж за пределами Краснодарского края</w:t>
      </w:r>
      <w:r w:rsidR="00A63161">
        <w:rPr>
          <w:rFonts w:ascii="Times New Roman" w:hAnsi="Times New Roman" w:cs="Times New Roman"/>
          <w:sz w:val="28"/>
          <w:szCs w:val="28"/>
        </w:rPr>
        <w:t>;</w:t>
      </w:r>
    </w:p>
    <w:p w:rsidR="001A3E9A" w:rsidRPr="00214D87" w:rsidRDefault="00A63161" w:rsidP="00A63161">
      <w:pPr>
        <w:spacing w:after="0" w:line="240" w:lineRule="auto"/>
        <w:ind w:firstLine="709"/>
        <w:jc w:val="both"/>
        <w:rPr>
          <w:rFonts w:ascii="Times New Roman" w:hAnsi="Times New Roman" w:cs="Times New Roman"/>
          <w:sz w:val="28"/>
          <w:szCs w:val="28"/>
        </w:rPr>
      </w:pPr>
      <w:r w:rsidRPr="00214D87">
        <w:rPr>
          <w:rFonts w:ascii="Times New Roman" w:hAnsi="Times New Roman" w:cs="Times New Roman"/>
          <w:spacing w:val="2"/>
          <w:sz w:val="28"/>
          <w:szCs w:val="28"/>
          <w:shd w:val="clear" w:color="auto" w:fill="FFFFFF"/>
        </w:rPr>
        <w:t>обеспечение участия региональных производителей в международных выставках и ярмарках, а также содействие в преодолении административных барьеров.</w:t>
      </w:r>
    </w:p>
    <w:p w:rsidR="004255FA" w:rsidRPr="00AD75E3" w:rsidRDefault="004255FA" w:rsidP="004255FA">
      <w:pPr>
        <w:pStyle w:val="af2"/>
        <w:spacing w:after="0" w:line="240" w:lineRule="auto"/>
        <w:ind w:left="0" w:firstLine="720"/>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4255FA" w:rsidRDefault="00944985" w:rsidP="006D0350">
      <w:pPr>
        <w:pStyle w:val="af2"/>
        <w:spacing w:after="0" w:line="240" w:lineRule="auto"/>
        <w:ind w:left="0" w:firstLine="720"/>
        <w:jc w:val="both"/>
        <w:rPr>
          <w:rFonts w:ascii="Times New Roman" w:hAnsi="Times New Roman"/>
          <w:sz w:val="28"/>
          <w:szCs w:val="28"/>
          <w:shd w:val="clear" w:color="auto" w:fill="FFFFFF"/>
        </w:rPr>
      </w:pPr>
      <w:r w:rsidRPr="00AD75E3">
        <w:rPr>
          <w:rFonts w:ascii="Times New Roman" w:hAnsi="Times New Roman"/>
          <w:sz w:val="28"/>
          <w:szCs w:val="28"/>
        </w:rPr>
        <w:t xml:space="preserve">увеличение </w:t>
      </w:r>
      <w:r w:rsidRPr="00AD75E3">
        <w:rPr>
          <w:rFonts w:ascii="Times New Roman" w:hAnsi="Times New Roman"/>
          <w:sz w:val="28"/>
          <w:szCs w:val="28"/>
          <w:shd w:val="clear" w:color="auto" w:fill="FFFFFF"/>
        </w:rPr>
        <w:t xml:space="preserve">объема </w:t>
      </w:r>
      <w:r w:rsidR="00371F5A" w:rsidRPr="00AD75E3">
        <w:rPr>
          <w:rFonts w:ascii="Times New Roman" w:hAnsi="Times New Roman"/>
          <w:sz w:val="28"/>
          <w:szCs w:val="28"/>
          <w:shd w:val="clear" w:color="auto" w:fill="FFFFFF"/>
        </w:rPr>
        <w:t>отгруженных товаров собственного производства по полному кругу предприятий</w:t>
      </w:r>
      <w:r w:rsidRPr="00AD75E3">
        <w:rPr>
          <w:rFonts w:ascii="Times New Roman" w:hAnsi="Times New Roman"/>
          <w:sz w:val="28"/>
          <w:szCs w:val="28"/>
          <w:shd w:val="clear" w:color="auto" w:fill="FFFFFF"/>
        </w:rPr>
        <w:t>, в 2 раза к 2030 году.</w:t>
      </w:r>
    </w:p>
    <w:p w:rsidR="000E65CA" w:rsidRDefault="000E65CA" w:rsidP="006D0350">
      <w:pPr>
        <w:pStyle w:val="af2"/>
        <w:spacing w:after="0" w:line="240" w:lineRule="auto"/>
        <w:ind w:left="0" w:firstLine="720"/>
        <w:jc w:val="both"/>
        <w:rPr>
          <w:rFonts w:ascii="Times New Roman" w:hAnsi="Times New Roman"/>
          <w:sz w:val="28"/>
          <w:szCs w:val="28"/>
          <w:shd w:val="clear" w:color="auto" w:fill="FFFFFF"/>
        </w:rPr>
      </w:pPr>
    </w:p>
    <w:p w:rsidR="000E65CA" w:rsidRDefault="000E65CA" w:rsidP="006D0350">
      <w:pPr>
        <w:pStyle w:val="af2"/>
        <w:spacing w:after="0" w:line="240" w:lineRule="auto"/>
        <w:ind w:left="0" w:firstLine="720"/>
        <w:jc w:val="both"/>
        <w:rPr>
          <w:rFonts w:ascii="Times New Roman" w:hAnsi="Times New Roman"/>
          <w:sz w:val="28"/>
          <w:szCs w:val="28"/>
          <w:shd w:val="clear" w:color="auto" w:fill="FFFFFF"/>
        </w:rPr>
      </w:pPr>
    </w:p>
    <w:p w:rsidR="000E65CA" w:rsidRDefault="000E65CA" w:rsidP="006D0350">
      <w:pPr>
        <w:pStyle w:val="af2"/>
        <w:spacing w:after="0" w:line="240" w:lineRule="auto"/>
        <w:ind w:left="0" w:firstLine="720"/>
        <w:jc w:val="both"/>
        <w:rPr>
          <w:rFonts w:ascii="Times New Roman" w:hAnsi="Times New Roman"/>
          <w:sz w:val="28"/>
          <w:szCs w:val="28"/>
          <w:shd w:val="clear" w:color="auto" w:fill="FFFFFF"/>
        </w:rPr>
      </w:pPr>
    </w:p>
    <w:p w:rsidR="000E65CA" w:rsidRDefault="000E65CA" w:rsidP="006D0350">
      <w:pPr>
        <w:pStyle w:val="af2"/>
        <w:spacing w:after="0" w:line="240" w:lineRule="auto"/>
        <w:ind w:left="0" w:firstLine="720"/>
        <w:jc w:val="both"/>
        <w:rPr>
          <w:rFonts w:ascii="Times New Roman" w:hAnsi="Times New Roman"/>
          <w:sz w:val="28"/>
          <w:szCs w:val="28"/>
          <w:shd w:val="clear" w:color="auto" w:fill="FFFFFF"/>
        </w:rPr>
      </w:pPr>
    </w:p>
    <w:p w:rsidR="000E65CA" w:rsidRDefault="000E65CA" w:rsidP="006D0350">
      <w:pPr>
        <w:pStyle w:val="af2"/>
        <w:spacing w:after="0" w:line="240" w:lineRule="auto"/>
        <w:ind w:left="0" w:firstLine="720"/>
        <w:jc w:val="both"/>
        <w:rPr>
          <w:rFonts w:ascii="Times New Roman" w:hAnsi="Times New Roman"/>
          <w:sz w:val="28"/>
          <w:szCs w:val="28"/>
          <w:shd w:val="clear" w:color="auto" w:fill="FFFFFF"/>
        </w:rPr>
      </w:pPr>
    </w:p>
    <w:p w:rsidR="000E65CA" w:rsidRDefault="000E65CA" w:rsidP="006D0350">
      <w:pPr>
        <w:pStyle w:val="af2"/>
        <w:spacing w:after="0" w:line="240" w:lineRule="auto"/>
        <w:ind w:left="0" w:firstLine="720"/>
        <w:jc w:val="both"/>
        <w:rPr>
          <w:rFonts w:ascii="Times New Roman" w:hAnsi="Times New Roman"/>
          <w:sz w:val="28"/>
          <w:szCs w:val="28"/>
          <w:shd w:val="clear" w:color="auto" w:fill="FFFFFF"/>
        </w:rPr>
      </w:pPr>
    </w:p>
    <w:p w:rsidR="000E65CA" w:rsidRDefault="000E65CA" w:rsidP="006D0350">
      <w:pPr>
        <w:pStyle w:val="af2"/>
        <w:spacing w:after="0" w:line="240" w:lineRule="auto"/>
        <w:ind w:left="0" w:firstLine="720"/>
        <w:jc w:val="both"/>
        <w:rPr>
          <w:rFonts w:ascii="Times New Roman" w:hAnsi="Times New Roman"/>
          <w:sz w:val="28"/>
          <w:szCs w:val="28"/>
          <w:shd w:val="clear" w:color="auto" w:fill="FFFFFF"/>
        </w:rPr>
      </w:pPr>
    </w:p>
    <w:p w:rsidR="000E65CA" w:rsidRPr="00AD75E3" w:rsidRDefault="000E65CA" w:rsidP="006D0350">
      <w:pPr>
        <w:pStyle w:val="af2"/>
        <w:spacing w:after="0" w:line="240" w:lineRule="auto"/>
        <w:ind w:left="0" w:firstLine="720"/>
        <w:jc w:val="both"/>
        <w:rPr>
          <w:rFonts w:ascii="Times New Roman" w:hAnsi="Times New Roman"/>
          <w:sz w:val="28"/>
          <w:szCs w:val="28"/>
        </w:rPr>
      </w:pPr>
    </w:p>
    <w:p w:rsidR="00371F5A" w:rsidRPr="00371D98" w:rsidRDefault="00371F5A" w:rsidP="00371D98">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Таблица</w:t>
      </w:r>
      <w:r w:rsidR="006F42D8"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15</w:t>
      </w:r>
    </w:p>
    <w:p w:rsidR="00371F5A" w:rsidRPr="00AD75E3" w:rsidRDefault="00371F5A" w:rsidP="00371F5A">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промышленность, </w:t>
      </w:r>
    </w:p>
    <w:p w:rsidR="00371F5A" w:rsidRDefault="00371F5A" w:rsidP="00371F5A">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371D98" w:rsidRDefault="00371D98" w:rsidP="00371D98">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496B5F" w:rsidRPr="00AD75E3" w:rsidRDefault="00496B5F" w:rsidP="00371D98">
      <w:pPr>
        <w:spacing w:after="0" w:line="240" w:lineRule="auto"/>
        <w:ind w:left="720"/>
        <w:jc w:val="center"/>
        <w:rPr>
          <w:rFonts w:ascii="Times New Roman" w:eastAsia="Times New Roman" w:hAnsi="Times New Roman" w:cs="Times New Roman"/>
          <w:sz w:val="28"/>
          <w:szCs w:val="28"/>
        </w:rPr>
      </w:pPr>
    </w:p>
    <w:tbl>
      <w:tblPr>
        <w:tblStyle w:val="af3"/>
        <w:tblW w:w="9909" w:type="dxa"/>
        <w:tblInd w:w="-176" w:type="dxa"/>
        <w:tblLayout w:type="fixed"/>
        <w:tblLook w:val="04A0"/>
      </w:tblPr>
      <w:tblGrid>
        <w:gridCol w:w="1779"/>
        <w:gridCol w:w="961"/>
        <w:gridCol w:w="961"/>
        <w:gridCol w:w="962"/>
        <w:gridCol w:w="961"/>
        <w:gridCol w:w="961"/>
        <w:gridCol w:w="962"/>
        <w:gridCol w:w="787"/>
        <w:gridCol w:w="787"/>
        <w:gridCol w:w="788"/>
      </w:tblGrid>
      <w:tr w:rsidR="00DC3890" w:rsidRPr="00AD75E3" w:rsidTr="00496B5F">
        <w:trPr>
          <w:trHeight w:val="322"/>
        </w:trPr>
        <w:tc>
          <w:tcPr>
            <w:tcW w:w="1779" w:type="dxa"/>
            <w:vMerge w:val="restart"/>
          </w:tcPr>
          <w:p w:rsidR="003C7FB1" w:rsidRPr="00D7716E" w:rsidRDefault="003C7FB1" w:rsidP="0013019B">
            <w:pPr>
              <w:jc w:val="center"/>
              <w:rPr>
                <w:sz w:val="24"/>
                <w:szCs w:val="24"/>
              </w:rPr>
            </w:pPr>
          </w:p>
          <w:p w:rsidR="003C7FB1" w:rsidRPr="00D7716E" w:rsidRDefault="003C7FB1" w:rsidP="0013019B">
            <w:pPr>
              <w:jc w:val="center"/>
              <w:rPr>
                <w:sz w:val="24"/>
                <w:szCs w:val="24"/>
              </w:rPr>
            </w:pPr>
            <w:r w:rsidRPr="00D7716E">
              <w:rPr>
                <w:sz w:val="24"/>
                <w:szCs w:val="24"/>
              </w:rPr>
              <w:t>Наименование показателя</w:t>
            </w:r>
          </w:p>
        </w:tc>
        <w:tc>
          <w:tcPr>
            <w:tcW w:w="8128" w:type="dxa"/>
            <w:gridSpan w:val="9"/>
            <w:tcBorders>
              <w:bottom w:val="single" w:sz="4" w:space="0" w:color="auto"/>
            </w:tcBorders>
          </w:tcPr>
          <w:p w:rsidR="003C7FB1" w:rsidRPr="00D7716E" w:rsidRDefault="003C7FB1" w:rsidP="0013019B">
            <w:pPr>
              <w:jc w:val="center"/>
              <w:rPr>
                <w:sz w:val="24"/>
                <w:szCs w:val="24"/>
              </w:rPr>
            </w:pPr>
            <w:r w:rsidRPr="00D7716E">
              <w:rPr>
                <w:sz w:val="24"/>
                <w:szCs w:val="24"/>
              </w:rPr>
              <w:t>Прогнозное значение показателя</w:t>
            </w:r>
          </w:p>
        </w:tc>
      </w:tr>
      <w:tr w:rsidR="00DC3890" w:rsidRPr="00AD75E3" w:rsidTr="00496B5F">
        <w:trPr>
          <w:trHeight w:val="337"/>
        </w:trPr>
        <w:tc>
          <w:tcPr>
            <w:tcW w:w="1779" w:type="dxa"/>
            <w:vMerge/>
            <w:tcBorders>
              <w:right w:val="single" w:sz="4" w:space="0" w:color="auto"/>
            </w:tcBorders>
          </w:tcPr>
          <w:p w:rsidR="003C7FB1" w:rsidRPr="00D7716E" w:rsidRDefault="003C7FB1" w:rsidP="0013019B">
            <w:pPr>
              <w:jc w:val="center"/>
              <w:rPr>
                <w:sz w:val="24"/>
                <w:szCs w:val="24"/>
              </w:rPr>
            </w:pPr>
          </w:p>
        </w:tc>
        <w:tc>
          <w:tcPr>
            <w:tcW w:w="2883" w:type="dxa"/>
            <w:gridSpan w:val="3"/>
            <w:tcBorders>
              <w:top w:val="single" w:sz="4" w:space="0" w:color="auto"/>
              <w:left w:val="single" w:sz="4" w:space="0" w:color="auto"/>
              <w:bottom w:val="single" w:sz="6" w:space="0" w:color="auto"/>
              <w:right w:val="single" w:sz="4" w:space="0" w:color="auto"/>
            </w:tcBorders>
          </w:tcPr>
          <w:p w:rsidR="003C7FB1" w:rsidRPr="00D7716E" w:rsidRDefault="003C7FB1" w:rsidP="0013019B">
            <w:pPr>
              <w:jc w:val="center"/>
              <w:rPr>
                <w:sz w:val="24"/>
                <w:szCs w:val="24"/>
              </w:rPr>
            </w:pPr>
            <w:r w:rsidRPr="00D7716E">
              <w:rPr>
                <w:sz w:val="24"/>
                <w:szCs w:val="24"/>
              </w:rPr>
              <w:t>2020-2021</w:t>
            </w:r>
          </w:p>
          <w:p w:rsidR="003C7FB1" w:rsidRPr="00D7716E" w:rsidRDefault="003C7FB1" w:rsidP="0013019B">
            <w:pPr>
              <w:jc w:val="center"/>
              <w:rPr>
                <w:sz w:val="24"/>
                <w:szCs w:val="24"/>
              </w:rPr>
            </w:pPr>
            <w:r w:rsidRPr="00D7716E">
              <w:rPr>
                <w:sz w:val="24"/>
                <w:szCs w:val="24"/>
              </w:rPr>
              <w:t>(первый этап)</w:t>
            </w:r>
          </w:p>
        </w:tc>
        <w:tc>
          <w:tcPr>
            <w:tcW w:w="2883" w:type="dxa"/>
            <w:gridSpan w:val="3"/>
            <w:tcBorders>
              <w:top w:val="single" w:sz="4" w:space="0" w:color="auto"/>
              <w:left w:val="single" w:sz="4" w:space="0" w:color="auto"/>
              <w:bottom w:val="single" w:sz="6" w:space="0" w:color="auto"/>
              <w:right w:val="single" w:sz="4" w:space="0" w:color="auto"/>
            </w:tcBorders>
          </w:tcPr>
          <w:p w:rsidR="003C7FB1" w:rsidRPr="00D7716E" w:rsidRDefault="003C7FB1" w:rsidP="0013019B">
            <w:pPr>
              <w:jc w:val="center"/>
              <w:rPr>
                <w:sz w:val="24"/>
                <w:szCs w:val="24"/>
              </w:rPr>
            </w:pPr>
            <w:r w:rsidRPr="00D7716E">
              <w:rPr>
                <w:sz w:val="24"/>
                <w:szCs w:val="24"/>
              </w:rPr>
              <w:t>2022-2025</w:t>
            </w:r>
          </w:p>
          <w:p w:rsidR="003C7FB1" w:rsidRPr="00D7716E" w:rsidRDefault="003C7FB1" w:rsidP="0013019B">
            <w:pPr>
              <w:jc w:val="center"/>
              <w:rPr>
                <w:sz w:val="24"/>
                <w:szCs w:val="24"/>
              </w:rPr>
            </w:pPr>
            <w:r w:rsidRPr="00D7716E">
              <w:rPr>
                <w:sz w:val="24"/>
                <w:szCs w:val="24"/>
              </w:rPr>
              <w:t>(второй этап)</w:t>
            </w:r>
          </w:p>
        </w:tc>
        <w:tc>
          <w:tcPr>
            <w:tcW w:w="2362" w:type="dxa"/>
            <w:gridSpan w:val="3"/>
            <w:tcBorders>
              <w:top w:val="single" w:sz="4" w:space="0" w:color="auto"/>
              <w:left w:val="single" w:sz="4" w:space="0" w:color="auto"/>
              <w:bottom w:val="single" w:sz="6" w:space="0" w:color="auto"/>
              <w:right w:val="single" w:sz="4" w:space="0" w:color="auto"/>
            </w:tcBorders>
          </w:tcPr>
          <w:p w:rsidR="003C7FB1" w:rsidRPr="00D7716E" w:rsidRDefault="003C7FB1" w:rsidP="0013019B">
            <w:pPr>
              <w:jc w:val="center"/>
              <w:rPr>
                <w:sz w:val="24"/>
                <w:szCs w:val="24"/>
              </w:rPr>
            </w:pPr>
            <w:r w:rsidRPr="00D7716E">
              <w:rPr>
                <w:sz w:val="24"/>
                <w:szCs w:val="24"/>
              </w:rPr>
              <w:t>2026-2030</w:t>
            </w:r>
          </w:p>
          <w:p w:rsidR="003C7FB1" w:rsidRPr="00D7716E" w:rsidRDefault="003C7FB1" w:rsidP="0013019B">
            <w:pPr>
              <w:jc w:val="center"/>
              <w:rPr>
                <w:sz w:val="24"/>
                <w:szCs w:val="24"/>
              </w:rPr>
            </w:pPr>
            <w:r w:rsidRPr="00D7716E">
              <w:rPr>
                <w:sz w:val="24"/>
                <w:szCs w:val="24"/>
              </w:rPr>
              <w:t>(третий этап)</w:t>
            </w:r>
          </w:p>
        </w:tc>
      </w:tr>
      <w:tr w:rsidR="00DC3890" w:rsidRPr="00AD75E3" w:rsidTr="00496B5F">
        <w:trPr>
          <w:cantSplit/>
          <w:trHeight w:val="1157"/>
        </w:trPr>
        <w:tc>
          <w:tcPr>
            <w:tcW w:w="1779" w:type="dxa"/>
            <w:vMerge/>
            <w:tcBorders>
              <w:right w:val="single" w:sz="4" w:space="0" w:color="auto"/>
            </w:tcBorders>
          </w:tcPr>
          <w:p w:rsidR="003C7FB1" w:rsidRPr="00D7716E" w:rsidRDefault="003C7FB1" w:rsidP="0013019B">
            <w:pPr>
              <w:rPr>
                <w:sz w:val="24"/>
                <w:szCs w:val="24"/>
              </w:rPr>
            </w:pPr>
          </w:p>
        </w:tc>
        <w:tc>
          <w:tcPr>
            <w:tcW w:w="961" w:type="dxa"/>
            <w:tcBorders>
              <w:top w:val="single" w:sz="6" w:space="0" w:color="auto"/>
              <w:left w:val="single" w:sz="4" w:space="0" w:color="auto"/>
              <w:bottom w:val="single" w:sz="6" w:space="0" w:color="auto"/>
              <w:right w:val="single" w:sz="6" w:space="0" w:color="auto"/>
            </w:tcBorders>
            <w:textDirection w:val="btLr"/>
          </w:tcPr>
          <w:p w:rsidR="003C7FB1" w:rsidRPr="00D7716E" w:rsidRDefault="003C7FB1" w:rsidP="0013019B">
            <w:pPr>
              <w:ind w:left="113" w:right="113"/>
              <w:jc w:val="center"/>
              <w:rPr>
                <w:sz w:val="22"/>
                <w:szCs w:val="22"/>
              </w:rPr>
            </w:pPr>
            <w:r w:rsidRPr="00D7716E">
              <w:rPr>
                <w:sz w:val="22"/>
                <w:szCs w:val="22"/>
              </w:rPr>
              <w:t>оптимистический</w:t>
            </w:r>
          </w:p>
        </w:tc>
        <w:tc>
          <w:tcPr>
            <w:tcW w:w="961" w:type="dxa"/>
            <w:tcBorders>
              <w:top w:val="single" w:sz="6" w:space="0" w:color="auto"/>
              <w:left w:val="single" w:sz="6" w:space="0" w:color="auto"/>
              <w:bottom w:val="single" w:sz="6" w:space="0" w:color="auto"/>
              <w:right w:val="single" w:sz="6" w:space="0" w:color="auto"/>
            </w:tcBorders>
            <w:textDirection w:val="btLr"/>
          </w:tcPr>
          <w:p w:rsidR="003C7FB1" w:rsidRPr="00D7716E" w:rsidRDefault="003C7FB1" w:rsidP="0013019B">
            <w:pPr>
              <w:ind w:left="113" w:right="113"/>
              <w:jc w:val="center"/>
              <w:rPr>
                <w:sz w:val="22"/>
                <w:szCs w:val="22"/>
              </w:rPr>
            </w:pPr>
            <w:r w:rsidRPr="00D7716E">
              <w:rPr>
                <w:sz w:val="22"/>
                <w:szCs w:val="22"/>
              </w:rPr>
              <w:t>базовый</w:t>
            </w:r>
          </w:p>
        </w:tc>
        <w:tc>
          <w:tcPr>
            <w:tcW w:w="962" w:type="dxa"/>
            <w:tcBorders>
              <w:top w:val="single" w:sz="6" w:space="0" w:color="auto"/>
              <w:left w:val="single" w:sz="6" w:space="0" w:color="auto"/>
              <w:bottom w:val="single" w:sz="6" w:space="0" w:color="auto"/>
              <w:right w:val="single" w:sz="4" w:space="0" w:color="auto"/>
            </w:tcBorders>
            <w:textDirection w:val="btLr"/>
          </w:tcPr>
          <w:p w:rsidR="003C7FB1" w:rsidRPr="00D7716E" w:rsidRDefault="003C7FB1" w:rsidP="0013019B">
            <w:pPr>
              <w:ind w:left="113" w:right="113"/>
              <w:jc w:val="center"/>
              <w:rPr>
                <w:sz w:val="22"/>
                <w:szCs w:val="22"/>
              </w:rPr>
            </w:pPr>
            <w:r w:rsidRPr="00D7716E">
              <w:rPr>
                <w:sz w:val="22"/>
                <w:szCs w:val="22"/>
              </w:rPr>
              <w:t>консервативный</w:t>
            </w:r>
          </w:p>
        </w:tc>
        <w:tc>
          <w:tcPr>
            <w:tcW w:w="961" w:type="dxa"/>
            <w:tcBorders>
              <w:top w:val="single" w:sz="6" w:space="0" w:color="auto"/>
              <w:left w:val="single" w:sz="4" w:space="0" w:color="auto"/>
              <w:bottom w:val="single" w:sz="6" w:space="0" w:color="auto"/>
              <w:right w:val="single" w:sz="6" w:space="0" w:color="auto"/>
            </w:tcBorders>
            <w:textDirection w:val="btLr"/>
          </w:tcPr>
          <w:p w:rsidR="003C7FB1" w:rsidRPr="00D7716E" w:rsidRDefault="003C7FB1" w:rsidP="0013019B">
            <w:pPr>
              <w:ind w:left="113" w:right="113"/>
              <w:jc w:val="center"/>
              <w:rPr>
                <w:sz w:val="22"/>
                <w:szCs w:val="22"/>
              </w:rPr>
            </w:pPr>
            <w:r w:rsidRPr="00D7716E">
              <w:rPr>
                <w:sz w:val="22"/>
                <w:szCs w:val="22"/>
              </w:rPr>
              <w:t>оптимистический</w:t>
            </w:r>
          </w:p>
        </w:tc>
        <w:tc>
          <w:tcPr>
            <w:tcW w:w="961" w:type="dxa"/>
            <w:tcBorders>
              <w:top w:val="single" w:sz="6" w:space="0" w:color="auto"/>
              <w:left w:val="single" w:sz="6" w:space="0" w:color="auto"/>
              <w:bottom w:val="single" w:sz="6" w:space="0" w:color="auto"/>
              <w:right w:val="single" w:sz="6" w:space="0" w:color="auto"/>
            </w:tcBorders>
            <w:textDirection w:val="btLr"/>
          </w:tcPr>
          <w:p w:rsidR="003C7FB1" w:rsidRPr="00D7716E" w:rsidRDefault="003C7FB1" w:rsidP="0013019B">
            <w:pPr>
              <w:ind w:left="113" w:right="113"/>
              <w:jc w:val="center"/>
              <w:rPr>
                <w:sz w:val="22"/>
                <w:szCs w:val="22"/>
              </w:rPr>
            </w:pPr>
            <w:r w:rsidRPr="00D7716E">
              <w:rPr>
                <w:sz w:val="22"/>
                <w:szCs w:val="22"/>
              </w:rPr>
              <w:t>базовый</w:t>
            </w:r>
          </w:p>
        </w:tc>
        <w:tc>
          <w:tcPr>
            <w:tcW w:w="962" w:type="dxa"/>
            <w:tcBorders>
              <w:top w:val="single" w:sz="6" w:space="0" w:color="auto"/>
              <w:left w:val="single" w:sz="6" w:space="0" w:color="auto"/>
              <w:bottom w:val="single" w:sz="6" w:space="0" w:color="auto"/>
              <w:right w:val="single" w:sz="4" w:space="0" w:color="auto"/>
            </w:tcBorders>
            <w:textDirection w:val="btLr"/>
          </w:tcPr>
          <w:p w:rsidR="003C7FB1" w:rsidRPr="00D7716E" w:rsidRDefault="003C7FB1" w:rsidP="0013019B">
            <w:pPr>
              <w:ind w:left="113" w:right="113"/>
              <w:jc w:val="center"/>
              <w:rPr>
                <w:sz w:val="22"/>
                <w:szCs w:val="22"/>
              </w:rPr>
            </w:pPr>
            <w:r w:rsidRPr="00D7716E">
              <w:rPr>
                <w:sz w:val="22"/>
                <w:szCs w:val="22"/>
              </w:rPr>
              <w:t>консервативный</w:t>
            </w:r>
          </w:p>
        </w:tc>
        <w:tc>
          <w:tcPr>
            <w:tcW w:w="787" w:type="dxa"/>
            <w:tcBorders>
              <w:top w:val="single" w:sz="6" w:space="0" w:color="auto"/>
              <w:left w:val="single" w:sz="4" w:space="0" w:color="auto"/>
              <w:bottom w:val="single" w:sz="6" w:space="0" w:color="auto"/>
              <w:right w:val="single" w:sz="6" w:space="0" w:color="auto"/>
            </w:tcBorders>
            <w:textDirection w:val="btLr"/>
          </w:tcPr>
          <w:p w:rsidR="003C7FB1" w:rsidRPr="00D7716E" w:rsidRDefault="003C7FB1" w:rsidP="0013019B">
            <w:pPr>
              <w:ind w:left="113" w:right="113"/>
              <w:jc w:val="center"/>
              <w:rPr>
                <w:sz w:val="22"/>
                <w:szCs w:val="22"/>
              </w:rPr>
            </w:pPr>
            <w:r w:rsidRPr="00D7716E">
              <w:rPr>
                <w:sz w:val="22"/>
                <w:szCs w:val="22"/>
              </w:rPr>
              <w:t>оптимистический</w:t>
            </w:r>
          </w:p>
        </w:tc>
        <w:tc>
          <w:tcPr>
            <w:tcW w:w="787" w:type="dxa"/>
            <w:tcBorders>
              <w:top w:val="single" w:sz="6" w:space="0" w:color="auto"/>
              <w:left w:val="single" w:sz="6" w:space="0" w:color="auto"/>
              <w:bottom w:val="single" w:sz="6" w:space="0" w:color="auto"/>
              <w:right w:val="single" w:sz="6" w:space="0" w:color="auto"/>
            </w:tcBorders>
            <w:textDirection w:val="btLr"/>
          </w:tcPr>
          <w:p w:rsidR="003C7FB1" w:rsidRPr="00D7716E" w:rsidRDefault="003C7FB1" w:rsidP="0013019B">
            <w:pPr>
              <w:ind w:left="113" w:right="113"/>
              <w:jc w:val="center"/>
              <w:rPr>
                <w:sz w:val="22"/>
                <w:szCs w:val="22"/>
              </w:rPr>
            </w:pPr>
            <w:r w:rsidRPr="00D7716E">
              <w:rPr>
                <w:sz w:val="22"/>
                <w:szCs w:val="22"/>
              </w:rPr>
              <w:t>базовый</w:t>
            </w:r>
          </w:p>
        </w:tc>
        <w:tc>
          <w:tcPr>
            <w:tcW w:w="788" w:type="dxa"/>
            <w:tcBorders>
              <w:top w:val="single" w:sz="6" w:space="0" w:color="auto"/>
              <w:left w:val="single" w:sz="6" w:space="0" w:color="auto"/>
              <w:bottom w:val="single" w:sz="6" w:space="0" w:color="auto"/>
              <w:right w:val="single" w:sz="4" w:space="0" w:color="auto"/>
            </w:tcBorders>
            <w:textDirection w:val="btLr"/>
          </w:tcPr>
          <w:p w:rsidR="003C7FB1" w:rsidRPr="00AD75E3" w:rsidRDefault="003C7FB1" w:rsidP="0013019B">
            <w:pPr>
              <w:ind w:left="113" w:right="113"/>
              <w:jc w:val="center"/>
              <w:rPr>
                <w:sz w:val="22"/>
                <w:szCs w:val="22"/>
              </w:rPr>
            </w:pPr>
            <w:r w:rsidRPr="00AD75E3">
              <w:rPr>
                <w:sz w:val="22"/>
                <w:szCs w:val="22"/>
              </w:rPr>
              <w:t>консервативный</w:t>
            </w:r>
          </w:p>
        </w:tc>
      </w:tr>
      <w:tr w:rsidR="00DC3890" w:rsidRPr="00AD75E3" w:rsidTr="00496B5F">
        <w:trPr>
          <w:trHeight w:val="2205"/>
        </w:trPr>
        <w:tc>
          <w:tcPr>
            <w:tcW w:w="1779" w:type="dxa"/>
            <w:tcBorders>
              <w:bottom w:val="single" w:sz="4" w:space="0" w:color="auto"/>
              <w:right w:val="single" w:sz="4" w:space="0" w:color="auto"/>
            </w:tcBorders>
            <w:shd w:val="clear" w:color="auto" w:fill="auto"/>
          </w:tcPr>
          <w:p w:rsidR="001C2276" w:rsidRPr="00D7716E" w:rsidRDefault="003C7FB1" w:rsidP="00DC3890">
            <w:pPr>
              <w:rPr>
                <w:sz w:val="24"/>
                <w:szCs w:val="24"/>
              </w:rPr>
            </w:pPr>
            <w:r w:rsidRPr="00D7716E">
              <w:rPr>
                <w:sz w:val="24"/>
                <w:szCs w:val="24"/>
                <w:shd w:val="clear" w:color="auto" w:fill="FFFFFF"/>
              </w:rPr>
              <w:t xml:space="preserve">Объем </w:t>
            </w:r>
            <w:r w:rsidR="00DC3890" w:rsidRPr="00D7716E">
              <w:rPr>
                <w:sz w:val="24"/>
                <w:szCs w:val="24"/>
                <w:shd w:val="clear" w:color="auto" w:fill="FFFFFF"/>
              </w:rPr>
              <w:t>отгрузки промышленной продукции по крупным и средним организациям</w:t>
            </w:r>
            <w:r w:rsidRPr="00D7716E">
              <w:rPr>
                <w:sz w:val="24"/>
                <w:szCs w:val="24"/>
                <w:shd w:val="clear" w:color="auto" w:fill="FFFFFF"/>
              </w:rPr>
              <w:t>, млн.руб.</w:t>
            </w:r>
          </w:p>
        </w:tc>
        <w:tc>
          <w:tcPr>
            <w:tcW w:w="961" w:type="dxa"/>
            <w:tcBorders>
              <w:top w:val="single" w:sz="6" w:space="0" w:color="auto"/>
              <w:left w:val="single" w:sz="4" w:space="0" w:color="auto"/>
              <w:bottom w:val="single" w:sz="4" w:space="0" w:color="auto"/>
              <w:right w:val="single" w:sz="6" w:space="0" w:color="auto"/>
            </w:tcBorders>
            <w:shd w:val="clear" w:color="auto" w:fill="auto"/>
            <w:vAlign w:val="center"/>
          </w:tcPr>
          <w:p w:rsidR="003C7FB1" w:rsidRPr="00496B5F" w:rsidRDefault="003C7FB1" w:rsidP="0013019B">
            <w:pPr>
              <w:jc w:val="center"/>
              <w:rPr>
                <w:sz w:val="22"/>
                <w:szCs w:val="22"/>
              </w:rPr>
            </w:pPr>
            <w:r w:rsidRPr="00496B5F">
              <w:rPr>
                <w:sz w:val="22"/>
                <w:szCs w:val="22"/>
              </w:rPr>
              <w:t>15</w:t>
            </w:r>
            <w:r w:rsidR="00DC3890" w:rsidRPr="00496B5F">
              <w:rPr>
                <w:sz w:val="22"/>
                <w:szCs w:val="22"/>
              </w:rPr>
              <w:t>370,4</w:t>
            </w:r>
          </w:p>
        </w:tc>
        <w:tc>
          <w:tcPr>
            <w:tcW w:w="961" w:type="dxa"/>
            <w:tcBorders>
              <w:top w:val="single" w:sz="6" w:space="0" w:color="auto"/>
              <w:left w:val="single" w:sz="6" w:space="0" w:color="auto"/>
              <w:bottom w:val="single" w:sz="4" w:space="0" w:color="auto"/>
              <w:right w:val="single" w:sz="6" w:space="0" w:color="auto"/>
            </w:tcBorders>
            <w:shd w:val="clear" w:color="auto" w:fill="auto"/>
            <w:vAlign w:val="center"/>
          </w:tcPr>
          <w:p w:rsidR="003C7FB1" w:rsidRPr="00496B5F" w:rsidRDefault="00DC3890" w:rsidP="0013019B">
            <w:pPr>
              <w:jc w:val="center"/>
              <w:rPr>
                <w:sz w:val="22"/>
                <w:szCs w:val="22"/>
              </w:rPr>
            </w:pPr>
            <w:r w:rsidRPr="00496B5F">
              <w:rPr>
                <w:sz w:val="22"/>
                <w:szCs w:val="22"/>
              </w:rPr>
              <w:t>14212,3</w:t>
            </w:r>
          </w:p>
        </w:tc>
        <w:tc>
          <w:tcPr>
            <w:tcW w:w="962" w:type="dxa"/>
            <w:tcBorders>
              <w:top w:val="single" w:sz="6" w:space="0" w:color="auto"/>
              <w:left w:val="single" w:sz="6" w:space="0" w:color="auto"/>
              <w:bottom w:val="single" w:sz="4" w:space="0" w:color="auto"/>
              <w:right w:val="single" w:sz="4" w:space="0" w:color="auto"/>
            </w:tcBorders>
            <w:shd w:val="clear" w:color="auto" w:fill="auto"/>
            <w:vAlign w:val="center"/>
          </w:tcPr>
          <w:p w:rsidR="003C7FB1" w:rsidRPr="00496B5F" w:rsidRDefault="00A32367" w:rsidP="0013019B">
            <w:pPr>
              <w:jc w:val="center"/>
              <w:rPr>
                <w:sz w:val="22"/>
                <w:szCs w:val="22"/>
              </w:rPr>
            </w:pPr>
            <w:r w:rsidRPr="00496B5F">
              <w:rPr>
                <w:sz w:val="22"/>
                <w:szCs w:val="22"/>
              </w:rPr>
              <w:t>13297,3</w:t>
            </w:r>
          </w:p>
        </w:tc>
        <w:tc>
          <w:tcPr>
            <w:tcW w:w="961" w:type="dxa"/>
            <w:tcBorders>
              <w:top w:val="single" w:sz="6" w:space="0" w:color="auto"/>
              <w:left w:val="single" w:sz="4" w:space="0" w:color="auto"/>
              <w:bottom w:val="single" w:sz="4" w:space="0" w:color="auto"/>
              <w:right w:val="single" w:sz="6" w:space="0" w:color="auto"/>
            </w:tcBorders>
            <w:shd w:val="clear" w:color="auto" w:fill="auto"/>
            <w:vAlign w:val="center"/>
          </w:tcPr>
          <w:p w:rsidR="003C7FB1" w:rsidRPr="00496B5F" w:rsidRDefault="00DC3890" w:rsidP="0013019B">
            <w:pPr>
              <w:jc w:val="center"/>
              <w:rPr>
                <w:sz w:val="22"/>
                <w:szCs w:val="22"/>
              </w:rPr>
            </w:pPr>
            <w:r w:rsidRPr="00496B5F">
              <w:rPr>
                <w:sz w:val="22"/>
                <w:szCs w:val="22"/>
              </w:rPr>
              <w:t>21445,3</w:t>
            </w:r>
          </w:p>
        </w:tc>
        <w:tc>
          <w:tcPr>
            <w:tcW w:w="961" w:type="dxa"/>
            <w:tcBorders>
              <w:top w:val="single" w:sz="6" w:space="0" w:color="auto"/>
              <w:left w:val="single" w:sz="6" w:space="0" w:color="auto"/>
              <w:bottom w:val="single" w:sz="4" w:space="0" w:color="auto"/>
              <w:right w:val="single" w:sz="6" w:space="0" w:color="auto"/>
            </w:tcBorders>
            <w:shd w:val="clear" w:color="auto" w:fill="auto"/>
            <w:vAlign w:val="center"/>
          </w:tcPr>
          <w:p w:rsidR="003C7FB1" w:rsidRPr="00496B5F" w:rsidRDefault="00DC3890" w:rsidP="0013019B">
            <w:pPr>
              <w:jc w:val="center"/>
              <w:rPr>
                <w:sz w:val="22"/>
                <w:szCs w:val="22"/>
              </w:rPr>
            </w:pPr>
            <w:r w:rsidRPr="00496B5F">
              <w:rPr>
                <w:sz w:val="22"/>
                <w:szCs w:val="22"/>
              </w:rPr>
              <w:t>19350,2</w:t>
            </w:r>
          </w:p>
        </w:tc>
        <w:tc>
          <w:tcPr>
            <w:tcW w:w="962" w:type="dxa"/>
            <w:tcBorders>
              <w:top w:val="single" w:sz="6" w:space="0" w:color="auto"/>
              <w:left w:val="single" w:sz="6" w:space="0" w:color="auto"/>
              <w:bottom w:val="single" w:sz="4" w:space="0" w:color="auto"/>
              <w:right w:val="single" w:sz="4" w:space="0" w:color="auto"/>
            </w:tcBorders>
            <w:shd w:val="clear" w:color="auto" w:fill="auto"/>
            <w:vAlign w:val="center"/>
          </w:tcPr>
          <w:p w:rsidR="003C7FB1" w:rsidRPr="00496B5F" w:rsidRDefault="00DC3890" w:rsidP="0013019B">
            <w:pPr>
              <w:jc w:val="center"/>
              <w:rPr>
                <w:sz w:val="22"/>
                <w:szCs w:val="22"/>
              </w:rPr>
            </w:pPr>
            <w:r w:rsidRPr="00496B5F">
              <w:rPr>
                <w:sz w:val="22"/>
                <w:szCs w:val="22"/>
              </w:rPr>
              <w:t>18121,1</w:t>
            </w:r>
          </w:p>
        </w:tc>
        <w:tc>
          <w:tcPr>
            <w:tcW w:w="787" w:type="dxa"/>
            <w:tcBorders>
              <w:top w:val="single" w:sz="6" w:space="0" w:color="auto"/>
              <w:left w:val="single" w:sz="4" w:space="0" w:color="auto"/>
              <w:bottom w:val="single" w:sz="4" w:space="0" w:color="auto"/>
              <w:right w:val="single" w:sz="6" w:space="0" w:color="auto"/>
            </w:tcBorders>
            <w:shd w:val="clear" w:color="auto" w:fill="auto"/>
            <w:vAlign w:val="center"/>
          </w:tcPr>
          <w:p w:rsidR="003C7FB1" w:rsidRPr="00496B5F" w:rsidRDefault="00DC3890" w:rsidP="00A32367">
            <w:pPr>
              <w:jc w:val="center"/>
              <w:rPr>
                <w:sz w:val="22"/>
                <w:szCs w:val="22"/>
              </w:rPr>
            </w:pPr>
            <w:r w:rsidRPr="00496B5F">
              <w:rPr>
                <w:sz w:val="22"/>
                <w:szCs w:val="22"/>
              </w:rPr>
              <w:t>25345</w:t>
            </w:r>
          </w:p>
        </w:tc>
        <w:tc>
          <w:tcPr>
            <w:tcW w:w="787" w:type="dxa"/>
            <w:tcBorders>
              <w:top w:val="single" w:sz="6" w:space="0" w:color="auto"/>
              <w:left w:val="single" w:sz="6" w:space="0" w:color="auto"/>
              <w:bottom w:val="single" w:sz="4" w:space="0" w:color="auto"/>
              <w:right w:val="single" w:sz="6" w:space="0" w:color="auto"/>
            </w:tcBorders>
            <w:shd w:val="clear" w:color="auto" w:fill="auto"/>
            <w:vAlign w:val="center"/>
          </w:tcPr>
          <w:p w:rsidR="003C7FB1" w:rsidRPr="00496B5F" w:rsidRDefault="00DC3890" w:rsidP="0013019B">
            <w:pPr>
              <w:jc w:val="center"/>
              <w:rPr>
                <w:sz w:val="22"/>
                <w:szCs w:val="22"/>
              </w:rPr>
            </w:pPr>
            <w:r w:rsidRPr="00496B5F">
              <w:rPr>
                <w:sz w:val="22"/>
                <w:szCs w:val="22"/>
              </w:rPr>
              <w:t>22340</w:t>
            </w:r>
          </w:p>
        </w:tc>
        <w:tc>
          <w:tcPr>
            <w:tcW w:w="788" w:type="dxa"/>
            <w:tcBorders>
              <w:top w:val="single" w:sz="6" w:space="0" w:color="auto"/>
              <w:left w:val="single" w:sz="6" w:space="0" w:color="auto"/>
              <w:bottom w:val="single" w:sz="4" w:space="0" w:color="auto"/>
              <w:right w:val="single" w:sz="4" w:space="0" w:color="auto"/>
            </w:tcBorders>
            <w:shd w:val="clear" w:color="auto" w:fill="auto"/>
            <w:vAlign w:val="center"/>
          </w:tcPr>
          <w:p w:rsidR="003C7FB1" w:rsidRPr="00496B5F" w:rsidRDefault="00DC3890" w:rsidP="0013019B">
            <w:pPr>
              <w:jc w:val="center"/>
              <w:rPr>
                <w:sz w:val="22"/>
                <w:szCs w:val="22"/>
              </w:rPr>
            </w:pPr>
            <w:r w:rsidRPr="00496B5F">
              <w:rPr>
                <w:sz w:val="22"/>
                <w:szCs w:val="22"/>
              </w:rPr>
              <w:t>21450</w:t>
            </w:r>
          </w:p>
        </w:tc>
      </w:tr>
      <w:tr w:rsidR="001C2276" w:rsidRPr="00AD75E3" w:rsidTr="00496B5F">
        <w:trPr>
          <w:trHeight w:val="168"/>
        </w:trPr>
        <w:tc>
          <w:tcPr>
            <w:tcW w:w="1779" w:type="dxa"/>
            <w:tcBorders>
              <w:top w:val="single" w:sz="4" w:space="0" w:color="auto"/>
              <w:bottom w:val="single" w:sz="4" w:space="0" w:color="auto"/>
              <w:right w:val="single" w:sz="4" w:space="0" w:color="auto"/>
            </w:tcBorders>
            <w:shd w:val="clear" w:color="auto" w:fill="auto"/>
          </w:tcPr>
          <w:p w:rsidR="001C2276" w:rsidRPr="00D7716E" w:rsidRDefault="001C2276" w:rsidP="00DC3890">
            <w:pPr>
              <w:rPr>
                <w:sz w:val="24"/>
                <w:szCs w:val="24"/>
                <w:shd w:val="clear" w:color="auto" w:fill="FFFFFF"/>
              </w:rPr>
            </w:pPr>
            <w:r w:rsidRPr="00D7716E">
              <w:rPr>
                <w:sz w:val="24"/>
                <w:szCs w:val="24"/>
                <w:shd w:val="clear" w:color="auto" w:fill="FFFFFF"/>
              </w:rPr>
              <w:t>Масла растительные нерафинированные, тыс. тонн</w:t>
            </w:r>
          </w:p>
        </w:tc>
        <w:tc>
          <w:tcPr>
            <w:tcW w:w="961" w:type="dxa"/>
            <w:tcBorders>
              <w:top w:val="single" w:sz="4" w:space="0" w:color="auto"/>
              <w:left w:val="single" w:sz="4"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155,0</w:t>
            </w:r>
          </w:p>
        </w:tc>
        <w:tc>
          <w:tcPr>
            <w:tcW w:w="961" w:type="dxa"/>
            <w:tcBorders>
              <w:top w:val="single" w:sz="4" w:space="0" w:color="auto"/>
              <w:left w:val="single" w:sz="6"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150,0</w:t>
            </w:r>
          </w:p>
        </w:tc>
        <w:tc>
          <w:tcPr>
            <w:tcW w:w="962" w:type="dxa"/>
            <w:tcBorders>
              <w:top w:val="single" w:sz="4" w:space="0" w:color="auto"/>
              <w:left w:val="single" w:sz="6" w:space="0" w:color="auto"/>
              <w:bottom w:val="single" w:sz="4" w:space="0" w:color="auto"/>
              <w:right w:val="single" w:sz="4"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140,0</w:t>
            </w:r>
          </w:p>
        </w:tc>
        <w:tc>
          <w:tcPr>
            <w:tcW w:w="961" w:type="dxa"/>
            <w:tcBorders>
              <w:top w:val="single" w:sz="4" w:space="0" w:color="auto"/>
              <w:left w:val="single" w:sz="4"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157,0</w:t>
            </w:r>
          </w:p>
        </w:tc>
        <w:tc>
          <w:tcPr>
            <w:tcW w:w="961" w:type="dxa"/>
            <w:tcBorders>
              <w:top w:val="single" w:sz="4" w:space="0" w:color="auto"/>
              <w:left w:val="single" w:sz="6"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153,0</w:t>
            </w:r>
          </w:p>
        </w:tc>
        <w:tc>
          <w:tcPr>
            <w:tcW w:w="962" w:type="dxa"/>
            <w:tcBorders>
              <w:top w:val="single" w:sz="4" w:space="0" w:color="auto"/>
              <w:left w:val="single" w:sz="6" w:space="0" w:color="auto"/>
              <w:bottom w:val="single" w:sz="4" w:space="0" w:color="auto"/>
              <w:right w:val="single" w:sz="4"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143,0</w:t>
            </w:r>
          </w:p>
        </w:tc>
        <w:tc>
          <w:tcPr>
            <w:tcW w:w="787" w:type="dxa"/>
            <w:tcBorders>
              <w:top w:val="single" w:sz="4" w:space="0" w:color="auto"/>
              <w:left w:val="single" w:sz="4" w:space="0" w:color="auto"/>
              <w:bottom w:val="single" w:sz="4" w:space="0" w:color="auto"/>
              <w:right w:val="single" w:sz="6" w:space="0" w:color="auto"/>
            </w:tcBorders>
            <w:shd w:val="clear" w:color="auto" w:fill="auto"/>
            <w:vAlign w:val="center"/>
          </w:tcPr>
          <w:p w:rsidR="001C2276" w:rsidRPr="00496B5F" w:rsidRDefault="001C2276" w:rsidP="00A32367">
            <w:pPr>
              <w:jc w:val="center"/>
              <w:rPr>
                <w:sz w:val="22"/>
                <w:szCs w:val="22"/>
              </w:rPr>
            </w:pPr>
            <w:r w:rsidRPr="00496B5F">
              <w:rPr>
                <w:sz w:val="22"/>
                <w:szCs w:val="22"/>
              </w:rPr>
              <w:t>160,0</w:t>
            </w:r>
          </w:p>
        </w:tc>
        <w:tc>
          <w:tcPr>
            <w:tcW w:w="787" w:type="dxa"/>
            <w:tcBorders>
              <w:top w:val="single" w:sz="4" w:space="0" w:color="auto"/>
              <w:left w:val="single" w:sz="6"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157,0</w:t>
            </w:r>
          </w:p>
        </w:tc>
        <w:tc>
          <w:tcPr>
            <w:tcW w:w="788" w:type="dxa"/>
            <w:tcBorders>
              <w:top w:val="single" w:sz="4" w:space="0" w:color="auto"/>
              <w:left w:val="single" w:sz="6" w:space="0" w:color="auto"/>
              <w:bottom w:val="single" w:sz="4" w:space="0" w:color="auto"/>
              <w:right w:val="single" w:sz="4"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150,0</w:t>
            </w:r>
          </w:p>
        </w:tc>
      </w:tr>
      <w:tr w:rsidR="001C2276" w:rsidRPr="00AD75E3" w:rsidTr="00496B5F">
        <w:trPr>
          <w:trHeight w:val="98"/>
        </w:trPr>
        <w:tc>
          <w:tcPr>
            <w:tcW w:w="1779" w:type="dxa"/>
            <w:tcBorders>
              <w:top w:val="single" w:sz="4" w:space="0" w:color="auto"/>
              <w:bottom w:val="single" w:sz="4" w:space="0" w:color="auto"/>
              <w:right w:val="single" w:sz="4" w:space="0" w:color="auto"/>
            </w:tcBorders>
            <w:shd w:val="clear" w:color="auto" w:fill="auto"/>
          </w:tcPr>
          <w:p w:rsidR="001C2276" w:rsidRPr="00D7716E" w:rsidRDefault="001C2276" w:rsidP="00DC3890">
            <w:pPr>
              <w:rPr>
                <w:sz w:val="24"/>
                <w:szCs w:val="24"/>
                <w:shd w:val="clear" w:color="auto" w:fill="FFFFFF"/>
              </w:rPr>
            </w:pPr>
            <w:r w:rsidRPr="00D7716E">
              <w:rPr>
                <w:sz w:val="24"/>
                <w:szCs w:val="24"/>
                <w:shd w:val="clear" w:color="auto" w:fill="FFFFFF"/>
              </w:rPr>
              <w:t>Молоко, кроме сырого, тыс.тонн</w:t>
            </w:r>
          </w:p>
        </w:tc>
        <w:tc>
          <w:tcPr>
            <w:tcW w:w="961" w:type="dxa"/>
            <w:tcBorders>
              <w:top w:val="single" w:sz="4" w:space="0" w:color="auto"/>
              <w:left w:val="single" w:sz="4"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1,3</w:t>
            </w:r>
          </w:p>
        </w:tc>
        <w:tc>
          <w:tcPr>
            <w:tcW w:w="961" w:type="dxa"/>
            <w:tcBorders>
              <w:top w:val="single" w:sz="4" w:space="0" w:color="auto"/>
              <w:left w:val="single" w:sz="6"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1,2</w:t>
            </w:r>
          </w:p>
        </w:tc>
        <w:tc>
          <w:tcPr>
            <w:tcW w:w="962" w:type="dxa"/>
            <w:tcBorders>
              <w:top w:val="single" w:sz="4" w:space="0" w:color="auto"/>
              <w:left w:val="single" w:sz="6" w:space="0" w:color="auto"/>
              <w:bottom w:val="single" w:sz="4" w:space="0" w:color="auto"/>
              <w:right w:val="single" w:sz="4"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1,0</w:t>
            </w:r>
          </w:p>
        </w:tc>
        <w:tc>
          <w:tcPr>
            <w:tcW w:w="961" w:type="dxa"/>
            <w:tcBorders>
              <w:top w:val="single" w:sz="4" w:space="0" w:color="auto"/>
              <w:left w:val="single" w:sz="4"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1,5</w:t>
            </w:r>
          </w:p>
        </w:tc>
        <w:tc>
          <w:tcPr>
            <w:tcW w:w="961" w:type="dxa"/>
            <w:tcBorders>
              <w:top w:val="single" w:sz="4" w:space="0" w:color="auto"/>
              <w:left w:val="single" w:sz="6"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1,4</w:t>
            </w:r>
          </w:p>
        </w:tc>
        <w:tc>
          <w:tcPr>
            <w:tcW w:w="962" w:type="dxa"/>
            <w:tcBorders>
              <w:top w:val="single" w:sz="4" w:space="0" w:color="auto"/>
              <w:left w:val="single" w:sz="6" w:space="0" w:color="auto"/>
              <w:bottom w:val="single" w:sz="4" w:space="0" w:color="auto"/>
              <w:right w:val="single" w:sz="4"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1,2</w:t>
            </w:r>
          </w:p>
        </w:tc>
        <w:tc>
          <w:tcPr>
            <w:tcW w:w="787" w:type="dxa"/>
            <w:tcBorders>
              <w:top w:val="single" w:sz="4" w:space="0" w:color="auto"/>
              <w:left w:val="single" w:sz="4" w:space="0" w:color="auto"/>
              <w:bottom w:val="single" w:sz="4" w:space="0" w:color="auto"/>
              <w:right w:val="single" w:sz="6" w:space="0" w:color="auto"/>
            </w:tcBorders>
            <w:shd w:val="clear" w:color="auto" w:fill="auto"/>
            <w:vAlign w:val="center"/>
          </w:tcPr>
          <w:p w:rsidR="001C2276" w:rsidRPr="00496B5F" w:rsidRDefault="001C2276" w:rsidP="00A32367">
            <w:pPr>
              <w:jc w:val="center"/>
              <w:rPr>
                <w:sz w:val="22"/>
                <w:szCs w:val="22"/>
              </w:rPr>
            </w:pPr>
            <w:r w:rsidRPr="00496B5F">
              <w:rPr>
                <w:sz w:val="22"/>
                <w:szCs w:val="22"/>
              </w:rPr>
              <w:t>2,1</w:t>
            </w:r>
          </w:p>
        </w:tc>
        <w:tc>
          <w:tcPr>
            <w:tcW w:w="787" w:type="dxa"/>
            <w:tcBorders>
              <w:top w:val="single" w:sz="4" w:space="0" w:color="auto"/>
              <w:left w:val="single" w:sz="6" w:space="0" w:color="auto"/>
              <w:bottom w:val="single" w:sz="4"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2,0</w:t>
            </w:r>
          </w:p>
        </w:tc>
        <w:tc>
          <w:tcPr>
            <w:tcW w:w="788" w:type="dxa"/>
            <w:tcBorders>
              <w:top w:val="single" w:sz="4" w:space="0" w:color="auto"/>
              <w:left w:val="single" w:sz="6" w:space="0" w:color="auto"/>
              <w:bottom w:val="single" w:sz="4" w:space="0" w:color="auto"/>
              <w:right w:val="single" w:sz="4"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1,6</w:t>
            </w:r>
          </w:p>
        </w:tc>
      </w:tr>
      <w:tr w:rsidR="001C2276" w:rsidRPr="00AD75E3" w:rsidTr="00496B5F">
        <w:trPr>
          <w:trHeight w:val="147"/>
        </w:trPr>
        <w:tc>
          <w:tcPr>
            <w:tcW w:w="1779" w:type="dxa"/>
            <w:tcBorders>
              <w:top w:val="single" w:sz="4" w:space="0" w:color="auto"/>
              <w:right w:val="single" w:sz="4" w:space="0" w:color="auto"/>
            </w:tcBorders>
            <w:shd w:val="clear" w:color="auto" w:fill="auto"/>
          </w:tcPr>
          <w:p w:rsidR="001C2276" w:rsidRPr="001C2276" w:rsidRDefault="001C2276" w:rsidP="00DC3890">
            <w:pPr>
              <w:rPr>
                <w:sz w:val="24"/>
                <w:szCs w:val="24"/>
                <w:shd w:val="clear" w:color="auto" w:fill="FFFFFF"/>
              </w:rPr>
            </w:pPr>
            <w:r w:rsidRPr="001C2276">
              <w:rPr>
                <w:sz w:val="24"/>
                <w:szCs w:val="24"/>
                <w:shd w:val="clear" w:color="auto" w:fill="FFFFFF"/>
              </w:rPr>
              <w:t>Корма для животных, тыс.тонн</w:t>
            </w:r>
          </w:p>
        </w:tc>
        <w:tc>
          <w:tcPr>
            <w:tcW w:w="961" w:type="dxa"/>
            <w:tcBorders>
              <w:top w:val="single" w:sz="4" w:space="0" w:color="auto"/>
              <w:left w:val="single" w:sz="4" w:space="0" w:color="auto"/>
              <w:bottom w:val="single" w:sz="6"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95</w:t>
            </w:r>
          </w:p>
        </w:tc>
        <w:tc>
          <w:tcPr>
            <w:tcW w:w="961" w:type="dxa"/>
            <w:tcBorders>
              <w:top w:val="single" w:sz="4" w:space="0" w:color="auto"/>
              <w:left w:val="single" w:sz="6" w:space="0" w:color="auto"/>
              <w:bottom w:val="single" w:sz="6"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90</w:t>
            </w:r>
          </w:p>
        </w:tc>
        <w:tc>
          <w:tcPr>
            <w:tcW w:w="962" w:type="dxa"/>
            <w:tcBorders>
              <w:top w:val="single" w:sz="4" w:space="0" w:color="auto"/>
              <w:left w:val="single" w:sz="6" w:space="0" w:color="auto"/>
              <w:bottom w:val="single" w:sz="6" w:space="0" w:color="auto"/>
              <w:right w:val="single" w:sz="4" w:space="0" w:color="auto"/>
            </w:tcBorders>
            <w:shd w:val="clear" w:color="auto" w:fill="auto"/>
            <w:vAlign w:val="center"/>
          </w:tcPr>
          <w:p w:rsidR="001C2276" w:rsidRPr="00496B5F" w:rsidRDefault="001C2276" w:rsidP="0013019B">
            <w:pPr>
              <w:jc w:val="center"/>
              <w:rPr>
                <w:sz w:val="22"/>
                <w:szCs w:val="22"/>
              </w:rPr>
            </w:pPr>
            <w:r w:rsidRPr="00496B5F">
              <w:rPr>
                <w:sz w:val="22"/>
                <w:szCs w:val="22"/>
              </w:rPr>
              <w:t>80</w:t>
            </w:r>
          </w:p>
        </w:tc>
        <w:tc>
          <w:tcPr>
            <w:tcW w:w="961" w:type="dxa"/>
            <w:tcBorders>
              <w:top w:val="single" w:sz="4" w:space="0" w:color="auto"/>
              <w:left w:val="single" w:sz="4" w:space="0" w:color="auto"/>
              <w:bottom w:val="single" w:sz="6"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97</w:t>
            </w:r>
          </w:p>
        </w:tc>
        <w:tc>
          <w:tcPr>
            <w:tcW w:w="961" w:type="dxa"/>
            <w:tcBorders>
              <w:top w:val="single" w:sz="4" w:space="0" w:color="auto"/>
              <w:left w:val="single" w:sz="6" w:space="0" w:color="auto"/>
              <w:bottom w:val="single" w:sz="6"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95</w:t>
            </w:r>
          </w:p>
        </w:tc>
        <w:tc>
          <w:tcPr>
            <w:tcW w:w="962" w:type="dxa"/>
            <w:tcBorders>
              <w:top w:val="single" w:sz="4" w:space="0" w:color="auto"/>
              <w:left w:val="single" w:sz="6" w:space="0" w:color="auto"/>
              <w:bottom w:val="single" w:sz="6" w:space="0" w:color="auto"/>
              <w:right w:val="single" w:sz="4" w:space="0" w:color="auto"/>
            </w:tcBorders>
            <w:shd w:val="clear" w:color="auto" w:fill="auto"/>
            <w:vAlign w:val="center"/>
          </w:tcPr>
          <w:p w:rsidR="001C2276" w:rsidRPr="00496B5F" w:rsidRDefault="001C2276" w:rsidP="0013019B">
            <w:pPr>
              <w:jc w:val="center"/>
              <w:rPr>
                <w:sz w:val="22"/>
                <w:szCs w:val="22"/>
              </w:rPr>
            </w:pPr>
            <w:r w:rsidRPr="00496B5F">
              <w:rPr>
                <w:sz w:val="22"/>
                <w:szCs w:val="22"/>
              </w:rPr>
              <w:t>90</w:t>
            </w:r>
          </w:p>
        </w:tc>
        <w:tc>
          <w:tcPr>
            <w:tcW w:w="787" w:type="dxa"/>
            <w:tcBorders>
              <w:top w:val="single" w:sz="4" w:space="0" w:color="auto"/>
              <w:left w:val="single" w:sz="4" w:space="0" w:color="auto"/>
              <w:bottom w:val="single" w:sz="6" w:space="0" w:color="auto"/>
              <w:right w:val="single" w:sz="6" w:space="0" w:color="auto"/>
            </w:tcBorders>
            <w:shd w:val="clear" w:color="auto" w:fill="auto"/>
            <w:vAlign w:val="center"/>
          </w:tcPr>
          <w:p w:rsidR="001C2276" w:rsidRPr="00496B5F" w:rsidRDefault="001C2276" w:rsidP="00A32367">
            <w:pPr>
              <w:jc w:val="center"/>
              <w:rPr>
                <w:sz w:val="22"/>
                <w:szCs w:val="22"/>
              </w:rPr>
            </w:pPr>
            <w:r w:rsidRPr="00496B5F">
              <w:rPr>
                <w:sz w:val="22"/>
                <w:szCs w:val="22"/>
              </w:rPr>
              <w:t>115</w:t>
            </w:r>
          </w:p>
        </w:tc>
        <w:tc>
          <w:tcPr>
            <w:tcW w:w="787" w:type="dxa"/>
            <w:tcBorders>
              <w:top w:val="single" w:sz="4" w:space="0" w:color="auto"/>
              <w:left w:val="single" w:sz="6" w:space="0" w:color="auto"/>
              <w:bottom w:val="single" w:sz="6" w:space="0" w:color="auto"/>
              <w:right w:val="single" w:sz="6" w:space="0" w:color="auto"/>
            </w:tcBorders>
            <w:shd w:val="clear" w:color="auto" w:fill="auto"/>
            <w:vAlign w:val="center"/>
          </w:tcPr>
          <w:p w:rsidR="001C2276" w:rsidRPr="00496B5F" w:rsidRDefault="001C2276" w:rsidP="0013019B">
            <w:pPr>
              <w:jc w:val="center"/>
              <w:rPr>
                <w:sz w:val="22"/>
                <w:szCs w:val="22"/>
              </w:rPr>
            </w:pPr>
            <w:r w:rsidRPr="00496B5F">
              <w:rPr>
                <w:sz w:val="22"/>
                <w:szCs w:val="22"/>
              </w:rPr>
              <w:t>110</w:t>
            </w:r>
          </w:p>
        </w:tc>
        <w:tc>
          <w:tcPr>
            <w:tcW w:w="788" w:type="dxa"/>
            <w:tcBorders>
              <w:top w:val="single" w:sz="4" w:space="0" w:color="auto"/>
              <w:left w:val="single" w:sz="6" w:space="0" w:color="auto"/>
              <w:bottom w:val="single" w:sz="6" w:space="0" w:color="auto"/>
              <w:right w:val="single" w:sz="4" w:space="0" w:color="auto"/>
            </w:tcBorders>
            <w:shd w:val="clear" w:color="auto" w:fill="auto"/>
            <w:vAlign w:val="center"/>
          </w:tcPr>
          <w:p w:rsidR="001C2276" w:rsidRPr="00496B5F" w:rsidRDefault="001C2276" w:rsidP="0013019B">
            <w:pPr>
              <w:jc w:val="center"/>
              <w:rPr>
                <w:color w:val="FFFF00"/>
                <w:sz w:val="22"/>
                <w:szCs w:val="22"/>
              </w:rPr>
            </w:pPr>
            <w:r w:rsidRPr="00496B5F">
              <w:rPr>
                <w:sz w:val="22"/>
                <w:szCs w:val="22"/>
              </w:rPr>
              <w:t>100</w:t>
            </w:r>
          </w:p>
        </w:tc>
      </w:tr>
    </w:tbl>
    <w:p w:rsidR="0031725E" w:rsidRPr="00166576" w:rsidRDefault="0031725E" w:rsidP="0010168C">
      <w:pPr>
        <w:spacing w:after="0" w:line="240" w:lineRule="auto"/>
        <w:jc w:val="center"/>
        <w:rPr>
          <w:rFonts w:ascii="Times New Roman" w:hAnsi="Times New Roman" w:cs="Times New Roman"/>
          <w:b/>
          <w:sz w:val="16"/>
          <w:szCs w:val="16"/>
        </w:rPr>
      </w:pPr>
    </w:p>
    <w:p w:rsidR="001C2276" w:rsidRDefault="001C2276" w:rsidP="0010168C">
      <w:pPr>
        <w:spacing w:after="0" w:line="240" w:lineRule="auto"/>
        <w:jc w:val="center"/>
        <w:rPr>
          <w:rFonts w:ascii="Times New Roman" w:hAnsi="Times New Roman" w:cs="Times New Roman"/>
          <w:b/>
          <w:sz w:val="28"/>
          <w:szCs w:val="28"/>
        </w:rPr>
      </w:pPr>
    </w:p>
    <w:p w:rsidR="00B11A12" w:rsidRPr="00AD75E3" w:rsidRDefault="00411AEC" w:rsidP="0010168C">
      <w:pPr>
        <w:spacing w:after="0" w:line="240" w:lineRule="auto"/>
        <w:jc w:val="center"/>
        <w:rPr>
          <w:rFonts w:ascii="Times New Roman" w:hAnsi="Times New Roman" w:cs="Times New Roman"/>
          <w:b/>
          <w:sz w:val="28"/>
          <w:szCs w:val="28"/>
        </w:rPr>
      </w:pPr>
      <w:r w:rsidRPr="00AD75E3">
        <w:rPr>
          <w:rFonts w:ascii="Times New Roman" w:hAnsi="Times New Roman" w:cs="Times New Roman"/>
          <w:b/>
          <w:sz w:val="28"/>
          <w:szCs w:val="28"/>
        </w:rPr>
        <w:t>5</w:t>
      </w:r>
      <w:r w:rsidR="00C033D0" w:rsidRPr="00AD75E3">
        <w:rPr>
          <w:rFonts w:ascii="Times New Roman" w:hAnsi="Times New Roman" w:cs="Times New Roman"/>
          <w:b/>
          <w:sz w:val="28"/>
          <w:szCs w:val="28"/>
        </w:rPr>
        <w:t>.4</w:t>
      </w:r>
      <w:r w:rsidR="00D7716E">
        <w:rPr>
          <w:rFonts w:ascii="Times New Roman" w:hAnsi="Times New Roman" w:cs="Times New Roman"/>
          <w:b/>
          <w:sz w:val="28"/>
          <w:szCs w:val="28"/>
        </w:rPr>
        <w:t>.</w:t>
      </w:r>
      <w:r w:rsidR="00C033D0" w:rsidRPr="00AD75E3">
        <w:rPr>
          <w:rFonts w:ascii="Times New Roman" w:hAnsi="Times New Roman" w:cs="Times New Roman"/>
          <w:b/>
          <w:sz w:val="28"/>
          <w:szCs w:val="28"/>
        </w:rPr>
        <w:t xml:space="preserve"> </w:t>
      </w:r>
      <w:r w:rsidR="00B11A12" w:rsidRPr="00AD75E3">
        <w:rPr>
          <w:rFonts w:ascii="Times New Roman" w:hAnsi="Times New Roman" w:cs="Times New Roman"/>
          <w:b/>
          <w:sz w:val="28"/>
          <w:szCs w:val="28"/>
        </w:rPr>
        <w:t>Потребительская сфера</w:t>
      </w:r>
    </w:p>
    <w:p w:rsidR="0010168C" w:rsidRPr="00166576" w:rsidRDefault="0010168C" w:rsidP="0010168C">
      <w:pPr>
        <w:spacing w:after="0" w:line="240" w:lineRule="auto"/>
        <w:jc w:val="center"/>
        <w:rPr>
          <w:rFonts w:ascii="Times New Roman" w:hAnsi="Times New Roman" w:cs="Times New Roman"/>
          <w:b/>
          <w:sz w:val="16"/>
          <w:szCs w:val="16"/>
        </w:rPr>
      </w:pPr>
    </w:p>
    <w:p w:rsidR="001C2276" w:rsidRDefault="00AB3334" w:rsidP="00496B5F">
      <w:pPr>
        <w:spacing w:after="0" w:line="240" w:lineRule="auto"/>
        <w:jc w:val="both"/>
        <w:rPr>
          <w:rFonts w:ascii="Times New Roman" w:hAnsi="Times New Roman" w:cs="Times New Roman"/>
          <w:i/>
          <w:sz w:val="28"/>
          <w:szCs w:val="28"/>
        </w:rPr>
      </w:pPr>
      <w:r w:rsidRPr="00AD75E3">
        <w:rPr>
          <w:rFonts w:ascii="Times New Roman" w:hAnsi="Times New Roman"/>
          <w:b/>
          <w:sz w:val="28"/>
          <w:szCs w:val="28"/>
        </w:rPr>
        <w:t xml:space="preserve">          </w:t>
      </w:r>
      <w:r w:rsidR="00B76864" w:rsidRPr="00AD75E3">
        <w:rPr>
          <w:rFonts w:ascii="Times New Roman" w:hAnsi="Times New Roman"/>
          <w:b/>
          <w:sz w:val="28"/>
          <w:szCs w:val="28"/>
        </w:rPr>
        <w:t xml:space="preserve">СЦ </w:t>
      </w:r>
      <w:r w:rsidRPr="00AD75E3">
        <w:rPr>
          <w:rFonts w:ascii="Times New Roman" w:hAnsi="Times New Roman"/>
          <w:b/>
          <w:sz w:val="28"/>
          <w:szCs w:val="28"/>
        </w:rPr>
        <w:t xml:space="preserve">- </w:t>
      </w:r>
      <w:r w:rsidRPr="00AD75E3">
        <w:rPr>
          <w:rFonts w:ascii="Times New Roman" w:eastAsia="Times New Roman" w:hAnsi="Times New Roman" w:cs="Times New Roman"/>
          <w:bCs/>
          <w:sz w:val="28"/>
          <w:szCs w:val="28"/>
        </w:rPr>
        <w:t>полное удовлетворение потребностей населения в услугах и товарах, увеличение объема и повышение качества оказываемых услуг.</w:t>
      </w:r>
    </w:p>
    <w:p w:rsidR="00990DE6" w:rsidRPr="00AD75E3" w:rsidRDefault="00990DE6" w:rsidP="00990DE6">
      <w:pPr>
        <w:spacing w:after="0"/>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AB3334" w:rsidRPr="00AD75E3" w:rsidRDefault="00AB3334" w:rsidP="00AB3334">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развитие сети розничной торговли, общественного</w:t>
      </w:r>
      <w:r w:rsidR="00C0252D" w:rsidRPr="00AD75E3">
        <w:rPr>
          <w:rFonts w:ascii="Times New Roman" w:eastAsia="Times New Roman" w:hAnsi="Times New Roman" w:cs="Times New Roman"/>
          <w:bCs/>
          <w:sz w:val="28"/>
          <w:szCs w:val="28"/>
        </w:rPr>
        <w:t xml:space="preserve"> питания и бытовых услуг</w:t>
      </w:r>
      <w:r w:rsidRPr="00AD75E3">
        <w:rPr>
          <w:rFonts w:ascii="Times New Roman" w:eastAsia="Times New Roman" w:hAnsi="Times New Roman" w:cs="Times New Roman"/>
          <w:bCs/>
          <w:sz w:val="28"/>
          <w:szCs w:val="28"/>
        </w:rPr>
        <w:t xml:space="preserve">;                       </w:t>
      </w:r>
    </w:p>
    <w:p w:rsidR="00AB3334" w:rsidRPr="00AD75E3" w:rsidRDefault="00AB3334" w:rsidP="00AB3334">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 xml:space="preserve">повышение обеспеченности населения объектами общественного питания до </w:t>
      </w:r>
      <w:proofErr w:type="spellStart"/>
      <w:r w:rsidRPr="00AD75E3">
        <w:rPr>
          <w:rFonts w:ascii="Times New Roman" w:eastAsia="Times New Roman" w:hAnsi="Times New Roman" w:cs="Times New Roman"/>
          <w:bCs/>
          <w:sz w:val="28"/>
          <w:szCs w:val="28"/>
        </w:rPr>
        <w:t>среднекраевого</w:t>
      </w:r>
      <w:proofErr w:type="spellEnd"/>
      <w:r w:rsidRPr="00AD75E3">
        <w:rPr>
          <w:rFonts w:ascii="Times New Roman" w:eastAsia="Times New Roman" w:hAnsi="Times New Roman" w:cs="Times New Roman"/>
          <w:bCs/>
          <w:sz w:val="28"/>
          <w:szCs w:val="28"/>
        </w:rPr>
        <w:t xml:space="preserve"> уровня (42 посадочных мест</w:t>
      </w:r>
      <w:r w:rsidR="003C738C" w:rsidRPr="00AD75E3">
        <w:rPr>
          <w:rFonts w:ascii="Times New Roman" w:eastAsia="Times New Roman" w:hAnsi="Times New Roman" w:cs="Times New Roman"/>
          <w:bCs/>
          <w:sz w:val="28"/>
          <w:szCs w:val="28"/>
        </w:rPr>
        <w:t>а</w:t>
      </w:r>
      <w:r w:rsidRPr="00AD75E3">
        <w:rPr>
          <w:rFonts w:ascii="Times New Roman" w:eastAsia="Times New Roman" w:hAnsi="Times New Roman" w:cs="Times New Roman"/>
          <w:bCs/>
          <w:sz w:val="28"/>
          <w:szCs w:val="28"/>
        </w:rPr>
        <w:t xml:space="preserve"> на 1000 человек</w:t>
      </w:r>
      <w:r w:rsidR="00225D04" w:rsidRPr="00AD75E3">
        <w:rPr>
          <w:rFonts w:ascii="Times New Roman" w:eastAsia="Times New Roman" w:hAnsi="Times New Roman" w:cs="Times New Roman"/>
          <w:bCs/>
          <w:sz w:val="28"/>
          <w:szCs w:val="28"/>
        </w:rPr>
        <w:t>, краевой показатель 71</w:t>
      </w:r>
      <w:r w:rsidRPr="00AD75E3">
        <w:rPr>
          <w:rFonts w:ascii="Times New Roman" w:eastAsia="Times New Roman" w:hAnsi="Times New Roman" w:cs="Times New Roman"/>
          <w:bCs/>
          <w:sz w:val="28"/>
          <w:szCs w:val="28"/>
        </w:rPr>
        <w:t xml:space="preserve"> посадочных мест на 1000 человек</w:t>
      </w:r>
      <w:r w:rsidR="00C0252D" w:rsidRPr="00AD75E3">
        <w:rPr>
          <w:rFonts w:ascii="Times New Roman" w:eastAsia="Times New Roman" w:hAnsi="Times New Roman" w:cs="Times New Roman"/>
          <w:bCs/>
          <w:sz w:val="28"/>
          <w:szCs w:val="28"/>
        </w:rPr>
        <w:t>);</w:t>
      </w:r>
    </w:p>
    <w:p w:rsidR="00AB3334" w:rsidRPr="00AD75E3" w:rsidRDefault="00AB3334" w:rsidP="00AB3334">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 xml:space="preserve">повышение качества </w:t>
      </w:r>
      <w:r w:rsidR="00C0252D" w:rsidRPr="00AD75E3">
        <w:rPr>
          <w:rFonts w:ascii="Times New Roman" w:eastAsia="Times New Roman" w:hAnsi="Times New Roman" w:cs="Times New Roman"/>
          <w:bCs/>
          <w:sz w:val="28"/>
          <w:szCs w:val="28"/>
        </w:rPr>
        <w:t>услуг розничной торговли</w:t>
      </w:r>
      <w:r w:rsidRPr="00AD75E3">
        <w:rPr>
          <w:rFonts w:ascii="Times New Roman" w:eastAsia="Times New Roman" w:hAnsi="Times New Roman" w:cs="Times New Roman"/>
          <w:bCs/>
          <w:sz w:val="28"/>
          <w:szCs w:val="28"/>
        </w:rPr>
        <w:t>;</w:t>
      </w:r>
    </w:p>
    <w:p w:rsidR="00AB3334" w:rsidRPr="00AD75E3" w:rsidRDefault="00AB3334" w:rsidP="00AB3334">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развитие сети быстрого питания, в том числе в местах массового пребывания людей;</w:t>
      </w:r>
    </w:p>
    <w:p w:rsidR="00AB3334" w:rsidRPr="00AD75E3" w:rsidRDefault="00AB3334" w:rsidP="00AB3334">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ликвидация стихийной торговли;</w:t>
      </w:r>
    </w:p>
    <w:p w:rsidR="00AB3334" w:rsidRPr="00AD75E3" w:rsidRDefault="00AB3334" w:rsidP="006B5B9A">
      <w:pPr>
        <w:pStyle w:val="ae"/>
        <w:shd w:val="clear" w:color="auto" w:fill="FFFFFF" w:themeFill="background1"/>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lastRenderedPageBreak/>
        <w:t>дальнейшее содействие продвижению на потребительский рынок муниципального образования продукции местных, краевых  товаропроизводителей;</w:t>
      </w:r>
    </w:p>
    <w:p w:rsidR="00267F4C" w:rsidRPr="00166576" w:rsidRDefault="00AB3334" w:rsidP="00166576">
      <w:pPr>
        <w:pStyle w:val="ae"/>
        <w:shd w:val="clear" w:color="auto" w:fill="FFFFFF" w:themeFill="background1"/>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повышение уровня квалификационной подготовки работников потребительской сферы.</w:t>
      </w:r>
    </w:p>
    <w:p w:rsidR="001A3E9A" w:rsidRPr="00AD75E3" w:rsidRDefault="001A3E9A" w:rsidP="001A3E9A">
      <w:pPr>
        <w:spacing w:after="0"/>
        <w:ind w:firstLine="709"/>
        <w:jc w:val="both"/>
        <w:rPr>
          <w:rFonts w:ascii="Times New Roman" w:hAnsi="Times New Roman" w:cs="Times New Roman"/>
          <w:i/>
          <w:sz w:val="28"/>
          <w:szCs w:val="28"/>
        </w:rPr>
      </w:pPr>
      <w:r w:rsidRPr="00AD75E3">
        <w:rPr>
          <w:rFonts w:ascii="Times New Roman" w:hAnsi="Times New Roman" w:cs="Times New Roman"/>
          <w:i/>
          <w:sz w:val="28"/>
          <w:szCs w:val="28"/>
        </w:rPr>
        <w:t>Мероприятия для достижения стратегической цели:</w:t>
      </w:r>
    </w:p>
    <w:p w:rsidR="00C0252D" w:rsidRPr="00AD75E3" w:rsidRDefault="00C0252D" w:rsidP="003C738C">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строительство новых объектов потребительской сферы и реконструкции действующих объектов в отдаленных населенных пунктах;</w:t>
      </w:r>
    </w:p>
    <w:p w:rsidR="00C0252D" w:rsidRPr="00AD75E3" w:rsidRDefault="00C0252D" w:rsidP="003C738C">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оснащение объектов торговли современным оборудованием, переход на новые современные форматы работы;</w:t>
      </w:r>
    </w:p>
    <w:p w:rsidR="00C0252D" w:rsidRPr="00AD75E3" w:rsidRDefault="003C738C" w:rsidP="003C738C">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повышение эффективности государственного регулирования сектора торговли и услуг;</w:t>
      </w:r>
    </w:p>
    <w:p w:rsidR="003C738C" w:rsidRPr="00AD75E3" w:rsidRDefault="003C738C" w:rsidP="003C738C">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снижение кадрового дефицита в отрасли;</w:t>
      </w:r>
    </w:p>
    <w:p w:rsidR="003C738C" w:rsidRPr="00AD75E3" w:rsidRDefault="003C738C" w:rsidP="003C738C">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привлечение инвестиций в отрасль;</w:t>
      </w:r>
    </w:p>
    <w:p w:rsidR="003C738C" w:rsidRPr="00AD75E3" w:rsidRDefault="003C738C" w:rsidP="003C738C">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активизация экспортных операций и снижение ввоза импортных товаров;</w:t>
      </w:r>
    </w:p>
    <w:p w:rsidR="003C738C" w:rsidRPr="00AD75E3" w:rsidRDefault="003C738C" w:rsidP="003C738C">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системное развитие придорожного сервиса;</w:t>
      </w:r>
    </w:p>
    <w:p w:rsidR="001C2276" w:rsidRPr="00B73BB9" w:rsidRDefault="003C738C" w:rsidP="00B73BB9">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стимулирование развития дистанционной торговли (через сеть интернет).</w:t>
      </w:r>
    </w:p>
    <w:p w:rsidR="006B5B9A" w:rsidRPr="00AD75E3" w:rsidRDefault="006B5B9A" w:rsidP="003C738C">
      <w:pPr>
        <w:pStyle w:val="ae"/>
        <w:ind w:firstLine="709"/>
        <w:jc w:val="both"/>
        <w:rPr>
          <w:rFonts w:ascii="Times New Roman" w:eastAsia="Times New Roman" w:hAnsi="Times New Roman" w:cs="Times New Roman"/>
          <w:bCs/>
          <w:i/>
          <w:sz w:val="28"/>
          <w:szCs w:val="28"/>
        </w:rPr>
      </w:pPr>
      <w:r w:rsidRPr="00AD75E3">
        <w:rPr>
          <w:rFonts w:ascii="Times New Roman" w:eastAsia="Times New Roman" w:hAnsi="Times New Roman" w:cs="Times New Roman"/>
          <w:bCs/>
          <w:i/>
          <w:sz w:val="28"/>
          <w:szCs w:val="28"/>
        </w:rPr>
        <w:t>Ожидаемые результаты выполнения мероприятий:</w:t>
      </w:r>
    </w:p>
    <w:p w:rsidR="006B5B9A" w:rsidRPr="00AD75E3" w:rsidRDefault="00944985" w:rsidP="003C738C">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обеспечение стабильного темпа роста оборота розничной торговли на уровне не менее 103% в год;</w:t>
      </w:r>
    </w:p>
    <w:p w:rsidR="006B5B9A" w:rsidRPr="00AD75E3" w:rsidRDefault="00944985" w:rsidP="003C738C">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увеличение доли налоговых платежей по видам экономической деятельности в общем объеме налоговых платежей;</w:t>
      </w:r>
    </w:p>
    <w:p w:rsidR="00267F4C" w:rsidRPr="00166576" w:rsidRDefault="00944985" w:rsidP="00166576">
      <w:pPr>
        <w:pStyle w:val="ae"/>
        <w:ind w:firstLine="709"/>
        <w:jc w:val="both"/>
        <w:rPr>
          <w:rFonts w:ascii="Times New Roman" w:eastAsia="Times New Roman" w:hAnsi="Times New Roman" w:cs="Times New Roman"/>
          <w:bCs/>
          <w:sz w:val="28"/>
          <w:szCs w:val="28"/>
        </w:rPr>
      </w:pPr>
      <w:r w:rsidRPr="00AD75E3">
        <w:rPr>
          <w:rFonts w:ascii="Times New Roman" w:eastAsia="Times New Roman" w:hAnsi="Times New Roman" w:cs="Times New Roman"/>
          <w:bCs/>
          <w:sz w:val="28"/>
          <w:szCs w:val="28"/>
        </w:rPr>
        <w:t>обеспечение стабильного темпа роста оборота общественного питания на уровне не менее 104% в год</w:t>
      </w:r>
      <w:r w:rsidR="006B5B9A" w:rsidRPr="00AD75E3">
        <w:rPr>
          <w:rFonts w:ascii="Times New Roman" w:eastAsia="Times New Roman" w:hAnsi="Times New Roman" w:cs="Times New Roman"/>
          <w:bCs/>
          <w:sz w:val="28"/>
          <w:szCs w:val="28"/>
        </w:rPr>
        <w:t>.</w:t>
      </w:r>
    </w:p>
    <w:p w:rsidR="001C2276" w:rsidRDefault="001C2276" w:rsidP="001C2276">
      <w:pPr>
        <w:spacing w:after="0" w:line="240" w:lineRule="auto"/>
        <w:ind w:left="720"/>
        <w:jc w:val="center"/>
        <w:rPr>
          <w:rFonts w:ascii="Times New Roman" w:eastAsia="Times New Roman" w:hAnsi="Times New Roman" w:cs="Times New Roman"/>
          <w:sz w:val="28"/>
          <w:szCs w:val="28"/>
        </w:rPr>
      </w:pPr>
    </w:p>
    <w:p w:rsidR="00371D98" w:rsidRPr="00AD75E3" w:rsidRDefault="007A7371" w:rsidP="00B73BB9">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6F42D8"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16</w:t>
      </w:r>
    </w:p>
    <w:p w:rsidR="007A7371" w:rsidRPr="00AD75E3" w:rsidRDefault="00F5578F" w:rsidP="007A7371">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Целевые показатели в потребительской сфере</w:t>
      </w:r>
      <w:r w:rsidR="007A7371" w:rsidRPr="00AD75E3">
        <w:rPr>
          <w:rFonts w:ascii="Times New Roman" w:eastAsia="Times New Roman" w:hAnsi="Times New Roman" w:cs="Times New Roman"/>
          <w:sz w:val="28"/>
          <w:szCs w:val="28"/>
        </w:rPr>
        <w:t xml:space="preserve">, </w:t>
      </w:r>
    </w:p>
    <w:p w:rsidR="0013019B" w:rsidRDefault="007A7371" w:rsidP="00166576">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371D98" w:rsidRDefault="00371D98" w:rsidP="00B73BB9">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0E65CA" w:rsidRPr="00AD75E3" w:rsidRDefault="000E65CA" w:rsidP="00B73BB9">
      <w:pPr>
        <w:spacing w:after="0" w:line="240" w:lineRule="auto"/>
        <w:ind w:left="720"/>
        <w:jc w:val="center"/>
        <w:rPr>
          <w:rFonts w:ascii="Times New Roman" w:eastAsia="Times New Roman" w:hAnsi="Times New Roman" w:cs="Times New Roman"/>
          <w:sz w:val="28"/>
          <w:szCs w:val="28"/>
        </w:rPr>
      </w:pPr>
    </w:p>
    <w:tbl>
      <w:tblPr>
        <w:tblStyle w:val="af3"/>
        <w:tblW w:w="9946" w:type="dxa"/>
        <w:tblInd w:w="-176" w:type="dxa"/>
        <w:tblLook w:val="04A0"/>
      </w:tblPr>
      <w:tblGrid>
        <w:gridCol w:w="2202"/>
        <w:gridCol w:w="876"/>
        <w:gridCol w:w="914"/>
        <w:gridCol w:w="911"/>
        <w:gridCol w:w="756"/>
        <w:gridCol w:w="952"/>
        <w:gridCol w:w="957"/>
        <w:gridCol w:w="756"/>
        <w:gridCol w:w="825"/>
        <w:gridCol w:w="797"/>
      </w:tblGrid>
      <w:tr w:rsidR="0013019B" w:rsidRPr="00AD75E3" w:rsidTr="00496B5F">
        <w:trPr>
          <w:trHeight w:val="324"/>
        </w:trPr>
        <w:tc>
          <w:tcPr>
            <w:tcW w:w="2218" w:type="dxa"/>
            <w:vMerge w:val="restart"/>
          </w:tcPr>
          <w:p w:rsidR="0013019B" w:rsidRPr="00D7716E" w:rsidRDefault="0013019B" w:rsidP="0013019B">
            <w:pPr>
              <w:jc w:val="center"/>
              <w:rPr>
                <w:sz w:val="24"/>
                <w:szCs w:val="24"/>
              </w:rPr>
            </w:pPr>
          </w:p>
          <w:p w:rsidR="0013019B" w:rsidRPr="00D7716E" w:rsidRDefault="0013019B" w:rsidP="0013019B">
            <w:pPr>
              <w:jc w:val="center"/>
              <w:rPr>
                <w:sz w:val="24"/>
                <w:szCs w:val="24"/>
              </w:rPr>
            </w:pPr>
            <w:r w:rsidRPr="00D7716E">
              <w:rPr>
                <w:sz w:val="24"/>
                <w:szCs w:val="24"/>
              </w:rPr>
              <w:t>Наименование показателя</w:t>
            </w:r>
          </w:p>
        </w:tc>
        <w:tc>
          <w:tcPr>
            <w:tcW w:w="7728" w:type="dxa"/>
            <w:gridSpan w:val="9"/>
          </w:tcPr>
          <w:p w:rsidR="0013019B" w:rsidRPr="00D7716E" w:rsidRDefault="0013019B" w:rsidP="0013019B">
            <w:pPr>
              <w:jc w:val="center"/>
              <w:rPr>
                <w:sz w:val="24"/>
                <w:szCs w:val="24"/>
              </w:rPr>
            </w:pPr>
            <w:r w:rsidRPr="00D7716E">
              <w:rPr>
                <w:sz w:val="24"/>
                <w:szCs w:val="24"/>
              </w:rPr>
              <w:t>Прогнозное значение показателя</w:t>
            </w:r>
          </w:p>
        </w:tc>
      </w:tr>
      <w:tr w:rsidR="0013019B" w:rsidRPr="00AD75E3" w:rsidTr="00496B5F">
        <w:trPr>
          <w:trHeight w:val="340"/>
        </w:trPr>
        <w:tc>
          <w:tcPr>
            <w:tcW w:w="2218" w:type="dxa"/>
            <w:vMerge/>
            <w:tcBorders>
              <w:right w:val="single" w:sz="4" w:space="0" w:color="auto"/>
            </w:tcBorders>
          </w:tcPr>
          <w:p w:rsidR="0013019B" w:rsidRPr="00D7716E" w:rsidRDefault="0013019B" w:rsidP="0013019B">
            <w:pPr>
              <w:jc w:val="center"/>
              <w:rPr>
                <w:sz w:val="24"/>
                <w:szCs w:val="24"/>
              </w:rPr>
            </w:pPr>
          </w:p>
        </w:tc>
        <w:tc>
          <w:tcPr>
            <w:tcW w:w="2692"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2020-2021</w:t>
            </w:r>
          </w:p>
          <w:p w:rsidR="0013019B" w:rsidRPr="00D7716E" w:rsidRDefault="0013019B" w:rsidP="0013019B">
            <w:pPr>
              <w:jc w:val="center"/>
              <w:rPr>
                <w:sz w:val="24"/>
                <w:szCs w:val="24"/>
              </w:rPr>
            </w:pPr>
            <w:r w:rsidRPr="00D7716E">
              <w:rPr>
                <w:sz w:val="24"/>
                <w:szCs w:val="24"/>
              </w:rPr>
              <w:t>(первый этап)</w:t>
            </w:r>
          </w:p>
        </w:tc>
        <w:tc>
          <w:tcPr>
            <w:tcW w:w="2663"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2022-2025</w:t>
            </w:r>
          </w:p>
          <w:p w:rsidR="0013019B" w:rsidRPr="00D7716E" w:rsidRDefault="0013019B" w:rsidP="0013019B">
            <w:pPr>
              <w:jc w:val="center"/>
              <w:rPr>
                <w:sz w:val="24"/>
                <w:szCs w:val="24"/>
              </w:rPr>
            </w:pPr>
            <w:r w:rsidRPr="00D7716E">
              <w:rPr>
                <w:sz w:val="24"/>
                <w:szCs w:val="24"/>
              </w:rPr>
              <w:t>(второй этап)</w:t>
            </w:r>
          </w:p>
        </w:tc>
        <w:tc>
          <w:tcPr>
            <w:tcW w:w="2372"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2026-2030</w:t>
            </w:r>
          </w:p>
          <w:p w:rsidR="0013019B" w:rsidRPr="00D7716E" w:rsidRDefault="0013019B" w:rsidP="0013019B">
            <w:pPr>
              <w:jc w:val="center"/>
              <w:rPr>
                <w:sz w:val="24"/>
                <w:szCs w:val="24"/>
              </w:rPr>
            </w:pPr>
            <w:r w:rsidRPr="00D7716E">
              <w:rPr>
                <w:sz w:val="24"/>
                <w:szCs w:val="24"/>
              </w:rPr>
              <w:t>(третий этап)</w:t>
            </w:r>
          </w:p>
        </w:tc>
      </w:tr>
      <w:tr w:rsidR="009553FE" w:rsidRPr="00AD75E3" w:rsidTr="00496B5F">
        <w:trPr>
          <w:cantSplit/>
          <w:trHeight w:val="1167"/>
        </w:trPr>
        <w:tc>
          <w:tcPr>
            <w:tcW w:w="2218" w:type="dxa"/>
            <w:vMerge/>
            <w:tcBorders>
              <w:right w:val="single" w:sz="4" w:space="0" w:color="auto"/>
            </w:tcBorders>
          </w:tcPr>
          <w:p w:rsidR="0013019B" w:rsidRPr="00D7716E" w:rsidRDefault="0013019B" w:rsidP="0013019B">
            <w:pPr>
              <w:rPr>
                <w:sz w:val="24"/>
                <w:szCs w:val="24"/>
              </w:rPr>
            </w:pPr>
          </w:p>
        </w:tc>
        <w:tc>
          <w:tcPr>
            <w:tcW w:w="0" w:type="auto"/>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915" w:type="dxa"/>
            <w:tcBorders>
              <w:top w:val="single" w:sz="6" w:space="0" w:color="auto"/>
              <w:left w:val="single" w:sz="6"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912" w:type="dxa"/>
            <w:tcBorders>
              <w:top w:val="single" w:sz="6" w:space="0" w:color="auto"/>
              <w:left w:val="single" w:sz="6" w:space="0" w:color="auto"/>
              <w:bottom w:val="single" w:sz="6" w:space="0" w:color="auto"/>
              <w:right w:val="single" w:sz="4" w:space="0" w:color="auto"/>
            </w:tcBorders>
            <w:textDirection w:val="btLr"/>
          </w:tcPr>
          <w:p w:rsidR="0013019B" w:rsidRPr="00D7716E" w:rsidRDefault="0013019B" w:rsidP="0013019B">
            <w:pPr>
              <w:ind w:left="113" w:right="113"/>
              <w:jc w:val="center"/>
              <w:rPr>
                <w:sz w:val="22"/>
                <w:szCs w:val="22"/>
              </w:rPr>
            </w:pPr>
            <w:r w:rsidRPr="00D7716E">
              <w:rPr>
                <w:sz w:val="22"/>
                <w:szCs w:val="22"/>
              </w:rPr>
              <w:t>консервативный</w:t>
            </w:r>
          </w:p>
        </w:tc>
        <w:tc>
          <w:tcPr>
            <w:tcW w:w="0" w:type="auto"/>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955" w:type="dxa"/>
            <w:tcBorders>
              <w:top w:val="single" w:sz="6" w:space="0" w:color="auto"/>
              <w:left w:val="single" w:sz="6"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960" w:type="dxa"/>
            <w:tcBorders>
              <w:top w:val="single" w:sz="6" w:space="0" w:color="auto"/>
              <w:left w:val="single" w:sz="6" w:space="0" w:color="auto"/>
              <w:bottom w:val="single" w:sz="6" w:space="0" w:color="auto"/>
              <w:right w:val="single" w:sz="4" w:space="0" w:color="auto"/>
            </w:tcBorders>
            <w:textDirection w:val="btLr"/>
          </w:tcPr>
          <w:p w:rsidR="0013019B" w:rsidRPr="00D7716E" w:rsidRDefault="0013019B" w:rsidP="0013019B">
            <w:pPr>
              <w:ind w:left="113" w:right="113"/>
              <w:jc w:val="center"/>
              <w:rPr>
                <w:sz w:val="22"/>
                <w:szCs w:val="22"/>
              </w:rPr>
            </w:pPr>
            <w:r w:rsidRPr="00D7716E">
              <w:rPr>
                <w:sz w:val="22"/>
                <w:szCs w:val="22"/>
              </w:rPr>
              <w:t>консервативный</w:t>
            </w:r>
          </w:p>
        </w:tc>
        <w:tc>
          <w:tcPr>
            <w:tcW w:w="0" w:type="auto"/>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827" w:type="dxa"/>
            <w:tcBorders>
              <w:top w:val="single" w:sz="6" w:space="0" w:color="auto"/>
              <w:left w:val="single" w:sz="6"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798" w:type="dxa"/>
            <w:tcBorders>
              <w:top w:val="single" w:sz="6" w:space="0" w:color="auto"/>
              <w:left w:val="single" w:sz="6" w:space="0" w:color="auto"/>
              <w:bottom w:val="single" w:sz="6" w:space="0" w:color="auto"/>
              <w:right w:val="single" w:sz="4" w:space="0" w:color="auto"/>
            </w:tcBorders>
            <w:textDirection w:val="btLr"/>
          </w:tcPr>
          <w:p w:rsidR="0013019B" w:rsidRPr="00AD75E3" w:rsidRDefault="0013019B" w:rsidP="0013019B">
            <w:pPr>
              <w:ind w:left="113" w:right="113"/>
              <w:jc w:val="center"/>
              <w:rPr>
                <w:sz w:val="22"/>
                <w:szCs w:val="22"/>
              </w:rPr>
            </w:pPr>
            <w:r w:rsidRPr="00AD75E3">
              <w:rPr>
                <w:sz w:val="22"/>
                <w:szCs w:val="22"/>
              </w:rPr>
              <w:t>консервативный</w:t>
            </w:r>
          </w:p>
        </w:tc>
      </w:tr>
      <w:tr w:rsidR="009553FE" w:rsidRPr="00AD75E3" w:rsidTr="00496B5F">
        <w:trPr>
          <w:trHeight w:val="675"/>
        </w:trPr>
        <w:tc>
          <w:tcPr>
            <w:tcW w:w="2218" w:type="dxa"/>
            <w:tcBorders>
              <w:right w:val="single" w:sz="4" w:space="0" w:color="auto"/>
            </w:tcBorders>
          </w:tcPr>
          <w:p w:rsidR="0013019B" w:rsidRPr="00D7716E" w:rsidRDefault="0013019B" w:rsidP="0013019B">
            <w:pPr>
              <w:rPr>
                <w:sz w:val="24"/>
                <w:szCs w:val="24"/>
              </w:rPr>
            </w:pPr>
            <w:r w:rsidRPr="00D7716E">
              <w:rPr>
                <w:bCs/>
                <w:sz w:val="24"/>
                <w:szCs w:val="24"/>
              </w:rPr>
              <w:t>Оборот розничной торговли, млн.руб.</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D7716E" w:rsidRDefault="0013019B" w:rsidP="009553FE">
            <w:pPr>
              <w:jc w:val="center"/>
              <w:rPr>
                <w:sz w:val="24"/>
                <w:szCs w:val="24"/>
              </w:rPr>
            </w:pPr>
            <w:r w:rsidRPr="00D7716E">
              <w:rPr>
                <w:sz w:val="24"/>
                <w:szCs w:val="24"/>
              </w:rPr>
              <w:t>4391,4</w:t>
            </w:r>
          </w:p>
        </w:tc>
        <w:tc>
          <w:tcPr>
            <w:tcW w:w="915" w:type="dxa"/>
            <w:tcBorders>
              <w:top w:val="single" w:sz="6" w:space="0" w:color="auto"/>
              <w:left w:val="single" w:sz="6" w:space="0" w:color="auto"/>
              <w:bottom w:val="single" w:sz="6" w:space="0" w:color="auto"/>
              <w:right w:val="single" w:sz="6" w:space="0" w:color="auto"/>
            </w:tcBorders>
            <w:vAlign w:val="center"/>
          </w:tcPr>
          <w:p w:rsidR="0013019B" w:rsidRPr="00D7716E" w:rsidRDefault="009553FE" w:rsidP="009553FE">
            <w:pPr>
              <w:jc w:val="center"/>
              <w:rPr>
                <w:sz w:val="24"/>
                <w:szCs w:val="24"/>
              </w:rPr>
            </w:pPr>
            <w:r w:rsidRPr="00D7716E">
              <w:rPr>
                <w:sz w:val="24"/>
                <w:szCs w:val="24"/>
              </w:rPr>
              <w:t>4164,2</w:t>
            </w:r>
          </w:p>
        </w:tc>
        <w:tc>
          <w:tcPr>
            <w:tcW w:w="912" w:type="dxa"/>
            <w:tcBorders>
              <w:top w:val="single" w:sz="6" w:space="0" w:color="auto"/>
              <w:left w:val="single" w:sz="6" w:space="0" w:color="auto"/>
              <w:bottom w:val="single" w:sz="6" w:space="0" w:color="auto"/>
              <w:right w:val="single" w:sz="4" w:space="0" w:color="auto"/>
            </w:tcBorders>
            <w:vAlign w:val="center"/>
          </w:tcPr>
          <w:p w:rsidR="0013019B" w:rsidRPr="00D7716E" w:rsidRDefault="009553FE" w:rsidP="009553FE">
            <w:pPr>
              <w:jc w:val="center"/>
              <w:rPr>
                <w:sz w:val="24"/>
                <w:szCs w:val="24"/>
              </w:rPr>
            </w:pPr>
            <w:r w:rsidRPr="00D7716E">
              <w:rPr>
                <w:sz w:val="24"/>
                <w:szCs w:val="24"/>
              </w:rPr>
              <w:t>3952,2</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D7716E" w:rsidRDefault="0013019B" w:rsidP="009553FE">
            <w:pPr>
              <w:jc w:val="center"/>
              <w:rPr>
                <w:sz w:val="24"/>
                <w:szCs w:val="24"/>
              </w:rPr>
            </w:pPr>
            <w:r w:rsidRPr="00D7716E">
              <w:rPr>
                <w:sz w:val="24"/>
                <w:szCs w:val="24"/>
              </w:rPr>
              <w:t>5250</w:t>
            </w:r>
          </w:p>
        </w:tc>
        <w:tc>
          <w:tcPr>
            <w:tcW w:w="955" w:type="dxa"/>
            <w:tcBorders>
              <w:top w:val="single" w:sz="6" w:space="0" w:color="auto"/>
              <w:left w:val="single" w:sz="6" w:space="0" w:color="auto"/>
              <w:bottom w:val="single" w:sz="6" w:space="0" w:color="auto"/>
              <w:right w:val="single" w:sz="6" w:space="0" w:color="auto"/>
            </w:tcBorders>
            <w:vAlign w:val="center"/>
          </w:tcPr>
          <w:p w:rsidR="0013019B" w:rsidRPr="00D7716E" w:rsidRDefault="009553FE" w:rsidP="009553FE">
            <w:pPr>
              <w:jc w:val="center"/>
              <w:rPr>
                <w:sz w:val="24"/>
                <w:szCs w:val="24"/>
              </w:rPr>
            </w:pPr>
            <w:r w:rsidRPr="00D7716E">
              <w:rPr>
                <w:sz w:val="24"/>
                <w:szCs w:val="24"/>
              </w:rPr>
              <w:t>5175,7</w:t>
            </w:r>
          </w:p>
        </w:tc>
        <w:tc>
          <w:tcPr>
            <w:tcW w:w="960" w:type="dxa"/>
            <w:tcBorders>
              <w:top w:val="single" w:sz="6" w:space="0" w:color="auto"/>
              <w:left w:val="single" w:sz="6" w:space="0" w:color="auto"/>
              <w:bottom w:val="single" w:sz="6" w:space="0" w:color="auto"/>
              <w:right w:val="single" w:sz="4" w:space="0" w:color="auto"/>
            </w:tcBorders>
            <w:vAlign w:val="center"/>
          </w:tcPr>
          <w:p w:rsidR="0013019B" w:rsidRPr="00D7716E" w:rsidRDefault="009553FE" w:rsidP="009553FE">
            <w:pPr>
              <w:jc w:val="center"/>
              <w:rPr>
                <w:sz w:val="24"/>
                <w:szCs w:val="24"/>
              </w:rPr>
            </w:pPr>
            <w:r w:rsidRPr="00D7716E">
              <w:rPr>
                <w:sz w:val="24"/>
                <w:szCs w:val="24"/>
              </w:rPr>
              <w:t>4893,4</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D7716E" w:rsidRDefault="0013019B" w:rsidP="009553FE">
            <w:pPr>
              <w:jc w:val="center"/>
              <w:rPr>
                <w:sz w:val="24"/>
                <w:szCs w:val="24"/>
              </w:rPr>
            </w:pPr>
            <w:r w:rsidRPr="00D7716E">
              <w:rPr>
                <w:sz w:val="24"/>
                <w:szCs w:val="24"/>
              </w:rPr>
              <w:t>6730</w:t>
            </w:r>
          </w:p>
        </w:tc>
        <w:tc>
          <w:tcPr>
            <w:tcW w:w="827" w:type="dxa"/>
            <w:tcBorders>
              <w:top w:val="single" w:sz="6" w:space="0" w:color="auto"/>
              <w:left w:val="single" w:sz="6" w:space="0" w:color="auto"/>
              <w:bottom w:val="single" w:sz="6" w:space="0" w:color="auto"/>
              <w:right w:val="single" w:sz="6" w:space="0" w:color="auto"/>
            </w:tcBorders>
            <w:vAlign w:val="center"/>
          </w:tcPr>
          <w:p w:rsidR="0013019B" w:rsidRPr="00D7716E" w:rsidRDefault="009553FE" w:rsidP="009553FE">
            <w:pPr>
              <w:jc w:val="center"/>
              <w:rPr>
                <w:sz w:val="24"/>
                <w:szCs w:val="24"/>
              </w:rPr>
            </w:pPr>
            <w:r w:rsidRPr="00D7716E">
              <w:rPr>
                <w:sz w:val="24"/>
                <w:szCs w:val="24"/>
              </w:rPr>
              <w:t>6150</w:t>
            </w:r>
          </w:p>
        </w:tc>
        <w:tc>
          <w:tcPr>
            <w:tcW w:w="798" w:type="dxa"/>
            <w:tcBorders>
              <w:top w:val="single" w:sz="6" w:space="0" w:color="auto"/>
              <w:left w:val="single" w:sz="6" w:space="0" w:color="auto"/>
              <w:bottom w:val="single" w:sz="6" w:space="0" w:color="auto"/>
              <w:right w:val="single" w:sz="4" w:space="0" w:color="auto"/>
            </w:tcBorders>
            <w:vAlign w:val="center"/>
          </w:tcPr>
          <w:p w:rsidR="0013019B" w:rsidRPr="00AD75E3" w:rsidRDefault="009553FE" w:rsidP="009553FE">
            <w:pPr>
              <w:jc w:val="center"/>
              <w:rPr>
                <w:sz w:val="24"/>
                <w:szCs w:val="24"/>
              </w:rPr>
            </w:pPr>
            <w:r w:rsidRPr="00AD75E3">
              <w:rPr>
                <w:sz w:val="24"/>
                <w:szCs w:val="24"/>
              </w:rPr>
              <w:t>5250</w:t>
            </w:r>
          </w:p>
        </w:tc>
      </w:tr>
      <w:tr w:rsidR="009553FE" w:rsidRPr="00AD75E3" w:rsidTr="00496B5F">
        <w:trPr>
          <w:trHeight w:val="860"/>
        </w:trPr>
        <w:tc>
          <w:tcPr>
            <w:tcW w:w="2218" w:type="dxa"/>
            <w:tcBorders>
              <w:right w:val="single" w:sz="4" w:space="0" w:color="auto"/>
            </w:tcBorders>
          </w:tcPr>
          <w:p w:rsidR="0013019B" w:rsidRPr="00D7716E" w:rsidRDefault="0013019B" w:rsidP="0013019B">
            <w:pPr>
              <w:rPr>
                <w:sz w:val="24"/>
                <w:szCs w:val="24"/>
              </w:rPr>
            </w:pPr>
            <w:r w:rsidRPr="00D7716E">
              <w:rPr>
                <w:bCs/>
                <w:sz w:val="24"/>
                <w:szCs w:val="24"/>
              </w:rPr>
              <w:t>Оборот общественного питания, млн.руб.</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D7716E" w:rsidRDefault="0013019B" w:rsidP="009553FE">
            <w:pPr>
              <w:jc w:val="center"/>
              <w:rPr>
                <w:sz w:val="24"/>
                <w:szCs w:val="24"/>
              </w:rPr>
            </w:pPr>
            <w:r w:rsidRPr="00D7716E">
              <w:rPr>
                <w:sz w:val="24"/>
                <w:szCs w:val="24"/>
              </w:rPr>
              <w:t>105,3</w:t>
            </w:r>
          </w:p>
        </w:tc>
        <w:tc>
          <w:tcPr>
            <w:tcW w:w="915" w:type="dxa"/>
            <w:tcBorders>
              <w:top w:val="single" w:sz="6" w:space="0" w:color="auto"/>
              <w:left w:val="single" w:sz="6" w:space="0" w:color="auto"/>
              <w:bottom w:val="single" w:sz="6" w:space="0" w:color="auto"/>
              <w:right w:val="single" w:sz="6" w:space="0" w:color="auto"/>
            </w:tcBorders>
            <w:vAlign w:val="center"/>
          </w:tcPr>
          <w:p w:rsidR="0013019B" w:rsidRPr="00D7716E" w:rsidRDefault="009553FE" w:rsidP="009553FE">
            <w:pPr>
              <w:jc w:val="center"/>
              <w:rPr>
                <w:sz w:val="24"/>
                <w:szCs w:val="24"/>
              </w:rPr>
            </w:pPr>
            <w:r w:rsidRPr="00D7716E">
              <w:rPr>
                <w:sz w:val="24"/>
                <w:szCs w:val="24"/>
              </w:rPr>
              <w:t>101,8</w:t>
            </w:r>
          </w:p>
        </w:tc>
        <w:tc>
          <w:tcPr>
            <w:tcW w:w="912" w:type="dxa"/>
            <w:tcBorders>
              <w:top w:val="single" w:sz="6" w:space="0" w:color="auto"/>
              <w:left w:val="single" w:sz="6" w:space="0" w:color="auto"/>
              <w:bottom w:val="single" w:sz="6" w:space="0" w:color="auto"/>
              <w:right w:val="single" w:sz="4" w:space="0" w:color="auto"/>
            </w:tcBorders>
            <w:vAlign w:val="center"/>
          </w:tcPr>
          <w:p w:rsidR="0013019B" w:rsidRPr="00D7716E" w:rsidRDefault="009553FE" w:rsidP="009553FE">
            <w:pPr>
              <w:jc w:val="center"/>
              <w:rPr>
                <w:sz w:val="24"/>
                <w:szCs w:val="24"/>
              </w:rPr>
            </w:pPr>
            <w:r w:rsidRPr="00D7716E">
              <w:rPr>
                <w:sz w:val="24"/>
                <w:szCs w:val="24"/>
              </w:rPr>
              <w:t>98,1</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D7716E" w:rsidRDefault="0013019B" w:rsidP="009553FE">
            <w:pPr>
              <w:jc w:val="center"/>
              <w:rPr>
                <w:sz w:val="24"/>
                <w:szCs w:val="24"/>
              </w:rPr>
            </w:pPr>
            <w:r w:rsidRPr="00D7716E">
              <w:rPr>
                <w:sz w:val="24"/>
                <w:szCs w:val="24"/>
              </w:rPr>
              <w:t>116,5</w:t>
            </w:r>
          </w:p>
        </w:tc>
        <w:tc>
          <w:tcPr>
            <w:tcW w:w="955" w:type="dxa"/>
            <w:tcBorders>
              <w:top w:val="single" w:sz="6" w:space="0" w:color="auto"/>
              <w:left w:val="single" w:sz="6" w:space="0" w:color="auto"/>
              <w:bottom w:val="single" w:sz="6" w:space="0" w:color="auto"/>
              <w:right w:val="single" w:sz="6" w:space="0" w:color="auto"/>
            </w:tcBorders>
            <w:vAlign w:val="center"/>
          </w:tcPr>
          <w:p w:rsidR="0013019B" w:rsidRPr="00D7716E" w:rsidRDefault="009553FE" w:rsidP="009553FE">
            <w:pPr>
              <w:jc w:val="center"/>
              <w:rPr>
                <w:sz w:val="24"/>
                <w:szCs w:val="24"/>
              </w:rPr>
            </w:pPr>
            <w:r w:rsidRPr="00D7716E">
              <w:rPr>
                <w:sz w:val="24"/>
                <w:szCs w:val="24"/>
              </w:rPr>
              <w:t>116,1</w:t>
            </w:r>
          </w:p>
        </w:tc>
        <w:tc>
          <w:tcPr>
            <w:tcW w:w="960" w:type="dxa"/>
            <w:tcBorders>
              <w:top w:val="single" w:sz="6" w:space="0" w:color="auto"/>
              <w:left w:val="single" w:sz="6" w:space="0" w:color="auto"/>
              <w:bottom w:val="single" w:sz="6" w:space="0" w:color="auto"/>
              <w:right w:val="single" w:sz="4" w:space="0" w:color="auto"/>
            </w:tcBorders>
            <w:vAlign w:val="center"/>
          </w:tcPr>
          <w:p w:rsidR="0013019B" w:rsidRPr="00D7716E" w:rsidRDefault="009553FE" w:rsidP="009553FE">
            <w:pPr>
              <w:jc w:val="center"/>
              <w:rPr>
                <w:sz w:val="24"/>
                <w:szCs w:val="24"/>
              </w:rPr>
            </w:pPr>
            <w:r w:rsidRPr="00D7716E">
              <w:rPr>
                <w:sz w:val="24"/>
                <w:szCs w:val="24"/>
              </w:rPr>
              <w:t>112,6</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D7716E" w:rsidRDefault="0013019B" w:rsidP="009553FE">
            <w:pPr>
              <w:jc w:val="center"/>
              <w:rPr>
                <w:sz w:val="24"/>
                <w:szCs w:val="24"/>
              </w:rPr>
            </w:pPr>
            <w:r w:rsidRPr="00D7716E">
              <w:rPr>
                <w:sz w:val="24"/>
                <w:szCs w:val="24"/>
              </w:rPr>
              <w:t>125,7</w:t>
            </w:r>
          </w:p>
        </w:tc>
        <w:tc>
          <w:tcPr>
            <w:tcW w:w="827" w:type="dxa"/>
            <w:tcBorders>
              <w:top w:val="single" w:sz="6" w:space="0" w:color="auto"/>
              <w:left w:val="single" w:sz="6" w:space="0" w:color="auto"/>
              <w:bottom w:val="single" w:sz="6" w:space="0" w:color="auto"/>
              <w:right w:val="single" w:sz="6" w:space="0" w:color="auto"/>
            </w:tcBorders>
            <w:vAlign w:val="center"/>
          </w:tcPr>
          <w:p w:rsidR="0013019B" w:rsidRPr="00D7716E" w:rsidRDefault="009553FE" w:rsidP="009553FE">
            <w:pPr>
              <w:jc w:val="center"/>
              <w:rPr>
                <w:sz w:val="24"/>
                <w:szCs w:val="24"/>
              </w:rPr>
            </w:pPr>
            <w:r w:rsidRPr="00D7716E">
              <w:rPr>
                <w:sz w:val="24"/>
                <w:szCs w:val="24"/>
              </w:rPr>
              <w:t>120,3</w:t>
            </w:r>
          </w:p>
        </w:tc>
        <w:tc>
          <w:tcPr>
            <w:tcW w:w="798" w:type="dxa"/>
            <w:tcBorders>
              <w:top w:val="single" w:sz="6" w:space="0" w:color="auto"/>
              <w:left w:val="single" w:sz="6" w:space="0" w:color="auto"/>
              <w:bottom w:val="single" w:sz="6" w:space="0" w:color="auto"/>
              <w:right w:val="single" w:sz="4" w:space="0" w:color="auto"/>
            </w:tcBorders>
            <w:vAlign w:val="center"/>
          </w:tcPr>
          <w:p w:rsidR="0013019B" w:rsidRPr="00AD75E3" w:rsidRDefault="009553FE" w:rsidP="009553FE">
            <w:pPr>
              <w:jc w:val="center"/>
              <w:rPr>
                <w:sz w:val="24"/>
                <w:szCs w:val="24"/>
              </w:rPr>
            </w:pPr>
            <w:r w:rsidRPr="00AD75E3">
              <w:rPr>
                <w:sz w:val="24"/>
                <w:szCs w:val="24"/>
              </w:rPr>
              <w:t>116,5</w:t>
            </w:r>
          </w:p>
        </w:tc>
      </w:tr>
    </w:tbl>
    <w:p w:rsidR="002245E2" w:rsidRDefault="002245E2" w:rsidP="0031725E">
      <w:pPr>
        <w:spacing w:after="0" w:line="240" w:lineRule="auto"/>
        <w:jc w:val="both"/>
        <w:rPr>
          <w:rFonts w:ascii="Times New Roman" w:hAnsi="Times New Roman" w:cs="Times New Roman"/>
          <w:b/>
          <w:sz w:val="28"/>
          <w:szCs w:val="28"/>
        </w:rPr>
      </w:pPr>
    </w:p>
    <w:p w:rsidR="000E65CA" w:rsidRDefault="000E65CA" w:rsidP="0031725E">
      <w:pPr>
        <w:spacing w:after="0" w:line="240" w:lineRule="auto"/>
        <w:jc w:val="both"/>
        <w:rPr>
          <w:rFonts w:ascii="Times New Roman" w:hAnsi="Times New Roman" w:cs="Times New Roman"/>
          <w:b/>
          <w:sz w:val="28"/>
          <w:szCs w:val="28"/>
        </w:rPr>
      </w:pPr>
    </w:p>
    <w:p w:rsidR="000E65CA" w:rsidRPr="00AD75E3" w:rsidRDefault="000E65CA" w:rsidP="0031725E">
      <w:pPr>
        <w:spacing w:after="0" w:line="240" w:lineRule="auto"/>
        <w:jc w:val="both"/>
        <w:rPr>
          <w:rFonts w:ascii="Times New Roman" w:hAnsi="Times New Roman" w:cs="Times New Roman"/>
          <w:b/>
          <w:sz w:val="28"/>
          <w:szCs w:val="28"/>
        </w:rPr>
      </w:pPr>
    </w:p>
    <w:p w:rsidR="00B11A12" w:rsidRPr="00AD75E3" w:rsidRDefault="00411AEC" w:rsidP="0031725E">
      <w:pPr>
        <w:pStyle w:val="ae"/>
        <w:jc w:val="center"/>
        <w:rPr>
          <w:rFonts w:ascii="Times New Roman" w:eastAsia="Times New Roman" w:hAnsi="Times New Roman" w:cs="Times New Roman"/>
          <w:b/>
          <w:bCs/>
          <w:sz w:val="28"/>
          <w:szCs w:val="28"/>
        </w:rPr>
      </w:pPr>
      <w:r w:rsidRPr="00AD75E3">
        <w:rPr>
          <w:rFonts w:ascii="Times New Roman" w:eastAsia="Times New Roman" w:hAnsi="Times New Roman" w:cs="Times New Roman"/>
          <w:b/>
          <w:bCs/>
          <w:sz w:val="28"/>
          <w:szCs w:val="28"/>
        </w:rPr>
        <w:lastRenderedPageBreak/>
        <w:t>5</w:t>
      </w:r>
      <w:r w:rsidR="00C033D0" w:rsidRPr="00AD75E3">
        <w:rPr>
          <w:rFonts w:ascii="Times New Roman" w:eastAsia="Times New Roman" w:hAnsi="Times New Roman" w:cs="Times New Roman"/>
          <w:b/>
          <w:bCs/>
          <w:sz w:val="28"/>
          <w:szCs w:val="28"/>
        </w:rPr>
        <w:t>.5</w:t>
      </w:r>
      <w:r w:rsidR="00D7716E">
        <w:rPr>
          <w:rFonts w:ascii="Times New Roman" w:eastAsia="Times New Roman" w:hAnsi="Times New Roman" w:cs="Times New Roman"/>
          <w:b/>
          <w:bCs/>
          <w:sz w:val="28"/>
          <w:szCs w:val="28"/>
        </w:rPr>
        <w:t>.</w:t>
      </w:r>
      <w:r w:rsidR="00C033D0" w:rsidRPr="00AD75E3">
        <w:rPr>
          <w:rFonts w:ascii="Times New Roman" w:eastAsia="Times New Roman" w:hAnsi="Times New Roman" w:cs="Times New Roman"/>
          <w:b/>
          <w:bCs/>
          <w:sz w:val="28"/>
          <w:szCs w:val="28"/>
        </w:rPr>
        <w:t xml:space="preserve"> </w:t>
      </w:r>
      <w:r w:rsidR="00B11A12" w:rsidRPr="00AD75E3">
        <w:rPr>
          <w:rFonts w:ascii="Times New Roman" w:eastAsia="Times New Roman" w:hAnsi="Times New Roman" w:cs="Times New Roman"/>
          <w:b/>
          <w:bCs/>
          <w:sz w:val="28"/>
          <w:szCs w:val="28"/>
        </w:rPr>
        <w:t>Малый и средний бизнес</w:t>
      </w:r>
    </w:p>
    <w:p w:rsidR="0010168C" w:rsidRPr="001C2276" w:rsidRDefault="0010168C" w:rsidP="0031725E">
      <w:pPr>
        <w:pStyle w:val="ae"/>
        <w:jc w:val="center"/>
        <w:rPr>
          <w:rFonts w:ascii="Times New Roman" w:eastAsia="Times New Roman" w:hAnsi="Times New Roman" w:cs="Times New Roman"/>
          <w:b/>
          <w:bCs/>
          <w:sz w:val="16"/>
          <w:szCs w:val="16"/>
        </w:rPr>
      </w:pPr>
    </w:p>
    <w:p w:rsidR="002245E2" w:rsidRPr="00371D98" w:rsidRDefault="00866DEB" w:rsidP="00371D98">
      <w:pPr>
        <w:spacing w:after="0" w:line="240" w:lineRule="auto"/>
        <w:jc w:val="both"/>
        <w:rPr>
          <w:rFonts w:ascii="Times New Roman" w:hAnsi="Times New Roman" w:cs="Times New Roman"/>
          <w:sz w:val="28"/>
          <w:szCs w:val="28"/>
        </w:rPr>
      </w:pPr>
      <w:r w:rsidRPr="00AD75E3">
        <w:rPr>
          <w:rFonts w:ascii="Times New Roman" w:hAnsi="Times New Roman" w:cs="Times New Roman"/>
          <w:b/>
          <w:sz w:val="28"/>
          <w:szCs w:val="28"/>
        </w:rPr>
        <w:t xml:space="preserve">          СЦ - </w:t>
      </w:r>
      <w:r w:rsidR="006B5B9A" w:rsidRPr="00AD75E3">
        <w:rPr>
          <w:rFonts w:ascii="Times New Roman" w:hAnsi="Times New Roman" w:cs="Times New Roman"/>
          <w:sz w:val="28"/>
          <w:szCs w:val="28"/>
        </w:rPr>
        <w:t>развитие сферы малого и среднего предпринимательства как одного из факторов инновационного развития и улучшения отраслевой структуры экономики, а также социального развития и обеспечения стабильно высокого уровня занятости.</w:t>
      </w:r>
    </w:p>
    <w:p w:rsidR="00866DEB" w:rsidRPr="00AD75E3" w:rsidRDefault="00990DE6" w:rsidP="0031725E">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866DEB" w:rsidRPr="00AD75E3" w:rsidRDefault="00D222D0"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улучшение условий ведения</w:t>
      </w:r>
      <w:r w:rsidR="00866DEB" w:rsidRPr="00AD75E3">
        <w:rPr>
          <w:rFonts w:ascii="Times New Roman" w:hAnsi="Times New Roman" w:cs="Times New Roman"/>
          <w:bCs/>
          <w:sz w:val="28"/>
          <w:szCs w:val="28"/>
        </w:rPr>
        <w:t xml:space="preserve"> предпринимательской деятельности;</w:t>
      </w:r>
    </w:p>
    <w:p w:rsidR="00866DEB" w:rsidRPr="00AD75E3" w:rsidRDefault="00866DEB"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с</w:t>
      </w:r>
      <w:r w:rsidR="00D222D0" w:rsidRPr="00AD75E3">
        <w:rPr>
          <w:rFonts w:ascii="Times New Roman" w:hAnsi="Times New Roman" w:cs="Times New Roman"/>
          <w:bCs/>
          <w:sz w:val="28"/>
          <w:szCs w:val="28"/>
        </w:rPr>
        <w:t>оздание развитой инфраструктуры поддержки предпринимательства</w:t>
      </w:r>
      <w:r w:rsidR="007C4E5D" w:rsidRPr="00AD75E3">
        <w:rPr>
          <w:rFonts w:ascii="Times New Roman" w:hAnsi="Times New Roman" w:cs="Times New Roman"/>
          <w:bCs/>
          <w:sz w:val="28"/>
          <w:szCs w:val="28"/>
        </w:rPr>
        <w:t xml:space="preserve"> на базе МЦПП</w:t>
      </w:r>
      <w:r w:rsidR="00D222D0" w:rsidRPr="00AD75E3">
        <w:rPr>
          <w:rFonts w:ascii="Times New Roman" w:hAnsi="Times New Roman" w:cs="Times New Roman"/>
          <w:bCs/>
          <w:sz w:val="28"/>
          <w:szCs w:val="28"/>
        </w:rPr>
        <w:t>;</w:t>
      </w:r>
    </w:p>
    <w:p w:rsidR="007C4E5D" w:rsidRPr="00AD75E3" w:rsidRDefault="00D222D0"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информирование предпринимателей по интересующим их вопросам в области действующего законодательства о существующих формах государственной поддержки в Краснодарском крае</w:t>
      </w:r>
      <w:r w:rsidR="007C4E5D" w:rsidRPr="00AD75E3">
        <w:rPr>
          <w:rFonts w:ascii="Times New Roman" w:hAnsi="Times New Roman" w:cs="Times New Roman"/>
          <w:bCs/>
          <w:sz w:val="28"/>
          <w:szCs w:val="28"/>
        </w:rPr>
        <w:t>;</w:t>
      </w:r>
      <w:r w:rsidRPr="00AD75E3">
        <w:rPr>
          <w:rFonts w:ascii="Times New Roman" w:hAnsi="Times New Roman" w:cs="Times New Roman"/>
          <w:bCs/>
          <w:sz w:val="28"/>
          <w:szCs w:val="28"/>
        </w:rPr>
        <w:t xml:space="preserve"> </w:t>
      </w:r>
    </w:p>
    <w:p w:rsidR="002245E2" w:rsidRPr="00371D98" w:rsidRDefault="00D222D0" w:rsidP="00371D98">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повышение предпринимательской грамотности и законности ведения бизнеса</w:t>
      </w:r>
      <w:r w:rsidR="00866DEB" w:rsidRPr="00AD75E3">
        <w:rPr>
          <w:rFonts w:ascii="Times New Roman" w:hAnsi="Times New Roman" w:cs="Times New Roman"/>
          <w:bCs/>
          <w:sz w:val="28"/>
          <w:szCs w:val="28"/>
        </w:rPr>
        <w:t>.</w:t>
      </w:r>
    </w:p>
    <w:p w:rsidR="00866DEB" w:rsidRPr="00AD75E3" w:rsidRDefault="00866DEB" w:rsidP="0031725E">
      <w:pPr>
        <w:tabs>
          <w:tab w:val="left" w:pos="603"/>
        </w:tabs>
        <w:spacing w:after="0" w:line="240" w:lineRule="auto"/>
        <w:ind w:right="-1" w:firstLine="709"/>
        <w:jc w:val="both"/>
        <w:rPr>
          <w:rFonts w:ascii="Times New Roman" w:hAnsi="Times New Roman" w:cs="Times New Roman"/>
          <w:bCs/>
          <w:i/>
          <w:sz w:val="28"/>
          <w:szCs w:val="28"/>
        </w:rPr>
      </w:pPr>
      <w:r w:rsidRPr="00AD75E3">
        <w:rPr>
          <w:rFonts w:ascii="Times New Roman" w:hAnsi="Times New Roman" w:cs="Times New Roman"/>
          <w:bCs/>
          <w:i/>
          <w:sz w:val="28"/>
          <w:szCs w:val="28"/>
        </w:rPr>
        <w:t>Мероприятия</w:t>
      </w:r>
      <w:r w:rsidR="00D222D0" w:rsidRPr="00AD75E3">
        <w:rPr>
          <w:rFonts w:ascii="Times New Roman" w:hAnsi="Times New Roman" w:cs="Times New Roman"/>
          <w:bCs/>
          <w:i/>
          <w:sz w:val="28"/>
          <w:szCs w:val="28"/>
        </w:rPr>
        <w:t xml:space="preserve"> </w:t>
      </w:r>
      <w:r w:rsidR="0013019B" w:rsidRPr="00AD75E3">
        <w:rPr>
          <w:rFonts w:ascii="Times New Roman" w:hAnsi="Times New Roman" w:cs="Times New Roman"/>
          <w:i/>
          <w:sz w:val="28"/>
          <w:szCs w:val="28"/>
        </w:rPr>
        <w:t>для достижения стратегической цели:</w:t>
      </w:r>
    </w:p>
    <w:p w:rsidR="00866DEB" w:rsidRPr="00AD75E3" w:rsidRDefault="00866DEB" w:rsidP="0031725E">
      <w:pPr>
        <w:tabs>
          <w:tab w:val="left" w:pos="603"/>
        </w:tabs>
        <w:spacing w:after="0" w:line="240" w:lineRule="auto"/>
        <w:ind w:firstLine="709"/>
        <w:jc w:val="both"/>
        <w:rPr>
          <w:rFonts w:ascii="Times New Roman" w:hAnsi="Times New Roman" w:cs="Times New Roman"/>
          <w:bCs/>
          <w:sz w:val="28"/>
          <w:szCs w:val="28"/>
        </w:rPr>
      </w:pPr>
      <w:r w:rsidRPr="00AD75E3">
        <w:rPr>
          <w:rFonts w:ascii="Times New Roman" w:hAnsi="Times New Roman" w:cs="Times New Roman"/>
          <w:bCs/>
          <w:sz w:val="28"/>
          <w:szCs w:val="28"/>
        </w:rPr>
        <w:t>проведение оценки регулирующего воздействия проектов муниципальных нормативных правовых актов муниципального образования Тбилисский район, затрагивающих вопросы осуществления предпринимательской и инвестиционной деятельности;</w:t>
      </w:r>
    </w:p>
    <w:p w:rsidR="00866DEB" w:rsidRPr="00AD75E3" w:rsidRDefault="007C4E5D" w:rsidP="0031725E">
      <w:pPr>
        <w:tabs>
          <w:tab w:val="left" w:pos="603"/>
        </w:tabs>
        <w:spacing w:after="0" w:line="240" w:lineRule="auto"/>
        <w:ind w:firstLine="709"/>
        <w:jc w:val="both"/>
        <w:rPr>
          <w:rFonts w:ascii="Times New Roman" w:hAnsi="Times New Roman" w:cs="Times New Roman"/>
          <w:bCs/>
          <w:sz w:val="28"/>
          <w:szCs w:val="28"/>
        </w:rPr>
      </w:pPr>
      <w:r w:rsidRPr="00AD75E3">
        <w:rPr>
          <w:rFonts w:ascii="Times New Roman" w:hAnsi="Times New Roman" w:cs="Times New Roman"/>
          <w:bCs/>
          <w:sz w:val="28"/>
          <w:szCs w:val="28"/>
        </w:rPr>
        <w:t>проведение регулярного анализа качества предоставляемых муниципальных услуг</w:t>
      </w:r>
      <w:r w:rsidR="00866DEB" w:rsidRPr="00AD75E3">
        <w:rPr>
          <w:rFonts w:ascii="Times New Roman" w:hAnsi="Times New Roman" w:cs="Times New Roman"/>
          <w:bCs/>
          <w:sz w:val="28"/>
          <w:szCs w:val="28"/>
        </w:rPr>
        <w:t>;</w:t>
      </w:r>
    </w:p>
    <w:p w:rsidR="00866DEB" w:rsidRPr="00AD75E3" w:rsidRDefault="007C4E5D" w:rsidP="0031725E">
      <w:pPr>
        <w:tabs>
          <w:tab w:val="left" w:pos="603"/>
        </w:tabs>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совершенствование системы закупок муниципального образования Тбилисский район с целью более комфортного участия в них субъектов МСП</w:t>
      </w:r>
      <w:r w:rsidR="00866DEB" w:rsidRPr="00AD75E3">
        <w:rPr>
          <w:rFonts w:ascii="Times New Roman" w:hAnsi="Times New Roman" w:cs="Times New Roman"/>
          <w:bCs/>
          <w:sz w:val="28"/>
          <w:szCs w:val="28"/>
        </w:rPr>
        <w:t>;</w:t>
      </w:r>
    </w:p>
    <w:p w:rsidR="00866DEB" w:rsidRPr="00AD75E3" w:rsidRDefault="007C4E5D" w:rsidP="0031725E">
      <w:pPr>
        <w:tabs>
          <w:tab w:val="left" w:pos="603"/>
        </w:tabs>
        <w:spacing w:after="0" w:line="240" w:lineRule="auto"/>
        <w:ind w:firstLine="709"/>
        <w:jc w:val="both"/>
        <w:rPr>
          <w:rFonts w:ascii="Times New Roman" w:hAnsi="Times New Roman"/>
          <w:bCs/>
          <w:sz w:val="28"/>
          <w:szCs w:val="28"/>
        </w:rPr>
      </w:pPr>
      <w:r w:rsidRPr="00AD75E3">
        <w:rPr>
          <w:rFonts w:ascii="Times New Roman" w:hAnsi="Times New Roman"/>
          <w:bCs/>
          <w:sz w:val="28"/>
          <w:szCs w:val="28"/>
        </w:rPr>
        <w:t>оказание финансовой помощи в виде субсидий и льготного кредитования (сельское хозяйство, промышленность)</w:t>
      </w:r>
      <w:r w:rsidR="0013019B" w:rsidRPr="00AD75E3">
        <w:rPr>
          <w:rFonts w:ascii="Times New Roman" w:hAnsi="Times New Roman" w:cs="Times New Roman"/>
          <w:bCs/>
          <w:sz w:val="28"/>
          <w:szCs w:val="28"/>
        </w:rPr>
        <w:t>;</w:t>
      </w:r>
    </w:p>
    <w:p w:rsidR="00866DEB" w:rsidRPr="00AD75E3" w:rsidRDefault="00866DEB"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реализация муниципальной программы «Поддержка малого и среднего предпринимательства в муниципальном образовании Тбилисский район», направленной на решение основных проблем развития малого и среднего предпринимательства на территории Тбилисского района;</w:t>
      </w:r>
    </w:p>
    <w:p w:rsidR="007C4E5D" w:rsidRPr="00AD75E3" w:rsidRDefault="007C4E5D"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сопровождение инвестиционных проектов;</w:t>
      </w:r>
    </w:p>
    <w:p w:rsidR="0013019B" w:rsidRPr="00AD75E3" w:rsidRDefault="00866DEB"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обеспечение доступности финансовой поддержки, прежде всего, для субъектов малого и среднего предпринимательства, осуществляющих деятельность в приоритетных отраслях экономики Тбилисского района</w:t>
      </w:r>
      <w:r w:rsidR="0013019B" w:rsidRPr="00AD75E3">
        <w:rPr>
          <w:rFonts w:ascii="Times New Roman" w:hAnsi="Times New Roman" w:cs="Times New Roman"/>
          <w:bCs/>
          <w:sz w:val="28"/>
          <w:szCs w:val="28"/>
        </w:rPr>
        <w:t>;</w:t>
      </w:r>
    </w:p>
    <w:p w:rsidR="00866DEB" w:rsidRPr="00AD75E3" w:rsidRDefault="00866DEB"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 xml:space="preserve">организация консультационной поддержки субъектов МСП по вопросам </w:t>
      </w:r>
      <w:proofErr w:type="spellStart"/>
      <w:r w:rsidRPr="00AD75E3">
        <w:rPr>
          <w:rFonts w:ascii="Times New Roman" w:hAnsi="Times New Roman" w:cs="Times New Roman"/>
          <w:bCs/>
          <w:sz w:val="28"/>
          <w:szCs w:val="28"/>
        </w:rPr>
        <w:t>микрофинансирования</w:t>
      </w:r>
      <w:proofErr w:type="spellEnd"/>
      <w:r w:rsidRPr="00AD75E3">
        <w:rPr>
          <w:rFonts w:ascii="Times New Roman" w:hAnsi="Times New Roman" w:cs="Times New Roman"/>
          <w:bCs/>
          <w:sz w:val="28"/>
          <w:szCs w:val="28"/>
        </w:rPr>
        <w:t>, в том числе в формате консультаций;</w:t>
      </w:r>
    </w:p>
    <w:p w:rsidR="00866DEB" w:rsidRPr="00AD75E3" w:rsidRDefault="00866DEB"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проведение семинаров, конференций, «круглых» столов, и участие в конференциях, семинарах, выставках, форумах руководителей и специалистов курирующих вопросы поддержки малого и среднего предпринимательства;</w:t>
      </w:r>
    </w:p>
    <w:p w:rsidR="00866DEB" w:rsidRPr="00AD75E3" w:rsidRDefault="00866DEB"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размещение на официальном сайте администрации нормативно   правовой документации, регулирующей деятельность субъектов малого и среднего предпринимательства в районе;</w:t>
      </w:r>
    </w:p>
    <w:p w:rsidR="00D222D0" w:rsidRPr="00AD75E3" w:rsidRDefault="00866DEB" w:rsidP="0031725E">
      <w:pPr>
        <w:tabs>
          <w:tab w:val="left" w:pos="603"/>
        </w:tabs>
        <w:spacing w:after="0" w:line="240" w:lineRule="auto"/>
        <w:ind w:right="-1" w:firstLine="709"/>
        <w:jc w:val="both"/>
        <w:rPr>
          <w:rFonts w:ascii="Times New Roman" w:hAnsi="Times New Roman" w:cs="Times New Roman"/>
          <w:bCs/>
          <w:i/>
          <w:sz w:val="28"/>
          <w:szCs w:val="28"/>
        </w:rPr>
      </w:pPr>
      <w:r w:rsidRPr="00AD75E3">
        <w:rPr>
          <w:rFonts w:ascii="Times New Roman" w:hAnsi="Times New Roman" w:cs="Times New Roman"/>
          <w:bCs/>
          <w:sz w:val="28"/>
          <w:szCs w:val="28"/>
        </w:rPr>
        <w:t>организация освещения в средствах массовой информации вопросов государственной и муниципальной поддержки субъектов малого и среднего предпринимательства</w:t>
      </w:r>
      <w:r w:rsidR="0013019B" w:rsidRPr="00AD75E3">
        <w:rPr>
          <w:rFonts w:ascii="Times New Roman" w:hAnsi="Times New Roman" w:cs="Times New Roman"/>
          <w:bCs/>
          <w:sz w:val="28"/>
          <w:szCs w:val="28"/>
        </w:rPr>
        <w:t>;</w:t>
      </w:r>
    </w:p>
    <w:p w:rsidR="0010168C" w:rsidRPr="00AD75E3" w:rsidRDefault="007C4E5D"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lastRenderedPageBreak/>
        <w:t>мероприятия по легализации пред</w:t>
      </w:r>
      <w:r w:rsidR="00371D98">
        <w:rPr>
          <w:rFonts w:ascii="Times New Roman" w:hAnsi="Times New Roman" w:cs="Times New Roman"/>
          <w:bCs/>
          <w:sz w:val="28"/>
          <w:szCs w:val="28"/>
        </w:rPr>
        <w:t>п</w:t>
      </w:r>
      <w:r w:rsidRPr="00AD75E3">
        <w:rPr>
          <w:rFonts w:ascii="Times New Roman" w:hAnsi="Times New Roman" w:cs="Times New Roman"/>
          <w:bCs/>
          <w:sz w:val="28"/>
          <w:szCs w:val="28"/>
        </w:rPr>
        <w:t>риним</w:t>
      </w:r>
      <w:r w:rsidR="00371D98">
        <w:rPr>
          <w:rFonts w:ascii="Times New Roman" w:hAnsi="Times New Roman" w:cs="Times New Roman"/>
          <w:bCs/>
          <w:sz w:val="28"/>
          <w:szCs w:val="28"/>
        </w:rPr>
        <w:t>а</w:t>
      </w:r>
      <w:r w:rsidRPr="00AD75E3">
        <w:rPr>
          <w:rFonts w:ascii="Times New Roman" w:hAnsi="Times New Roman" w:cs="Times New Roman"/>
          <w:bCs/>
          <w:sz w:val="28"/>
          <w:szCs w:val="28"/>
        </w:rPr>
        <w:t>тельской деятельности (вывод из тени);</w:t>
      </w:r>
    </w:p>
    <w:p w:rsidR="002245E2" w:rsidRPr="00371D98" w:rsidRDefault="007C4E5D" w:rsidP="00371D98">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семинары, конференции по заявкам предпринимателей по мере необходимости.</w:t>
      </w:r>
    </w:p>
    <w:p w:rsidR="001A3E9A" w:rsidRPr="00AD75E3" w:rsidRDefault="001A3E9A" w:rsidP="0031725E">
      <w:pPr>
        <w:pStyle w:val="af2"/>
        <w:spacing w:after="0" w:line="240" w:lineRule="auto"/>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7C4E5D" w:rsidRPr="00AD75E3" w:rsidRDefault="00944985"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увеличение доли занятых в малом и среднем предпринимательстве до 35% от общей численности занятого населения;</w:t>
      </w:r>
    </w:p>
    <w:p w:rsidR="00944985" w:rsidRPr="00AD75E3" w:rsidRDefault="00944985" w:rsidP="0031725E">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доля оборота субъектов малого и среднего предпринимательства в общем обороте всех хозяйствующих субъектов мун</w:t>
      </w:r>
      <w:r w:rsidR="004B45FE" w:rsidRPr="00AD75E3">
        <w:rPr>
          <w:rFonts w:ascii="Times New Roman" w:hAnsi="Times New Roman" w:cs="Times New Roman"/>
          <w:bCs/>
          <w:sz w:val="28"/>
          <w:szCs w:val="28"/>
        </w:rPr>
        <w:t>и</w:t>
      </w:r>
      <w:r w:rsidRPr="00AD75E3">
        <w:rPr>
          <w:rFonts w:ascii="Times New Roman" w:hAnsi="Times New Roman" w:cs="Times New Roman"/>
          <w:bCs/>
          <w:sz w:val="28"/>
          <w:szCs w:val="28"/>
        </w:rPr>
        <w:t>ципального образования не менее 35%;</w:t>
      </w:r>
    </w:p>
    <w:p w:rsidR="002245E2" w:rsidRPr="00AD75E3" w:rsidRDefault="00944985" w:rsidP="009166B8">
      <w:pPr>
        <w:tabs>
          <w:tab w:val="left" w:pos="603"/>
        </w:tabs>
        <w:spacing w:after="0" w:line="240" w:lineRule="auto"/>
        <w:ind w:right="-1" w:firstLine="709"/>
        <w:jc w:val="both"/>
        <w:rPr>
          <w:rFonts w:ascii="Times New Roman" w:hAnsi="Times New Roman" w:cs="Times New Roman"/>
          <w:bCs/>
          <w:sz w:val="28"/>
          <w:szCs w:val="28"/>
        </w:rPr>
      </w:pPr>
      <w:r w:rsidRPr="00AD75E3">
        <w:rPr>
          <w:rFonts w:ascii="Times New Roman" w:hAnsi="Times New Roman" w:cs="Times New Roman"/>
          <w:bCs/>
          <w:sz w:val="28"/>
          <w:szCs w:val="28"/>
        </w:rPr>
        <w:t>увеличение доли субъектов малого и среднего предпринимательства</w:t>
      </w:r>
      <w:r w:rsidR="004B45FE" w:rsidRPr="00AD75E3">
        <w:rPr>
          <w:rFonts w:ascii="Times New Roman" w:hAnsi="Times New Roman" w:cs="Times New Roman"/>
          <w:bCs/>
          <w:sz w:val="28"/>
          <w:szCs w:val="28"/>
        </w:rPr>
        <w:t xml:space="preserve"> участвующих в закупках муниципального образования Тбилисский район  ежегодно на 5%.</w:t>
      </w:r>
    </w:p>
    <w:p w:rsidR="0013019B" w:rsidRPr="00B73BB9" w:rsidRDefault="007A7371" w:rsidP="000E65CA">
      <w:pPr>
        <w:spacing w:after="0" w:line="36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CE30DA">
        <w:rPr>
          <w:rFonts w:ascii="Times New Roman" w:eastAsia="Times New Roman" w:hAnsi="Times New Roman" w:cs="Times New Roman"/>
          <w:sz w:val="28"/>
          <w:szCs w:val="28"/>
        </w:rPr>
        <w:t xml:space="preserve"> 17</w:t>
      </w:r>
    </w:p>
    <w:p w:rsidR="007A7371" w:rsidRPr="00AD75E3" w:rsidRDefault="007A7371" w:rsidP="007A7371">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Целевые</w:t>
      </w:r>
      <w:r w:rsidR="00F5578F" w:rsidRPr="00AD75E3">
        <w:rPr>
          <w:rFonts w:ascii="Times New Roman" w:eastAsia="Times New Roman" w:hAnsi="Times New Roman" w:cs="Times New Roman"/>
          <w:sz w:val="28"/>
          <w:szCs w:val="28"/>
        </w:rPr>
        <w:t xml:space="preserve"> показатели в отрасли малого и среднего предпринимательства</w:t>
      </w:r>
      <w:r w:rsidRPr="00AD75E3">
        <w:rPr>
          <w:rFonts w:ascii="Times New Roman" w:eastAsia="Times New Roman" w:hAnsi="Times New Roman" w:cs="Times New Roman"/>
          <w:sz w:val="28"/>
          <w:szCs w:val="28"/>
        </w:rPr>
        <w:t xml:space="preserve">, </w:t>
      </w:r>
    </w:p>
    <w:p w:rsidR="007A7371" w:rsidRPr="00AD75E3" w:rsidRDefault="007A7371" w:rsidP="007A7371">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0E65CA" w:rsidRPr="00AD75E3" w:rsidRDefault="00371D98" w:rsidP="000E65CA">
      <w:pPr>
        <w:spacing w:after="0" w:line="36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tbl>
      <w:tblPr>
        <w:tblStyle w:val="af3"/>
        <w:tblW w:w="9824" w:type="dxa"/>
        <w:tblInd w:w="-176" w:type="dxa"/>
        <w:tblLook w:val="04A0"/>
      </w:tblPr>
      <w:tblGrid>
        <w:gridCol w:w="2421"/>
        <w:gridCol w:w="970"/>
        <w:gridCol w:w="794"/>
        <w:gridCol w:w="794"/>
        <w:gridCol w:w="791"/>
        <w:gridCol w:w="839"/>
        <w:gridCol w:w="842"/>
        <w:gridCol w:w="791"/>
        <w:gridCol w:w="791"/>
        <w:gridCol w:w="791"/>
      </w:tblGrid>
      <w:tr w:rsidR="0013019B" w:rsidRPr="00AD75E3" w:rsidTr="00496B5F">
        <w:trPr>
          <w:trHeight w:val="315"/>
          <w:tblHeader/>
        </w:trPr>
        <w:tc>
          <w:tcPr>
            <w:tcW w:w="2432" w:type="dxa"/>
            <w:vMerge w:val="restart"/>
          </w:tcPr>
          <w:p w:rsidR="0013019B" w:rsidRPr="00D7716E" w:rsidRDefault="0013019B" w:rsidP="0013019B">
            <w:pPr>
              <w:jc w:val="center"/>
              <w:rPr>
                <w:sz w:val="24"/>
                <w:szCs w:val="24"/>
              </w:rPr>
            </w:pPr>
          </w:p>
          <w:p w:rsidR="0013019B" w:rsidRPr="00D7716E" w:rsidRDefault="0013019B" w:rsidP="0013019B">
            <w:pPr>
              <w:jc w:val="center"/>
              <w:rPr>
                <w:sz w:val="24"/>
                <w:szCs w:val="24"/>
              </w:rPr>
            </w:pPr>
            <w:r w:rsidRPr="00D7716E">
              <w:rPr>
                <w:sz w:val="24"/>
                <w:szCs w:val="24"/>
              </w:rPr>
              <w:t>Наименование показателя</w:t>
            </w:r>
          </w:p>
        </w:tc>
        <w:tc>
          <w:tcPr>
            <w:tcW w:w="7392" w:type="dxa"/>
            <w:gridSpan w:val="9"/>
            <w:tcBorders>
              <w:bottom w:val="single" w:sz="4" w:space="0" w:color="auto"/>
            </w:tcBorders>
          </w:tcPr>
          <w:p w:rsidR="0013019B" w:rsidRPr="00D7716E" w:rsidRDefault="0013019B" w:rsidP="0013019B">
            <w:pPr>
              <w:jc w:val="center"/>
              <w:rPr>
                <w:sz w:val="24"/>
                <w:szCs w:val="24"/>
              </w:rPr>
            </w:pPr>
            <w:r w:rsidRPr="00D7716E">
              <w:rPr>
                <w:sz w:val="24"/>
                <w:szCs w:val="24"/>
              </w:rPr>
              <w:t>Прогнозное значение показателя</w:t>
            </w:r>
          </w:p>
        </w:tc>
      </w:tr>
      <w:tr w:rsidR="0013019B" w:rsidRPr="00AD75E3" w:rsidTr="00496B5F">
        <w:trPr>
          <w:trHeight w:val="330"/>
          <w:tblHeader/>
        </w:trPr>
        <w:tc>
          <w:tcPr>
            <w:tcW w:w="2432" w:type="dxa"/>
            <w:vMerge/>
            <w:tcBorders>
              <w:right w:val="single" w:sz="4" w:space="0" w:color="auto"/>
            </w:tcBorders>
          </w:tcPr>
          <w:p w:rsidR="0013019B" w:rsidRPr="00D7716E" w:rsidRDefault="0013019B" w:rsidP="0013019B">
            <w:pPr>
              <w:jc w:val="center"/>
              <w:rPr>
                <w:sz w:val="24"/>
                <w:szCs w:val="24"/>
              </w:rPr>
            </w:pPr>
          </w:p>
        </w:tc>
        <w:tc>
          <w:tcPr>
            <w:tcW w:w="2560"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2020-2021</w:t>
            </w:r>
          </w:p>
          <w:p w:rsidR="0013019B" w:rsidRPr="00D7716E" w:rsidRDefault="0013019B" w:rsidP="0013019B">
            <w:pPr>
              <w:jc w:val="center"/>
              <w:rPr>
                <w:sz w:val="24"/>
                <w:szCs w:val="24"/>
              </w:rPr>
            </w:pPr>
            <w:r w:rsidRPr="00D7716E">
              <w:rPr>
                <w:sz w:val="24"/>
                <w:szCs w:val="24"/>
              </w:rPr>
              <w:t>(первый этап)</w:t>
            </w:r>
          </w:p>
        </w:tc>
        <w:tc>
          <w:tcPr>
            <w:tcW w:w="2492"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2022-2025</w:t>
            </w:r>
          </w:p>
          <w:p w:rsidR="0013019B" w:rsidRPr="00D7716E" w:rsidRDefault="0013019B" w:rsidP="0013019B">
            <w:pPr>
              <w:jc w:val="center"/>
              <w:rPr>
                <w:sz w:val="24"/>
                <w:szCs w:val="24"/>
              </w:rPr>
            </w:pPr>
            <w:r w:rsidRPr="00D7716E">
              <w:rPr>
                <w:sz w:val="24"/>
                <w:szCs w:val="24"/>
              </w:rPr>
              <w:t>(второй этап)</w:t>
            </w:r>
          </w:p>
        </w:tc>
        <w:tc>
          <w:tcPr>
            <w:tcW w:w="2340"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2026-2030</w:t>
            </w:r>
          </w:p>
          <w:p w:rsidR="0013019B" w:rsidRPr="00D7716E" w:rsidRDefault="0013019B" w:rsidP="0013019B">
            <w:pPr>
              <w:jc w:val="center"/>
              <w:rPr>
                <w:sz w:val="24"/>
                <w:szCs w:val="24"/>
              </w:rPr>
            </w:pPr>
            <w:r w:rsidRPr="00D7716E">
              <w:rPr>
                <w:sz w:val="24"/>
                <w:szCs w:val="24"/>
              </w:rPr>
              <w:t>(третий этап)</w:t>
            </w:r>
          </w:p>
        </w:tc>
      </w:tr>
      <w:tr w:rsidR="0013019B" w:rsidRPr="00AD75E3" w:rsidTr="00496B5F">
        <w:trPr>
          <w:cantSplit/>
          <w:trHeight w:val="1134"/>
          <w:tblHeader/>
        </w:trPr>
        <w:tc>
          <w:tcPr>
            <w:tcW w:w="2432" w:type="dxa"/>
            <w:vMerge/>
            <w:tcBorders>
              <w:right w:val="single" w:sz="4" w:space="0" w:color="auto"/>
            </w:tcBorders>
          </w:tcPr>
          <w:p w:rsidR="0013019B" w:rsidRPr="00D7716E" w:rsidRDefault="0013019B" w:rsidP="0013019B">
            <w:pPr>
              <w:rPr>
                <w:sz w:val="24"/>
                <w:szCs w:val="24"/>
              </w:rPr>
            </w:pPr>
          </w:p>
        </w:tc>
        <w:tc>
          <w:tcPr>
            <w:tcW w:w="971" w:type="dxa"/>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794" w:type="dxa"/>
            <w:tcBorders>
              <w:top w:val="single" w:sz="6" w:space="0" w:color="auto"/>
              <w:left w:val="single" w:sz="6"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795" w:type="dxa"/>
            <w:tcBorders>
              <w:top w:val="single" w:sz="6" w:space="0" w:color="auto"/>
              <w:left w:val="single" w:sz="6" w:space="0" w:color="auto"/>
              <w:bottom w:val="single" w:sz="6" w:space="0" w:color="auto"/>
              <w:right w:val="single" w:sz="4" w:space="0" w:color="auto"/>
            </w:tcBorders>
            <w:textDirection w:val="btLr"/>
          </w:tcPr>
          <w:p w:rsidR="0013019B" w:rsidRPr="00D7716E" w:rsidRDefault="0013019B" w:rsidP="0013019B">
            <w:pPr>
              <w:ind w:left="113" w:right="113"/>
              <w:jc w:val="center"/>
              <w:rPr>
                <w:sz w:val="22"/>
                <w:szCs w:val="22"/>
              </w:rPr>
            </w:pPr>
            <w:r w:rsidRPr="00D7716E">
              <w:rPr>
                <w:sz w:val="22"/>
                <w:szCs w:val="22"/>
              </w:rPr>
              <w:t>консервативный</w:t>
            </w:r>
          </w:p>
        </w:tc>
        <w:tc>
          <w:tcPr>
            <w:tcW w:w="0" w:type="auto"/>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849" w:type="dxa"/>
            <w:tcBorders>
              <w:top w:val="single" w:sz="6" w:space="0" w:color="auto"/>
              <w:left w:val="single" w:sz="6"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852" w:type="dxa"/>
            <w:tcBorders>
              <w:top w:val="single" w:sz="6" w:space="0" w:color="auto"/>
              <w:left w:val="single" w:sz="6" w:space="0" w:color="auto"/>
              <w:bottom w:val="single" w:sz="6" w:space="0" w:color="auto"/>
              <w:right w:val="single" w:sz="4" w:space="0" w:color="auto"/>
            </w:tcBorders>
            <w:textDirection w:val="btLr"/>
          </w:tcPr>
          <w:p w:rsidR="0013019B" w:rsidRPr="00D7716E" w:rsidRDefault="0013019B" w:rsidP="0013019B">
            <w:pPr>
              <w:ind w:left="113" w:right="113"/>
              <w:jc w:val="center"/>
              <w:rPr>
                <w:sz w:val="22"/>
                <w:szCs w:val="22"/>
              </w:rPr>
            </w:pPr>
            <w:r w:rsidRPr="00D7716E">
              <w:rPr>
                <w:sz w:val="22"/>
                <w:szCs w:val="22"/>
              </w:rPr>
              <w:t>консервативный</w:t>
            </w:r>
          </w:p>
        </w:tc>
        <w:tc>
          <w:tcPr>
            <w:tcW w:w="0" w:type="auto"/>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785" w:type="dxa"/>
            <w:tcBorders>
              <w:top w:val="single" w:sz="6" w:space="0" w:color="auto"/>
              <w:left w:val="single" w:sz="6" w:space="0" w:color="auto"/>
              <w:bottom w:val="single" w:sz="6" w:space="0" w:color="auto"/>
              <w:right w:val="single" w:sz="6" w:space="0" w:color="auto"/>
            </w:tcBorders>
            <w:textDirection w:val="btLr"/>
          </w:tcPr>
          <w:p w:rsidR="0013019B" w:rsidRPr="00AD75E3" w:rsidRDefault="0013019B" w:rsidP="0013019B">
            <w:pPr>
              <w:ind w:left="113" w:right="113"/>
              <w:jc w:val="center"/>
              <w:rPr>
                <w:sz w:val="22"/>
                <w:szCs w:val="22"/>
              </w:rPr>
            </w:pPr>
            <w:r w:rsidRPr="00AD75E3">
              <w:rPr>
                <w:sz w:val="22"/>
                <w:szCs w:val="22"/>
              </w:rPr>
              <w:t>базовый</w:t>
            </w:r>
          </w:p>
        </w:tc>
        <w:tc>
          <w:tcPr>
            <w:tcW w:w="764" w:type="dxa"/>
            <w:tcBorders>
              <w:top w:val="single" w:sz="6" w:space="0" w:color="auto"/>
              <w:left w:val="single" w:sz="6" w:space="0" w:color="auto"/>
              <w:bottom w:val="single" w:sz="6" w:space="0" w:color="auto"/>
              <w:right w:val="single" w:sz="4" w:space="0" w:color="auto"/>
            </w:tcBorders>
            <w:textDirection w:val="btLr"/>
          </w:tcPr>
          <w:p w:rsidR="0013019B" w:rsidRPr="00AD75E3" w:rsidRDefault="0013019B" w:rsidP="0013019B">
            <w:pPr>
              <w:ind w:left="113" w:right="113"/>
              <w:jc w:val="center"/>
              <w:rPr>
                <w:sz w:val="22"/>
                <w:szCs w:val="22"/>
              </w:rPr>
            </w:pPr>
            <w:r w:rsidRPr="00AD75E3">
              <w:rPr>
                <w:sz w:val="22"/>
                <w:szCs w:val="22"/>
              </w:rPr>
              <w:t>консервативный</w:t>
            </w:r>
          </w:p>
        </w:tc>
      </w:tr>
      <w:tr w:rsidR="0013019B" w:rsidRPr="00AD75E3" w:rsidTr="00496B5F">
        <w:trPr>
          <w:trHeight w:val="439"/>
        </w:trPr>
        <w:tc>
          <w:tcPr>
            <w:tcW w:w="2432" w:type="dxa"/>
            <w:tcBorders>
              <w:right w:val="single" w:sz="4" w:space="0" w:color="auto"/>
            </w:tcBorders>
          </w:tcPr>
          <w:p w:rsidR="0013019B" w:rsidRPr="00AD75E3" w:rsidRDefault="0013019B" w:rsidP="0013019B">
            <w:pPr>
              <w:ind w:right="-108"/>
              <w:rPr>
                <w:b/>
                <w:sz w:val="23"/>
                <w:szCs w:val="23"/>
              </w:rPr>
            </w:pPr>
            <w:r w:rsidRPr="00AD75E3">
              <w:rPr>
                <w:bCs/>
                <w:sz w:val="23"/>
                <w:szCs w:val="23"/>
              </w:rPr>
              <w:t>Доля занятых в малом и среднем предпринимательстве от общей численности занятого населения, %</w:t>
            </w:r>
          </w:p>
        </w:tc>
        <w:tc>
          <w:tcPr>
            <w:tcW w:w="971" w:type="dxa"/>
            <w:tcBorders>
              <w:top w:val="single" w:sz="6" w:space="0" w:color="auto"/>
              <w:left w:val="single" w:sz="4" w:space="0" w:color="auto"/>
              <w:bottom w:val="single" w:sz="6" w:space="0" w:color="auto"/>
              <w:right w:val="single" w:sz="6" w:space="0" w:color="auto"/>
            </w:tcBorders>
            <w:vAlign w:val="center"/>
          </w:tcPr>
          <w:p w:rsidR="0013019B" w:rsidRPr="00AD75E3" w:rsidRDefault="0013019B" w:rsidP="0089042A">
            <w:pPr>
              <w:jc w:val="center"/>
              <w:rPr>
                <w:sz w:val="23"/>
                <w:szCs w:val="23"/>
              </w:rPr>
            </w:pPr>
            <w:r w:rsidRPr="00AD75E3">
              <w:rPr>
                <w:sz w:val="23"/>
                <w:szCs w:val="23"/>
              </w:rPr>
              <w:t>30</w:t>
            </w:r>
          </w:p>
        </w:tc>
        <w:tc>
          <w:tcPr>
            <w:tcW w:w="794"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28</w:t>
            </w:r>
          </w:p>
        </w:tc>
        <w:tc>
          <w:tcPr>
            <w:tcW w:w="795"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27</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AD75E3" w:rsidRDefault="0013019B" w:rsidP="0089042A">
            <w:pPr>
              <w:jc w:val="center"/>
              <w:rPr>
                <w:sz w:val="23"/>
                <w:szCs w:val="23"/>
              </w:rPr>
            </w:pPr>
            <w:r w:rsidRPr="00AD75E3">
              <w:rPr>
                <w:sz w:val="23"/>
                <w:szCs w:val="23"/>
              </w:rPr>
              <w:t>32,5</w:t>
            </w:r>
          </w:p>
        </w:tc>
        <w:tc>
          <w:tcPr>
            <w:tcW w:w="849"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30</w:t>
            </w:r>
          </w:p>
        </w:tc>
        <w:tc>
          <w:tcPr>
            <w:tcW w:w="852"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28</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AD75E3" w:rsidRDefault="0013019B" w:rsidP="0089042A">
            <w:pPr>
              <w:jc w:val="center"/>
              <w:rPr>
                <w:sz w:val="23"/>
                <w:szCs w:val="23"/>
              </w:rPr>
            </w:pPr>
            <w:r w:rsidRPr="00AD75E3">
              <w:rPr>
                <w:sz w:val="23"/>
                <w:szCs w:val="23"/>
              </w:rPr>
              <w:t>35</w:t>
            </w:r>
          </w:p>
        </w:tc>
        <w:tc>
          <w:tcPr>
            <w:tcW w:w="785"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32,5</w:t>
            </w:r>
          </w:p>
        </w:tc>
        <w:tc>
          <w:tcPr>
            <w:tcW w:w="764"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30</w:t>
            </w:r>
          </w:p>
        </w:tc>
      </w:tr>
      <w:tr w:rsidR="0013019B" w:rsidRPr="00AD75E3" w:rsidTr="00496B5F">
        <w:trPr>
          <w:trHeight w:val="300"/>
        </w:trPr>
        <w:tc>
          <w:tcPr>
            <w:tcW w:w="2432" w:type="dxa"/>
            <w:tcBorders>
              <w:right w:val="single" w:sz="4" w:space="0" w:color="auto"/>
            </w:tcBorders>
          </w:tcPr>
          <w:p w:rsidR="0013019B" w:rsidRPr="00AD75E3" w:rsidRDefault="0013019B" w:rsidP="0013019B">
            <w:pPr>
              <w:rPr>
                <w:sz w:val="23"/>
                <w:szCs w:val="23"/>
              </w:rPr>
            </w:pPr>
            <w:r w:rsidRPr="00AD75E3">
              <w:rPr>
                <w:bCs/>
                <w:sz w:val="23"/>
                <w:szCs w:val="23"/>
              </w:rPr>
              <w:t>Увеличение доли субъектов малого и среднего предпринимательства участвующих в закупках, % ежегодно</w:t>
            </w:r>
          </w:p>
        </w:tc>
        <w:tc>
          <w:tcPr>
            <w:tcW w:w="971" w:type="dxa"/>
            <w:tcBorders>
              <w:top w:val="single" w:sz="6" w:space="0" w:color="auto"/>
              <w:left w:val="single" w:sz="4" w:space="0" w:color="auto"/>
              <w:bottom w:val="single" w:sz="6" w:space="0" w:color="auto"/>
              <w:right w:val="single" w:sz="6" w:space="0" w:color="auto"/>
            </w:tcBorders>
            <w:vAlign w:val="center"/>
          </w:tcPr>
          <w:p w:rsidR="0013019B" w:rsidRPr="00AD75E3" w:rsidRDefault="0013019B" w:rsidP="0089042A">
            <w:pPr>
              <w:jc w:val="center"/>
              <w:rPr>
                <w:sz w:val="23"/>
                <w:szCs w:val="23"/>
              </w:rPr>
            </w:pPr>
            <w:r w:rsidRPr="00AD75E3">
              <w:rPr>
                <w:sz w:val="23"/>
                <w:szCs w:val="23"/>
              </w:rPr>
              <w:t>5</w:t>
            </w:r>
          </w:p>
        </w:tc>
        <w:tc>
          <w:tcPr>
            <w:tcW w:w="794"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4</w:t>
            </w:r>
          </w:p>
        </w:tc>
        <w:tc>
          <w:tcPr>
            <w:tcW w:w="795"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3</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6</w:t>
            </w:r>
          </w:p>
        </w:tc>
        <w:tc>
          <w:tcPr>
            <w:tcW w:w="849"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5</w:t>
            </w:r>
          </w:p>
        </w:tc>
        <w:tc>
          <w:tcPr>
            <w:tcW w:w="852"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4</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7</w:t>
            </w:r>
          </w:p>
        </w:tc>
        <w:tc>
          <w:tcPr>
            <w:tcW w:w="785"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6</w:t>
            </w:r>
          </w:p>
        </w:tc>
        <w:tc>
          <w:tcPr>
            <w:tcW w:w="764"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5</w:t>
            </w:r>
          </w:p>
        </w:tc>
      </w:tr>
      <w:tr w:rsidR="0013019B" w:rsidRPr="00AD75E3" w:rsidTr="00496B5F">
        <w:tc>
          <w:tcPr>
            <w:tcW w:w="2432" w:type="dxa"/>
            <w:tcBorders>
              <w:right w:val="single" w:sz="4" w:space="0" w:color="auto"/>
            </w:tcBorders>
          </w:tcPr>
          <w:p w:rsidR="0013019B" w:rsidRPr="00AD75E3" w:rsidRDefault="0013019B" w:rsidP="0013019B">
            <w:pPr>
              <w:rPr>
                <w:bCs/>
                <w:sz w:val="23"/>
                <w:szCs w:val="23"/>
              </w:rPr>
            </w:pPr>
            <w:r w:rsidRPr="00AD75E3">
              <w:rPr>
                <w:bCs/>
                <w:sz w:val="23"/>
                <w:szCs w:val="23"/>
              </w:rPr>
              <w:t>Оборот субъектов малого и среднего предпринимательства в общем обороте всех хозяйствующих субъектов, млн.</w:t>
            </w:r>
            <w:r w:rsidR="00D7716E">
              <w:rPr>
                <w:bCs/>
                <w:sz w:val="23"/>
                <w:szCs w:val="23"/>
              </w:rPr>
              <w:t xml:space="preserve"> </w:t>
            </w:r>
            <w:r w:rsidRPr="00AD75E3">
              <w:rPr>
                <w:bCs/>
                <w:sz w:val="23"/>
                <w:szCs w:val="23"/>
              </w:rPr>
              <w:t>руб</w:t>
            </w:r>
            <w:r w:rsidR="00496B5F">
              <w:rPr>
                <w:bCs/>
                <w:sz w:val="23"/>
                <w:szCs w:val="23"/>
              </w:rPr>
              <w:t>.</w:t>
            </w:r>
          </w:p>
        </w:tc>
        <w:tc>
          <w:tcPr>
            <w:tcW w:w="971" w:type="dxa"/>
            <w:tcBorders>
              <w:top w:val="single" w:sz="6" w:space="0" w:color="auto"/>
              <w:left w:val="single" w:sz="4" w:space="0" w:color="auto"/>
              <w:bottom w:val="single" w:sz="6" w:space="0" w:color="auto"/>
              <w:right w:val="single" w:sz="6" w:space="0" w:color="auto"/>
            </w:tcBorders>
            <w:vAlign w:val="center"/>
          </w:tcPr>
          <w:p w:rsidR="0013019B" w:rsidRPr="00AD75E3" w:rsidRDefault="0013019B" w:rsidP="0089042A">
            <w:pPr>
              <w:jc w:val="center"/>
              <w:rPr>
                <w:sz w:val="23"/>
                <w:szCs w:val="23"/>
              </w:rPr>
            </w:pPr>
            <w:r w:rsidRPr="00AD75E3">
              <w:rPr>
                <w:sz w:val="23"/>
                <w:szCs w:val="23"/>
              </w:rPr>
              <w:t>13330,9</w:t>
            </w:r>
          </w:p>
        </w:tc>
        <w:tc>
          <w:tcPr>
            <w:tcW w:w="794"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12400</w:t>
            </w:r>
          </w:p>
        </w:tc>
        <w:tc>
          <w:tcPr>
            <w:tcW w:w="795"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11700</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AD75E3" w:rsidRDefault="0013019B" w:rsidP="0089042A">
            <w:pPr>
              <w:jc w:val="center"/>
              <w:rPr>
                <w:sz w:val="23"/>
                <w:szCs w:val="23"/>
              </w:rPr>
            </w:pPr>
            <w:r w:rsidRPr="00AD75E3">
              <w:rPr>
                <w:sz w:val="23"/>
                <w:szCs w:val="23"/>
              </w:rPr>
              <w:t>16750</w:t>
            </w:r>
          </w:p>
        </w:tc>
        <w:tc>
          <w:tcPr>
            <w:tcW w:w="849"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14500</w:t>
            </w:r>
          </w:p>
        </w:tc>
        <w:tc>
          <w:tcPr>
            <w:tcW w:w="852"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13800</w:t>
            </w:r>
          </w:p>
        </w:tc>
        <w:tc>
          <w:tcPr>
            <w:tcW w:w="0" w:type="auto"/>
            <w:tcBorders>
              <w:top w:val="single" w:sz="6" w:space="0" w:color="auto"/>
              <w:left w:val="single" w:sz="4" w:space="0" w:color="auto"/>
              <w:bottom w:val="single" w:sz="6" w:space="0" w:color="auto"/>
              <w:right w:val="single" w:sz="6" w:space="0" w:color="auto"/>
            </w:tcBorders>
            <w:vAlign w:val="center"/>
          </w:tcPr>
          <w:p w:rsidR="0013019B" w:rsidRPr="00AD75E3" w:rsidRDefault="0013019B" w:rsidP="0089042A">
            <w:pPr>
              <w:jc w:val="center"/>
              <w:rPr>
                <w:sz w:val="23"/>
                <w:szCs w:val="23"/>
              </w:rPr>
            </w:pPr>
            <w:r w:rsidRPr="00AD75E3">
              <w:rPr>
                <w:sz w:val="23"/>
                <w:szCs w:val="23"/>
              </w:rPr>
              <w:t>19800</w:t>
            </w:r>
          </w:p>
        </w:tc>
        <w:tc>
          <w:tcPr>
            <w:tcW w:w="785"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16750</w:t>
            </w:r>
          </w:p>
        </w:tc>
        <w:tc>
          <w:tcPr>
            <w:tcW w:w="764"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14500</w:t>
            </w:r>
          </w:p>
        </w:tc>
      </w:tr>
    </w:tbl>
    <w:p w:rsidR="006F42D8" w:rsidRPr="00AD75E3" w:rsidRDefault="006F42D8" w:rsidP="00B73BB9">
      <w:pPr>
        <w:tabs>
          <w:tab w:val="left" w:pos="603"/>
        </w:tabs>
        <w:spacing w:after="0" w:line="240" w:lineRule="auto"/>
        <w:ind w:right="-1"/>
        <w:rPr>
          <w:rFonts w:ascii="Times New Roman" w:hAnsi="Times New Roman" w:cs="Times New Roman"/>
          <w:b/>
          <w:bCs/>
          <w:sz w:val="28"/>
          <w:szCs w:val="28"/>
        </w:rPr>
      </w:pPr>
    </w:p>
    <w:p w:rsidR="00B11A12" w:rsidRPr="00AD75E3" w:rsidRDefault="00411AEC" w:rsidP="0010168C">
      <w:pPr>
        <w:tabs>
          <w:tab w:val="left" w:pos="603"/>
        </w:tabs>
        <w:spacing w:after="0" w:line="240" w:lineRule="auto"/>
        <w:ind w:right="-1"/>
        <w:jc w:val="center"/>
        <w:rPr>
          <w:rFonts w:ascii="Times New Roman" w:hAnsi="Times New Roman" w:cs="Times New Roman"/>
          <w:b/>
          <w:bCs/>
          <w:sz w:val="28"/>
          <w:szCs w:val="28"/>
        </w:rPr>
      </w:pPr>
      <w:r w:rsidRPr="00AD75E3">
        <w:rPr>
          <w:rFonts w:ascii="Times New Roman" w:hAnsi="Times New Roman" w:cs="Times New Roman"/>
          <w:b/>
          <w:bCs/>
          <w:sz w:val="28"/>
          <w:szCs w:val="28"/>
        </w:rPr>
        <w:t>5</w:t>
      </w:r>
      <w:r w:rsidR="00C033D0" w:rsidRPr="00AD75E3">
        <w:rPr>
          <w:rFonts w:ascii="Times New Roman" w:hAnsi="Times New Roman" w:cs="Times New Roman"/>
          <w:b/>
          <w:bCs/>
          <w:sz w:val="28"/>
          <w:szCs w:val="28"/>
        </w:rPr>
        <w:t>.6</w:t>
      </w:r>
      <w:r w:rsidR="00D7716E">
        <w:rPr>
          <w:rFonts w:ascii="Times New Roman" w:hAnsi="Times New Roman" w:cs="Times New Roman"/>
          <w:b/>
          <w:bCs/>
          <w:sz w:val="28"/>
          <w:szCs w:val="28"/>
        </w:rPr>
        <w:t>.</w:t>
      </w:r>
      <w:r w:rsidR="00C033D0" w:rsidRPr="00AD75E3">
        <w:rPr>
          <w:rFonts w:ascii="Times New Roman" w:hAnsi="Times New Roman" w:cs="Times New Roman"/>
          <w:b/>
          <w:bCs/>
          <w:sz w:val="28"/>
          <w:szCs w:val="28"/>
        </w:rPr>
        <w:t xml:space="preserve"> </w:t>
      </w:r>
      <w:r w:rsidR="00B11A12" w:rsidRPr="00AD75E3">
        <w:rPr>
          <w:rFonts w:ascii="Times New Roman" w:hAnsi="Times New Roman" w:cs="Times New Roman"/>
          <w:b/>
          <w:bCs/>
          <w:sz w:val="28"/>
          <w:szCs w:val="28"/>
        </w:rPr>
        <w:t>Инвестиционная деятельность</w:t>
      </w:r>
    </w:p>
    <w:p w:rsidR="0010168C" w:rsidRPr="00B73BB9" w:rsidRDefault="0010168C" w:rsidP="0010168C">
      <w:pPr>
        <w:tabs>
          <w:tab w:val="left" w:pos="603"/>
        </w:tabs>
        <w:spacing w:after="0" w:line="240" w:lineRule="auto"/>
        <w:ind w:right="-1"/>
        <w:jc w:val="center"/>
        <w:rPr>
          <w:rFonts w:ascii="Times New Roman" w:hAnsi="Times New Roman" w:cs="Times New Roman"/>
          <w:b/>
          <w:bCs/>
          <w:sz w:val="16"/>
          <w:szCs w:val="16"/>
        </w:rPr>
      </w:pPr>
    </w:p>
    <w:p w:rsidR="0077391D" w:rsidRPr="00AD75E3" w:rsidRDefault="00866DEB" w:rsidP="00815B63">
      <w:pPr>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Pr="00AD75E3">
        <w:rPr>
          <w:rFonts w:ascii="Times New Roman" w:hAnsi="Times New Roman" w:cs="Times New Roman"/>
          <w:b/>
          <w:sz w:val="28"/>
          <w:szCs w:val="28"/>
        </w:rPr>
        <w:t xml:space="preserve">СЦ </w:t>
      </w:r>
      <w:r w:rsidRPr="00AD75E3">
        <w:rPr>
          <w:rFonts w:ascii="Times New Roman" w:hAnsi="Times New Roman" w:cs="Times New Roman"/>
          <w:sz w:val="28"/>
          <w:szCs w:val="28"/>
        </w:rPr>
        <w:t xml:space="preserve">- </w:t>
      </w:r>
      <w:r w:rsidR="0077391D" w:rsidRPr="00AD75E3">
        <w:rPr>
          <w:rFonts w:ascii="Times New Roman" w:hAnsi="Times New Roman" w:cs="Times New Roman"/>
          <w:sz w:val="28"/>
          <w:szCs w:val="28"/>
        </w:rPr>
        <w:t>формирование благоприятной среды</w:t>
      </w:r>
      <w:r w:rsidR="009C41D0" w:rsidRPr="00AD75E3">
        <w:rPr>
          <w:rFonts w:ascii="Times New Roman" w:hAnsi="Times New Roman" w:cs="Times New Roman"/>
          <w:sz w:val="28"/>
          <w:szCs w:val="28"/>
        </w:rPr>
        <w:t xml:space="preserve"> для субъектов инвестиционной деятельности</w:t>
      </w:r>
      <w:r w:rsidR="0077391D" w:rsidRPr="00AD75E3">
        <w:rPr>
          <w:rFonts w:ascii="Times New Roman" w:hAnsi="Times New Roman" w:cs="Times New Roman"/>
          <w:sz w:val="28"/>
          <w:szCs w:val="28"/>
        </w:rPr>
        <w:t>,</w:t>
      </w:r>
      <w:r w:rsidR="009C41D0" w:rsidRPr="00AD75E3">
        <w:rPr>
          <w:rFonts w:ascii="Times New Roman" w:hAnsi="Times New Roman" w:cs="Times New Roman"/>
          <w:sz w:val="28"/>
          <w:szCs w:val="28"/>
        </w:rPr>
        <w:t xml:space="preserve"> а также проведение последовательной и эффективной инвестиционной политики органами местного самоуправления Тбилисского </w:t>
      </w:r>
      <w:r w:rsidR="009C41D0" w:rsidRPr="00AD75E3">
        <w:rPr>
          <w:rFonts w:ascii="Times New Roman" w:hAnsi="Times New Roman" w:cs="Times New Roman"/>
          <w:sz w:val="28"/>
          <w:szCs w:val="28"/>
        </w:rPr>
        <w:lastRenderedPageBreak/>
        <w:t>района, что будет способствовать увеличению объемов инвестиций в основной капитал, экономическому росту, повышению социальной стабильности.</w:t>
      </w:r>
    </w:p>
    <w:p w:rsidR="00990DE6" w:rsidRPr="00AD75E3" w:rsidRDefault="00990DE6" w:rsidP="00990DE6">
      <w:pPr>
        <w:spacing w:after="0"/>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9C41D0" w:rsidRPr="00AD75E3" w:rsidRDefault="009C41D0" w:rsidP="009C41D0">
      <w:pPr>
        <w:pStyle w:val="a7"/>
        <w:spacing w:before="0" w:beforeAutospacing="0" w:after="0" w:afterAutospacing="0"/>
        <w:ind w:firstLine="709"/>
        <w:jc w:val="both"/>
        <w:rPr>
          <w:sz w:val="28"/>
          <w:szCs w:val="28"/>
        </w:rPr>
      </w:pPr>
      <w:r w:rsidRPr="00AD75E3">
        <w:rPr>
          <w:sz w:val="28"/>
          <w:szCs w:val="28"/>
        </w:rPr>
        <w:t>устранение инфраструктурных ограничений;</w:t>
      </w:r>
    </w:p>
    <w:p w:rsidR="009C41D0" w:rsidRPr="00AD75E3" w:rsidRDefault="009C41D0" w:rsidP="009C41D0">
      <w:pPr>
        <w:pStyle w:val="a7"/>
        <w:spacing w:before="0" w:beforeAutospacing="0" w:after="0" w:afterAutospacing="0"/>
        <w:ind w:firstLine="709"/>
        <w:jc w:val="both"/>
        <w:rPr>
          <w:sz w:val="28"/>
          <w:szCs w:val="28"/>
        </w:rPr>
      </w:pPr>
      <w:r w:rsidRPr="00AD75E3">
        <w:rPr>
          <w:sz w:val="28"/>
          <w:szCs w:val="28"/>
        </w:rPr>
        <w:t>создание системы, обеспечивающей эффективное взаимодействие муниципальных органов со всеми участниками инвестиционной деятельности;</w:t>
      </w:r>
    </w:p>
    <w:p w:rsidR="00375201" w:rsidRPr="00AD75E3" w:rsidRDefault="007D74F3" w:rsidP="00496B5F">
      <w:pPr>
        <w:pStyle w:val="a7"/>
        <w:tabs>
          <w:tab w:val="left" w:pos="993"/>
        </w:tabs>
        <w:spacing w:before="0" w:beforeAutospacing="0" w:after="0" w:afterAutospacing="0"/>
        <w:ind w:firstLine="709"/>
        <w:jc w:val="both"/>
        <w:rPr>
          <w:sz w:val="28"/>
          <w:szCs w:val="28"/>
        </w:rPr>
      </w:pPr>
      <w:r w:rsidRPr="00AD75E3">
        <w:rPr>
          <w:sz w:val="28"/>
          <w:szCs w:val="28"/>
        </w:rPr>
        <w:t>создание нормативно-правовой базы, способствующей росту деловой и инвестиционной активности;</w:t>
      </w:r>
    </w:p>
    <w:p w:rsidR="00375201" w:rsidRPr="00AD75E3" w:rsidRDefault="007D74F3" w:rsidP="00496B5F">
      <w:pPr>
        <w:pStyle w:val="a7"/>
        <w:tabs>
          <w:tab w:val="left" w:pos="993"/>
        </w:tabs>
        <w:spacing w:before="0" w:beforeAutospacing="0" w:after="0" w:afterAutospacing="0"/>
        <w:ind w:firstLine="709"/>
        <w:jc w:val="both"/>
        <w:rPr>
          <w:sz w:val="28"/>
          <w:szCs w:val="28"/>
        </w:rPr>
      </w:pPr>
      <w:r w:rsidRPr="00AD75E3">
        <w:rPr>
          <w:sz w:val="28"/>
          <w:szCs w:val="28"/>
        </w:rPr>
        <w:t xml:space="preserve">создание системы административной поддержки инвестиционных и бизнес проектов, отвечающих стратегическим приоритетам Тбилисского района; </w:t>
      </w:r>
    </w:p>
    <w:p w:rsidR="009C41D0" w:rsidRPr="00AD75E3" w:rsidRDefault="009C41D0" w:rsidP="009C41D0">
      <w:pPr>
        <w:pStyle w:val="a7"/>
        <w:spacing w:before="0" w:beforeAutospacing="0" w:after="0" w:afterAutospacing="0"/>
        <w:ind w:firstLine="709"/>
        <w:jc w:val="both"/>
        <w:rPr>
          <w:sz w:val="28"/>
          <w:szCs w:val="28"/>
        </w:rPr>
      </w:pPr>
      <w:r w:rsidRPr="00AD75E3">
        <w:rPr>
          <w:sz w:val="28"/>
          <w:szCs w:val="28"/>
        </w:rPr>
        <w:t>привлечение новых инвесторов для реализации инвестиционных проектов.</w:t>
      </w:r>
    </w:p>
    <w:p w:rsidR="00990DE6" w:rsidRPr="00496B5F" w:rsidRDefault="00990DE6" w:rsidP="00496B5F">
      <w:pPr>
        <w:spacing w:after="0"/>
        <w:ind w:firstLine="709"/>
        <w:jc w:val="both"/>
        <w:rPr>
          <w:rFonts w:ascii="Times New Roman" w:hAnsi="Times New Roman"/>
          <w:i/>
          <w:sz w:val="28"/>
          <w:szCs w:val="28"/>
        </w:rPr>
      </w:pPr>
      <w:r w:rsidRPr="00496B5F">
        <w:rPr>
          <w:rFonts w:ascii="Times New Roman" w:hAnsi="Times New Roman"/>
          <w:i/>
          <w:sz w:val="28"/>
          <w:szCs w:val="28"/>
        </w:rPr>
        <w:t>Мероприятия для достижения стратегической цели:</w:t>
      </w:r>
    </w:p>
    <w:p w:rsidR="00375201" w:rsidRPr="00AD75E3" w:rsidRDefault="007D74F3" w:rsidP="00496B5F">
      <w:pPr>
        <w:pStyle w:val="a7"/>
        <w:tabs>
          <w:tab w:val="left" w:pos="993"/>
        </w:tabs>
        <w:spacing w:before="0" w:beforeAutospacing="0" w:after="0" w:afterAutospacing="0"/>
        <w:ind w:firstLine="709"/>
        <w:jc w:val="both"/>
        <w:rPr>
          <w:sz w:val="28"/>
          <w:szCs w:val="28"/>
        </w:rPr>
      </w:pPr>
      <w:r w:rsidRPr="00AD75E3">
        <w:rPr>
          <w:sz w:val="28"/>
          <w:szCs w:val="28"/>
        </w:rPr>
        <w:t xml:space="preserve">строительство питающего центра на 40 </w:t>
      </w:r>
      <w:proofErr w:type="spellStart"/>
      <w:r w:rsidRPr="00AD75E3">
        <w:rPr>
          <w:sz w:val="28"/>
          <w:szCs w:val="28"/>
        </w:rPr>
        <w:t>Мвт</w:t>
      </w:r>
      <w:proofErr w:type="spellEnd"/>
      <w:r w:rsidRPr="00AD75E3">
        <w:rPr>
          <w:sz w:val="28"/>
          <w:szCs w:val="28"/>
        </w:rPr>
        <w:t xml:space="preserve"> в районе </w:t>
      </w:r>
      <w:proofErr w:type="spellStart"/>
      <w:r w:rsidRPr="00AD75E3">
        <w:rPr>
          <w:sz w:val="28"/>
          <w:szCs w:val="28"/>
        </w:rPr>
        <w:t>Нововладимировского</w:t>
      </w:r>
      <w:proofErr w:type="spellEnd"/>
      <w:r w:rsidRPr="00AD75E3">
        <w:rPr>
          <w:sz w:val="28"/>
          <w:szCs w:val="28"/>
        </w:rPr>
        <w:t xml:space="preserve"> кольца, модернизация ГРС Алексее- Тенгинская с увеличением мощности до 20 000 м3 в час, постоянный мониторинг по принятию решения о включении данных объектов в программы развити</w:t>
      </w:r>
      <w:r w:rsidR="009C41D0" w:rsidRPr="00AD75E3">
        <w:rPr>
          <w:sz w:val="28"/>
          <w:szCs w:val="28"/>
        </w:rPr>
        <w:t xml:space="preserve">я </w:t>
      </w:r>
      <w:proofErr w:type="spellStart"/>
      <w:r w:rsidR="009C41D0" w:rsidRPr="00AD75E3">
        <w:rPr>
          <w:sz w:val="28"/>
          <w:szCs w:val="28"/>
        </w:rPr>
        <w:t>ресурсоснабжающих</w:t>
      </w:r>
      <w:proofErr w:type="spellEnd"/>
      <w:r w:rsidR="009C41D0" w:rsidRPr="00AD75E3">
        <w:rPr>
          <w:sz w:val="28"/>
          <w:szCs w:val="28"/>
        </w:rPr>
        <w:t xml:space="preserve"> организаций;</w:t>
      </w:r>
    </w:p>
    <w:p w:rsidR="00375201" w:rsidRPr="00AD75E3" w:rsidRDefault="007D74F3" w:rsidP="00496B5F">
      <w:pPr>
        <w:pStyle w:val="a7"/>
        <w:tabs>
          <w:tab w:val="left" w:pos="993"/>
        </w:tabs>
        <w:spacing w:before="0" w:beforeAutospacing="0" w:after="0" w:afterAutospacing="0"/>
        <w:ind w:firstLine="709"/>
        <w:jc w:val="both"/>
        <w:rPr>
          <w:sz w:val="28"/>
          <w:szCs w:val="28"/>
        </w:rPr>
      </w:pPr>
      <w:r w:rsidRPr="00AD75E3">
        <w:rPr>
          <w:sz w:val="28"/>
          <w:szCs w:val="28"/>
        </w:rPr>
        <w:t>внедрение системы проектного управления во взаимодействие муниципальных органов со всеми участниками инвестиционной деятельности</w:t>
      </w:r>
      <w:r w:rsidR="009C41D0" w:rsidRPr="00AD75E3">
        <w:rPr>
          <w:sz w:val="28"/>
          <w:szCs w:val="28"/>
        </w:rPr>
        <w:t>;</w:t>
      </w:r>
    </w:p>
    <w:p w:rsidR="00375201" w:rsidRPr="00AD75E3" w:rsidRDefault="007D74F3" w:rsidP="00496B5F">
      <w:pPr>
        <w:pStyle w:val="a7"/>
        <w:tabs>
          <w:tab w:val="left" w:pos="993"/>
        </w:tabs>
        <w:spacing w:before="0" w:beforeAutospacing="0" w:after="0" w:afterAutospacing="0"/>
        <w:ind w:firstLine="709"/>
        <w:jc w:val="both"/>
        <w:rPr>
          <w:sz w:val="28"/>
          <w:szCs w:val="28"/>
        </w:rPr>
      </w:pPr>
      <w:r w:rsidRPr="00AD75E3">
        <w:rPr>
          <w:sz w:val="28"/>
          <w:szCs w:val="28"/>
        </w:rPr>
        <w:t>правоприменительная практика в реализации инвестиционных проектов с помощью ГЧМ</w:t>
      </w:r>
      <w:r w:rsidR="009C41D0" w:rsidRPr="00AD75E3">
        <w:rPr>
          <w:sz w:val="28"/>
          <w:szCs w:val="28"/>
        </w:rPr>
        <w:t>;</w:t>
      </w:r>
    </w:p>
    <w:p w:rsidR="00375201" w:rsidRPr="00AD75E3" w:rsidRDefault="007D74F3" w:rsidP="00496B5F">
      <w:pPr>
        <w:pStyle w:val="a7"/>
        <w:tabs>
          <w:tab w:val="left" w:pos="993"/>
        </w:tabs>
        <w:spacing w:before="0" w:beforeAutospacing="0" w:after="0" w:afterAutospacing="0"/>
        <w:ind w:firstLine="709"/>
        <w:jc w:val="both"/>
        <w:rPr>
          <w:sz w:val="28"/>
          <w:szCs w:val="28"/>
        </w:rPr>
      </w:pPr>
      <w:r w:rsidRPr="00AD75E3">
        <w:rPr>
          <w:sz w:val="28"/>
          <w:szCs w:val="28"/>
        </w:rPr>
        <w:t>улучшение системы поддержки инвестиционных и бизнес проектов с помощью «Центра поддержки предпринимательства Тбилисского района», более тесное сотрудничество по вопросам поддержки с корпорацией МСП, центро</w:t>
      </w:r>
      <w:r w:rsidR="009C41D0" w:rsidRPr="00AD75E3">
        <w:rPr>
          <w:sz w:val="28"/>
          <w:szCs w:val="28"/>
        </w:rPr>
        <w:t>м поддержки предпринимательства;</w:t>
      </w:r>
    </w:p>
    <w:p w:rsidR="009C41D0" w:rsidRPr="00AD75E3" w:rsidRDefault="009C41D0" w:rsidP="009C41D0">
      <w:pPr>
        <w:pStyle w:val="a7"/>
        <w:tabs>
          <w:tab w:val="left" w:pos="993"/>
        </w:tabs>
        <w:spacing w:before="0" w:beforeAutospacing="0" w:after="0" w:afterAutospacing="0"/>
        <w:ind w:firstLine="709"/>
        <w:jc w:val="both"/>
        <w:rPr>
          <w:sz w:val="28"/>
          <w:szCs w:val="28"/>
        </w:rPr>
      </w:pPr>
      <w:r w:rsidRPr="00AD75E3">
        <w:rPr>
          <w:sz w:val="28"/>
          <w:szCs w:val="28"/>
        </w:rPr>
        <w:t xml:space="preserve">участие в РИФ «Сочи», проведение муниципального инвестиционного форума. Проведение мероприятий по формированию благоприятного инвестиционного имиджа района и содействию привлечения инвестиций в экономику района: разработка и ежегодное обновление инвестиционного паспорта района, ведение реестра инвестиционных проектов и площадок, участие в презентациях инвестиционного потенциала МО «Тбилисский район». </w:t>
      </w:r>
    </w:p>
    <w:p w:rsidR="009C41D0" w:rsidRPr="00AD75E3" w:rsidRDefault="009C41D0" w:rsidP="009C41D0">
      <w:pPr>
        <w:pStyle w:val="a7"/>
        <w:tabs>
          <w:tab w:val="left" w:pos="993"/>
        </w:tabs>
        <w:spacing w:before="0" w:beforeAutospacing="0" w:after="0" w:afterAutospacing="0"/>
        <w:ind w:firstLine="709"/>
        <w:jc w:val="both"/>
        <w:rPr>
          <w:i/>
          <w:sz w:val="28"/>
          <w:szCs w:val="28"/>
        </w:rPr>
      </w:pPr>
      <w:r w:rsidRPr="00AD75E3">
        <w:rPr>
          <w:i/>
          <w:sz w:val="28"/>
          <w:szCs w:val="28"/>
        </w:rPr>
        <w:t>Ожидаемые результаты выполнения мероприятий:</w:t>
      </w:r>
    </w:p>
    <w:p w:rsidR="00375201" w:rsidRPr="00AD75E3" w:rsidRDefault="00496B5F" w:rsidP="00496B5F">
      <w:pPr>
        <w:pStyle w:val="a7"/>
        <w:tabs>
          <w:tab w:val="left" w:pos="993"/>
        </w:tabs>
        <w:spacing w:before="0" w:beforeAutospacing="0" w:after="0" w:afterAutospacing="0"/>
        <w:ind w:firstLine="709"/>
        <w:jc w:val="both"/>
        <w:rPr>
          <w:sz w:val="28"/>
          <w:szCs w:val="28"/>
        </w:rPr>
      </w:pPr>
      <w:r>
        <w:rPr>
          <w:sz w:val="28"/>
          <w:szCs w:val="28"/>
        </w:rPr>
        <w:t>с</w:t>
      </w:r>
      <w:r w:rsidR="007D74F3" w:rsidRPr="00AD75E3">
        <w:rPr>
          <w:sz w:val="28"/>
          <w:szCs w:val="28"/>
        </w:rPr>
        <w:t>нятие инфраструктурных ограничений с последующим увеличением мощностей. Возможность реализации приоритетных проектов таких как: строительство завода по переработке сельскохозяйственной продукции, строительство тепличного комплекса, строительство завода по переработке плодоовощной продукции (согласно Приложения к презентации)</w:t>
      </w:r>
      <w:r>
        <w:rPr>
          <w:sz w:val="28"/>
          <w:szCs w:val="28"/>
        </w:rPr>
        <w:t>;</w:t>
      </w:r>
      <w:r w:rsidR="007D74F3" w:rsidRPr="00AD75E3">
        <w:rPr>
          <w:sz w:val="28"/>
          <w:szCs w:val="28"/>
        </w:rPr>
        <w:t xml:space="preserve"> </w:t>
      </w:r>
    </w:p>
    <w:p w:rsidR="009C41D0" w:rsidRPr="00AD75E3" w:rsidRDefault="00496B5F" w:rsidP="00E77695">
      <w:pPr>
        <w:pStyle w:val="a7"/>
        <w:tabs>
          <w:tab w:val="left" w:pos="993"/>
        </w:tabs>
        <w:spacing w:before="0" w:beforeAutospacing="0" w:after="0" w:afterAutospacing="0"/>
        <w:ind w:firstLine="709"/>
        <w:jc w:val="both"/>
        <w:rPr>
          <w:sz w:val="28"/>
          <w:szCs w:val="28"/>
        </w:rPr>
      </w:pPr>
      <w:r>
        <w:rPr>
          <w:sz w:val="28"/>
          <w:szCs w:val="28"/>
        </w:rPr>
        <w:t>т</w:t>
      </w:r>
      <w:r w:rsidR="009C41D0" w:rsidRPr="00AD75E3">
        <w:rPr>
          <w:sz w:val="28"/>
          <w:szCs w:val="28"/>
        </w:rPr>
        <w:t>емп роста объёма инвестиций в основной капитал МО по крупным и средним предприятиям, за счёт собственных и привлечённых средств не менее 107% в год</w:t>
      </w:r>
      <w:r>
        <w:rPr>
          <w:sz w:val="28"/>
          <w:szCs w:val="28"/>
        </w:rPr>
        <w:t>;</w:t>
      </w:r>
    </w:p>
    <w:p w:rsidR="009C41D0" w:rsidRPr="00AD75E3" w:rsidRDefault="00496B5F" w:rsidP="009C41D0">
      <w:pPr>
        <w:pStyle w:val="a7"/>
        <w:tabs>
          <w:tab w:val="left" w:pos="993"/>
        </w:tabs>
        <w:spacing w:before="0" w:beforeAutospacing="0" w:after="0" w:afterAutospacing="0"/>
        <w:ind w:firstLine="709"/>
        <w:jc w:val="both"/>
        <w:rPr>
          <w:sz w:val="28"/>
          <w:szCs w:val="28"/>
        </w:rPr>
      </w:pPr>
      <w:r>
        <w:rPr>
          <w:sz w:val="28"/>
          <w:szCs w:val="28"/>
        </w:rPr>
        <w:t>с</w:t>
      </w:r>
      <w:r w:rsidR="009C41D0" w:rsidRPr="00AD75E3">
        <w:rPr>
          <w:sz w:val="28"/>
          <w:szCs w:val="28"/>
        </w:rPr>
        <w:t>оздание новых рабочих мест в действующих и вновь созданных предприятиях не менее 50 мест в год</w:t>
      </w:r>
      <w:r>
        <w:rPr>
          <w:sz w:val="28"/>
          <w:szCs w:val="28"/>
        </w:rPr>
        <w:t>;</w:t>
      </w:r>
    </w:p>
    <w:p w:rsidR="00496B5F" w:rsidRDefault="00496B5F" w:rsidP="00496B5F">
      <w:pPr>
        <w:pStyle w:val="a7"/>
        <w:tabs>
          <w:tab w:val="left" w:pos="993"/>
        </w:tabs>
        <w:spacing w:before="0" w:beforeAutospacing="0" w:after="0" w:afterAutospacing="0"/>
        <w:ind w:firstLine="709"/>
        <w:jc w:val="both"/>
        <w:rPr>
          <w:sz w:val="28"/>
          <w:szCs w:val="28"/>
        </w:rPr>
      </w:pPr>
      <w:r>
        <w:rPr>
          <w:sz w:val="28"/>
          <w:szCs w:val="28"/>
        </w:rPr>
        <w:lastRenderedPageBreak/>
        <w:t>д</w:t>
      </w:r>
      <w:r w:rsidR="009C41D0" w:rsidRPr="00AD75E3">
        <w:rPr>
          <w:sz w:val="28"/>
          <w:szCs w:val="28"/>
        </w:rPr>
        <w:t>о 2030 года планируется реализовать проект на основе ГЧП «Строительство бассейна»</w:t>
      </w:r>
      <w:r>
        <w:rPr>
          <w:sz w:val="28"/>
          <w:szCs w:val="28"/>
        </w:rPr>
        <w:t xml:space="preserve">.  </w:t>
      </w:r>
    </w:p>
    <w:p w:rsidR="0077391D" w:rsidRPr="00AD75E3" w:rsidRDefault="0077391D" w:rsidP="00496B5F">
      <w:pPr>
        <w:pStyle w:val="a7"/>
        <w:tabs>
          <w:tab w:val="left" w:pos="993"/>
        </w:tabs>
        <w:spacing w:before="0" w:beforeAutospacing="0" w:after="0" w:afterAutospacing="0"/>
        <w:ind w:firstLine="709"/>
        <w:jc w:val="both"/>
        <w:rPr>
          <w:sz w:val="28"/>
          <w:szCs w:val="28"/>
        </w:rPr>
      </w:pPr>
      <w:r w:rsidRPr="00AD75E3">
        <w:rPr>
          <w:sz w:val="28"/>
          <w:szCs w:val="28"/>
        </w:rPr>
        <w:t xml:space="preserve">Стратегическими ориентирами инвестиционного развития </w:t>
      </w:r>
      <w:r w:rsidRPr="00AD75E3">
        <w:rPr>
          <w:b/>
          <w:iCs/>
          <w:sz w:val="28"/>
          <w:szCs w:val="28"/>
        </w:rPr>
        <w:t xml:space="preserve">в сфере промышленности </w:t>
      </w:r>
      <w:r w:rsidRPr="00AD75E3">
        <w:rPr>
          <w:sz w:val="28"/>
          <w:szCs w:val="28"/>
        </w:rPr>
        <w:t>являются:</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технологическое обновление производственных мощностей на основе внедрения передовых зарубежных и российских технологий;</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развитие территориально-производственных кластеров;</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внедрение энергосберегающих и малоотходных ресурсосберегающих технологий;</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внедрение технологий, снижающих влияние промышленных предприятий на загрязнение атмосферы, подземных и поверхностных вод, почв, недр, озонового слоя.</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 xml:space="preserve">Ориентирами инвестиционного развития </w:t>
      </w:r>
      <w:r w:rsidRPr="00AD75E3">
        <w:rPr>
          <w:b/>
          <w:iCs/>
          <w:sz w:val="28"/>
          <w:szCs w:val="28"/>
        </w:rPr>
        <w:t>агропромышленного комплекса</w:t>
      </w:r>
      <w:r w:rsidRPr="00AD75E3">
        <w:rPr>
          <w:i/>
          <w:iCs/>
          <w:sz w:val="28"/>
          <w:szCs w:val="28"/>
        </w:rPr>
        <w:t xml:space="preserve"> </w:t>
      </w:r>
      <w:r w:rsidRPr="00AD75E3">
        <w:rPr>
          <w:sz w:val="28"/>
          <w:szCs w:val="28"/>
        </w:rPr>
        <w:t>являются:</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повышение инвестиционной привлекательности отрасли;</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кадровое обеспечение агропромышленного комплекса на качественно новом уровне;</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расширение применения ресурсосберегающих технологий в животноводстве и растениеводстве, повышение почвенного плодородия за счет внедрения передовых технологий;</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 xml:space="preserve">увеличение производства продукции животноводства в условиях постепенного </w:t>
      </w:r>
      <w:proofErr w:type="spellStart"/>
      <w:r w:rsidRPr="00AD75E3">
        <w:rPr>
          <w:sz w:val="28"/>
          <w:szCs w:val="28"/>
        </w:rPr>
        <w:t>импортозамещения</w:t>
      </w:r>
      <w:proofErr w:type="spellEnd"/>
      <w:r w:rsidRPr="00AD75E3">
        <w:rPr>
          <w:sz w:val="28"/>
          <w:szCs w:val="28"/>
        </w:rPr>
        <w:t xml:space="preserve"> с учетом использования зарубежного опыта;</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укрепление племенной базы молочного и мясного скотоводства;</w:t>
      </w:r>
    </w:p>
    <w:p w:rsidR="0077391D" w:rsidRPr="00AD75E3" w:rsidRDefault="0077391D" w:rsidP="00B73BB9">
      <w:pPr>
        <w:pStyle w:val="a7"/>
        <w:spacing w:before="0" w:beforeAutospacing="0" w:after="0" w:afterAutospacing="0"/>
        <w:ind w:firstLine="709"/>
        <w:jc w:val="both"/>
        <w:rPr>
          <w:sz w:val="28"/>
          <w:szCs w:val="28"/>
        </w:rPr>
      </w:pPr>
      <w:r w:rsidRPr="00AD75E3">
        <w:rPr>
          <w:sz w:val="28"/>
          <w:szCs w:val="28"/>
        </w:rPr>
        <w:t>развит</w:t>
      </w:r>
      <w:r w:rsidR="00B73BB9">
        <w:rPr>
          <w:sz w:val="28"/>
          <w:szCs w:val="28"/>
        </w:rPr>
        <w:t xml:space="preserve">ие козоводства, овцеводства и </w:t>
      </w:r>
      <w:r w:rsidRPr="00AD75E3">
        <w:rPr>
          <w:sz w:val="28"/>
          <w:szCs w:val="28"/>
        </w:rPr>
        <w:t>кролиководства;</w:t>
      </w:r>
    </w:p>
    <w:p w:rsidR="0077391D" w:rsidRPr="00AD75E3" w:rsidRDefault="0077391D" w:rsidP="0086332F">
      <w:pPr>
        <w:adjustRightInd w:val="0"/>
        <w:spacing w:after="0" w:line="240" w:lineRule="auto"/>
        <w:ind w:firstLine="540"/>
        <w:jc w:val="both"/>
        <w:rPr>
          <w:rFonts w:ascii="Times New Roman" w:hAnsi="Times New Roman" w:cs="Times New Roman"/>
          <w:sz w:val="28"/>
          <w:szCs w:val="28"/>
        </w:rPr>
      </w:pPr>
      <w:r w:rsidRPr="00AD75E3">
        <w:rPr>
          <w:rFonts w:ascii="Times New Roman" w:hAnsi="Times New Roman" w:cs="Times New Roman"/>
          <w:sz w:val="28"/>
          <w:szCs w:val="28"/>
        </w:rPr>
        <w:tab/>
        <w:t>развитие яичного птицеводства;</w:t>
      </w:r>
    </w:p>
    <w:p w:rsidR="0077391D" w:rsidRPr="00AD75E3" w:rsidRDefault="0077391D" w:rsidP="0086332F">
      <w:pPr>
        <w:adjustRightInd w:val="0"/>
        <w:spacing w:after="0" w:line="240" w:lineRule="auto"/>
        <w:ind w:firstLine="540"/>
        <w:jc w:val="both"/>
        <w:rPr>
          <w:rFonts w:ascii="Times New Roman" w:hAnsi="Times New Roman" w:cs="Times New Roman"/>
          <w:sz w:val="28"/>
          <w:szCs w:val="28"/>
        </w:rPr>
      </w:pPr>
      <w:r w:rsidRPr="00AD75E3">
        <w:rPr>
          <w:rFonts w:ascii="Times New Roman" w:hAnsi="Times New Roman" w:cs="Times New Roman"/>
          <w:sz w:val="28"/>
          <w:szCs w:val="28"/>
        </w:rPr>
        <w:t xml:space="preserve">  реализация инвестиционных проектов по товарному рыбоводству;</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замещение импорта овощной продукции за счет развития и строительства тепличных хозяйств;</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закладка садов на свободных земельных участках, а  так же путем привлечения незанятого населения;</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становление интенсивного садоводства путем закладки многолетних плодовых насаждений;</w:t>
      </w:r>
    </w:p>
    <w:p w:rsidR="0077391D" w:rsidRPr="00AD75E3" w:rsidRDefault="0077391D" w:rsidP="0086332F">
      <w:pPr>
        <w:pStyle w:val="a7"/>
        <w:spacing w:before="0" w:beforeAutospacing="0" w:after="0" w:afterAutospacing="0"/>
        <w:ind w:firstLine="709"/>
        <w:jc w:val="both"/>
        <w:rPr>
          <w:sz w:val="28"/>
          <w:szCs w:val="28"/>
        </w:rPr>
      </w:pPr>
      <w:r w:rsidRPr="00AD75E3">
        <w:rPr>
          <w:sz w:val="28"/>
          <w:szCs w:val="28"/>
        </w:rPr>
        <w:t>развитие социальной инфраструктуры села, улучшение жилищных условий сельского населения;</w:t>
      </w:r>
    </w:p>
    <w:p w:rsidR="0077391D" w:rsidRPr="00AD75E3" w:rsidRDefault="0077391D" w:rsidP="0077391D">
      <w:pPr>
        <w:pStyle w:val="a7"/>
        <w:spacing w:before="0" w:beforeAutospacing="0" w:after="0" w:afterAutospacing="0"/>
        <w:ind w:firstLine="709"/>
        <w:jc w:val="both"/>
        <w:rPr>
          <w:sz w:val="28"/>
          <w:szCs w:val="28"/>
        </w:rPr>
      </w:pPr>
      <w:r w:rsidRPr="00AD75E3">
        <w:rPr>
          <w:sz w:val="28"/>
          <w:szCs w:val="28"/>
        </w:rPr>
        <w:t xml:space="preserve">Одним из важнейших направлений развития инвестиционной сферы области является </w:t>
      </w:r>
      <w:r w:rsidRPr="00AD75E3">
        <w:rPr>
          <w:b/>
          <w:sz w:val="28"/>
          <w:szCs w:val="28"/>
        </w:rPr>
        <w:t>жилищное строительство</w:t>
      </w:r>
      <w:r w:rsidRPr="00AD75E3">
        <w:rPr>
          <w:sz w:val="28"/>
          <w:szCs w:val="28"/>
        </w:rPr>
        <w:t>.</w:t>
      </w:r>
    </w:p>
    <w:p w:rsidR="0077391D" w:rsidRPr="00AD75E3" w:rsidRDefault="0077391D" w:rsidP="0077391D">
      <w:pPr>
        <w:pStyle w:val="a7"/>
        <w:spacing w:before="0" w:beforeAutospacing="0" w:after="0" w:afterAutospacing="0"/>
        <w:ind w:firstLine="709"/>
        <w:jc w:val="both"/>
        <w:rPr>
          <w:sz w:val="28"/>
          <w:szCs w:val="28"/>
        </w:rPr>
      </w:pPr>
      <w:r w:rsidRPr="00AD75E3">
        <w:rPr>
          <w:sz w:val="28"/>
          <w:szCs w:val="28"/>
        </w:rPr>
        <w:t>Несмотря на создание основ функционирования рынка жилья, приобретение, строительство и наем жилья с использованием рыночных механизмов на практике все выглядит иначе. Жилфонд в муниципальном образовании Тбилисский район имеет в основном состоит из устаревшего жилья. А новые постройки  пока доступны лишь ограниченному кругу семей - семьям с высокими доходами.</w:t>
      </w:r>
    </w:p>
    <w:p w:rsidR="0077391D" w:rsidRPr="00AD75E3" w:rsidRDefault="0077391D" w:rsidP="0077391D">
      <w:pPr>
        <w:pStyle w:val="a7"/>
        <w:spacing w:before="0" w:beforeAutospacing="0" w:after="0" w:afterAutospacing="0"/>
        <w:ind w:firstLine="709"/>
        <w:jc w:val="both"/>
        <w:rPr>
          <w:sz w:val="28"/>
          <w:szCs w:val="28"/>
        </w:rPr>
      </w:pPr>
      <w:r w:rsidRPr="00AD75E3">
        <w:rPr>
          <w:iCs/>
          <w:sz w:val="28"/>
          <w:szCs w:val="28"/>
        </w:rPr>
        <w:t>Ориентиры повышения доступности жилья:</w:t>
      </w:r>
    </w:p>
    <w:p w:rsidR="0077391D" w:rsidRPr="00AD75E3" w:rsidRDefault="0077391D" w:rsidP="0077391D">
      <w:pPr>
        <w:pStyle w:val="a7"/>
        <w:spacing w:before="0" w:beforeAutospacing="0" w:after="0" w:afterAutospacing="0"/>
        <w:ind w:firstLine="709"/>
        <w:jc w:val="both"/>
        <w:rPr>
          <w:sz w:val="28"/>
          <w:szCs w:val="28"/>
        </w:rPr>
      </w:pPr>
      <w:r w:rsidRPr="00AD75E3">
        <w:rPr>
          <w:sz w:val="28"/>
          <w:szCs w:val="28"/>
        </w:rPr>
        <w:t>развитие малоэтажной застройки;</w:t>
      </w:r>
    </w:p>
    <w:p w:rsidR="0077391D" w:rsidRPr="00AD75E3" w:rsidRDefault="0077391D" w:rsidP="0077391D">
      <w:pPr>
        <w:pStyle w:val="a7"/>
        <w:spacing w:before="0" w:beforeAutospacing="0" w:after="0" w:afterAutospacing="0"/>
        <w:ind w:firstLine="709"/>
        <w:jc w:val="both"/>
        <w:rPr>
          <w:sz w:val="28"/>
          <w:szCs w:val="28"/>
        </w:rPr>
      </w:pPr>
      <w:r w:rsidRPr="00AD75E3">
        <w:rPr>
          <w:sz w:val="28"/>
          <w:szCs w:val="28"/>
        </w:rPr>
        <w:lastRenderedPageBreak/>
        <w:t>формирование эффективных рынков земельных участков, обеспеченных необходимой документацией;</w:t>
      </w:r>
    </w:p>
    <w:p w:rsidR="002245E2" w:rsidRPr="00AD75E3" w:rsidRDefault="0077391D" w:rsidP="009166B8">
      <w:pPr>
        <w:pStyle w:val="a7"/>
        <w:spacing w:before="0" w:beforeAutospacing="0" w:after="0" w:afterAutospacing="0"/>
        <w:ind w:firstLine="709"/>
        <w:jc w:val="both"/>
        <w:rPr>
          <w:sz w:val="28"/>
          <w:szCs w:val="28"/>
        </w:rPr>
      </w:pPr>
      <w:r w:rsidRPr="00AD75E3">
        <w:rPr>
          <w:sz w:val="28"/>
          <w:szCs w:val="28"/>
        </w:rPr>
        <w:t>Развитие массового жилищного строительства потребует развития промышленной базы стройиндустрии и промышленности строительных материалов, стимулирования применения новых технологий в строительстве и новых строительных материалов, развития свободной конкуренции между частными коммерческими и некоммерческими застройщиками.</w:t>
      </w:r>
    </w:p>
    <w:p w:rsidR="007A7371" w:rsidRPr="00AD75E3" w:rsidRDefault="007A7371" w:rsidP="00496B5F">
      <w:pPr>
        <w:spacing w:after="0" w:line="36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6F42D8"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18</w:t>
      </w:r>
    </w:p>
    <w:p w:rsidR="00B73BB9" w:rsidRDefault="007A7371" w:rsidP="00B73BB9">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Целевые</w:t>
      </w:r>
      <w:r w:rsidR="00F5578F" w:rsidRPr="00AD75E3">
        <w:rPr>
          <w:rFonts w:ascii="Times New Roman" w:eastAsia="Times New Roman" w:hAnsi="Times New Roman" w:cs="Times New Roman"/>
          <w:sz w:val="28"/>
          <w:szCs w:val="28"/>
        </w:rPr>
        <w:t xml:space="preserve"> показатели в отрасли инвестиций</w:t>
      </w:r>
      <w:r w:rsidRPr="00AD75E3">
        <w:rPr>
          <w:rFonts w:ascii="Times New Roman" w:eastAsia="Times New Roman" w:hAnsi="Times New Roman" w:cs="Times New Roman"/>
          <w:sz w:val="28"/>
          <w:szCs w:val="28"/>
        </w:rPr>
        <w:t xml:space="preserve">, согласно этапам </w:t>
      </w:r>
    </w:p>
    <w:p w:rsidR="00B73BB9" w:rsidRDefault="007A7371" w:rsidP="00B73BB9">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реализации стратегии</w:t>
      </w:r>
      <w:r w:rsidR="00B73BB9">
        <w:rPr>
          <w:rFonts w:ascii="Times New Roman" w:eastAsia="Times New Roman" w:hAnsi="Times New Roman" w:cs="Times New Roman"/>
          <w:sz w:val="28"/>
          <w:szCs w:val="28"/>
        </w:rPr>
        <w:t xml:space="preserve"> (средний ежегодный показатель)</w:t>
      </w:r>
    </w:p>
    <w:p w:rsidR="00496B5F" w:rsidRPr="009166B8" w:rsidRDefault="00496B5F" w:rsidP="00B73BB9">
      <w:pPr>
        <w:spacing w:after="0" w:line="240" w:lineRule="auto"/>
        <w:ind w:left="720"/>
        <w:jc w:val="center"/>
        <w:rPr>
          <w:rFonts w:ascii="Times New Roman" w:eastAsia="Times New Roman" w:hAnsi="Times New Roman" w:cs="Times New Roman"/>
          <w:sz w:val="28"/>
          <w:szCs w:val="28"/>
        </w:rPr>
      </w:pPr>
    </w:p>
    <w:tbl>
      <w:tblPr>
        <w:tblStyle w:val="af3"/>
        <w:tblW w:w="9732" w:type="dxa"/>
        <w:tblInd w:w="-176" w:type="dxa"/>
        <w:tblLook w:val="04A0"/>
      </w:tblPr>
      <w:tblGrid>
        <w:gridCol w:w="2386"/>
        <w:gridCol w:w="875"/>
        <w:gridCol w:w="737"/>
        <w:gridCol w:w="731"/>
        <w:gridCol w:w="942"/>
        <w:gridCol w:w="709"/>
        <w:gridCol w:w="836"/>
        <w:gridCol w:w="1006"/>
        <w:gridCol w:w="761"/>
        <w:gridCol w:w="749"/>
      </w:tblGrid>
      <w:tr w:rsidR="0013019B" w:rsidRPr="00AD75E3" w:rsidTr="00496B5F">
        <w:trPr>
          <w:trHeight w:val="315"/>
        </w:trPr>
        <w:tc>
          <w:tcPr>
            <w:tcW w:w="2386" w:type="dxa"/>
            <w:vMerge w:val="restart"/>
          </w:tcPr>
          <w:p w:rsidR="0013019B" w:rsidRPr="00D7716E" w:rsidRDefault="0013019B" w:rsidP="0013019B">
            <w:pPr>
              <w:jc w:val="center"/>
              <w:rPr>
                <w:sz w:val="24"/>
                <w:szCs w:val="24"/>
              </w:rPr>
            </w:pPr>
          </w:p>
          <w:p w:rsidR="0013019B" w:rsidRPr="00D7716E" w:rsidRDefault="0013019B" w:rsidP="0013019B">
            <w:pPr>
              <w:jc w:val="center"/>
              <w:rPr>
                <w:sz w:val="24"/>
                <w:szCs w:val="24"/>
              </w:rPr>
            </w:pPr>
            <w:r w:rsidRPr="00D7716E">
              <w:rPr>
                <w:sz w:val="24"/>
                <w:szCs w:val="24"/>
              </w:rPr>
              <w:t>Наименование показателя</w:t>
            </w:r>
          </w:p>
        </w:tc>
        <w:tc>
          <w:tcPr>
            <w:tcW w:w="7346" w:type="dxa"/>
            <w:gridSpan w:val="9"/>
            <w:tcBorders>
              <w:bottom w:val="single" w:sz="4" w:space="0" w:color="auto"/>
            </w:tcBorders>
          </w:tcPr>
          <w:p w:rsidR="0013019B" w:rsidRPr="00D7716E" w:rsidRDefault="0013019B" w:rsidP="0013019B">
            <w:pPr>
              <w:jc w:val="center"/>
              <w:rPr>
                <w:sz w:val="24"/>
                <w:szCs w:val="24"/>
              </w:rPr>
            </w:pPr>
            <w:r w:rsidRPr="00D7716E">
              <w:rPr>
                <w:sz w:val="24"/>
                <w:szCs w:val="24"/>
              </w:rPr>
              <w:t>Прогнозное значение показателя</w:t>
            </w:r>
          </w:p>
        </w:tc>
      </w:tr>
      <w:tr w:rsidR="0013019B" w:rsidRPr="00AD75E3" w:rsidTr="00496B5F">
        <w:trPr>
          <w:trHeight w:val="330"/>
        </w:trPr>
        <w:tc>
          <w:tcPr>
            <w:tcW w:w="2386" w:type="dxa"/>
            <w:vMerge/>
            <w:tcBorders>
              <w:right w:val="single" w:sz="4" w:space="0" w:color="auto"/>
            </w:tcBorders>
          </w:tcPr>
          <w:p w:rsidR="0013019B" w:rsidRPr="00D7716E" w:rsidRDefault="0013019B" w:rsidP="0013019B">
            <w:pPr>
              <w:jc w:val="center"/>
              <w:rPr>
                <w:sz w:val="24"/>
                <w:szCs w:val="24"/>
              </w:rPr>
            </w:pPr>
          </w:p>
        </w:tc>
        <w:tc>
          <w:tcPr>
            <w:tcW w:w="2343"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2020-2021</w:t>
            </w:r>
          </w:p>
          <w:p w:rsidR="0013019B" w:rsidRPr="00D7716E" w:rsidRDefault="0013019B" w:rsidP="0013019B">
            <w:pPr>
              <w:jc w:val="center"/>
              <w:rPr>
                <w:sz w:val="24"/>
                <w:szCs w:val="24"/>
              </w:rPr>
            </w:pPr>
            <w:r w:rsidRPr="00D7716E">
              <w:rPr>
                <w:sz w:val="24"/>
                <w:szCs w:val="24"/>
              </w:rPr>
              <w:t>(первый этап)</w:t>
            </w:r>
          </w:p>
        </w:tc>
        <w:tc>
          <w:tcPr>
            <w:tcW w:w="2487"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2022-2025</w:t>
            </w:r>
          </w:p>
          <w:p w:rsidR="0013019B" w:rsidRPr="00D7716E" w:rsidRDefault="0013019B" w:rsidP="0013019B">
            <w:pPr>
              <w:jc w:val="center"/>
              <w:rPr>
                <w:sz w:val="24"/>
                <w:szCs w:val="24"/>
              </w:rPr>
            </w:pPr>
            <w:r w:rsidRPr="00D7716E">
              <w:rPr>
                <w:sz w:val="24"/>
                <w:szCs w:val="24"/>
              </w:rPr>
              <w:t>(второй этап)</w:t>
            </w:r>
          </w:p>
        </w:tc>
        <w:tc>
          <w:tcPr>
            <w:tcW w:w="2516"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2026-2030</w:t>
            </w:r>
          </w:p>
          <w:p w:rsidR="0013019B" w:rsidRPr="00D7716E" w:rsidRDefault="0013019B" w:rsidP="0013019B">
            <w:pPr>
              <w:jc w:val="center"/>
              <w:rPr>
                <w:sz w:val="24"/>
                <w:szCs w:val="24"/>
              </w:rPr>
            </w:pPr>
            <w:r w:rsidRPr="00D7716E">
              <w:rPr>
                <w:sz w:val="24"/>
                <w:szCs w:val="24"/>
              </w:rPr>
              <w:t>(третий этап)</w:t>
            </w:r>
          </w:p>
        </w:tc>
      </w:tr>
      <w:tr w:rsidR="0013019B" w:rsidRPr="00AD75E3" w:rsidTr="00496B5F">
        <w:trPr>
          <w:cantSplit/>
          <w:trHeight w:val="1134"/>
        </w:trPr>
        <w:tc>
          <w:tcPr>
            <w:tcW w:w="2386" w:type="dxa"/>
            <w:vMerge/>
            <w:tcBorders>
              <w:right w:val="single" w:sz="4" w:space="0" w:color="auto"/>
            </w:tcBorders>
          </w:tcPr>
          <w:p w:rsidR="0013019B" w:rsidRPr="00D7716E" w:rsidRDefault="0013019B" w:rsidP="0013019B">
            <w:pPr>
              <w:rPr>
                <w:sz w:val="24"/>
                <w:szCs w:val="24"/>
              </w:rPr>
            </w:pPr>
          </w:p>
        </w:tc>
        <w:tc>
          <w:tcPr>
            <w:tcW w:w="875" w:type="dxa"/>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737" w:type="dxa"/>
            <w:tcBorders>
              <w:top w:val="single" w:sz="6" w:space="0" w:color="auto"/>
              <w:left w:val="single" w:sz="6"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731" w:type="dxa"/>
            <w:tcBorders>
              <w:top w:val="single" w:sz="6" w:space="0" w:color="auto"/>
              <w:left w:val="single" w:sz="6" w:space="0" w:color="auto"/>
              <w:bottom w:val="single" w:sz="6" w:space="0" w:color="auto"/>
              <w:right w:val="single" w:sz="4" w:space="0" w:color="auto"/>
            </w:tcBorders>
            <w:textDirection w:val="btLr"/>
          </w:tcPr>
          <w:p w:rsidR="0013019B" w:rsidRPr="00D7716E" w:rsidRDefault="0013019B" w:rsidP="0013019B">
            <w:pPr>
              <w:ind w:left="113" w:right="113"/>
              <w:jc w:val="center"/>
              <w:rPr>
                <w:sz w:val="22"/>
                <w:szCs w:val="22"/>
              </w:rPr>
            </w:pPr>
            <w:r w:rsidRPr="00D7716E">
              <w:rPr>
                <w:sz w:val="22"/>
                <w:szCs w:val="22"/>
              </w:rPr>
              <w:t>консервативный</w:t>
            </w:r>
          </w:p>
        </w:tc>
        <w:tc>
          <w:tcPr>
            <w:tcW w:w="942" w:type="dxa"/>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709" w:type="dxa"/>
            <w:tcBorders>
              <w:top w:val="single" w:sz="6" w:space="0" w:color="auto"/>
              <w:left w:val="single" w:sz="6"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836" w:type="dxa"/>
            <w:tcBorders>
              <w:top w:val="single" w:sz="6" w:space="0" w:color="auto"/>
              <w:left w:val="single" w:sz="6" w:space="0" w:color="auto"/>
              <w:bottom w:val="single" w:sz="6" w:space="0" w:color="auto"/>
              <w:right w:val="single" w:sz="4" w:space="0" w:color="auto"/>
            </w:tcBorders>
            <w:textDirection w:val="btLr"/>
          </w:tcPr>
          <w:p w:rsidR="0013019B" w:rsidRPr="00D7716E" w:rsidRDefault="0013019B" w:rsidP="0013019B">
            <w:pPr>
              <w:ind w:left="113" w:right="113"/>
              <w:jc w:val="center"/>
              <w:rPr>
                <w:sz w:val="22"/>
                <w:szCs w:val="22"/>
              </w:rPr>
            </w:pPr>
            <w:r w:rsidRPr="00D7716E">
              <w:rPr>
                <w:sz w:val="22"/>
                <w:szCs w:val="22"/>
              </w:rPr>
              <w:t>консервативный</w:t>
            </w:r>
          </w:p>
        </w:tc>
        <w:tc>
          <w:tcPr>
            <w:tcW w:w="1006" w:type="dxa"/>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761" w:type="dxa"/>
            <w:tcBorders>
              <w:top w:val="single" w:sz="6" w:space="0" w:color="auto"/>
              <w:left w:val="single" w:sz="6" w:space="0" w:color="auto"/>
              <w:bottom w:val="single" w:sz="6" w:space="0" w:color="auto"/>
              <w:right w:val="single" w:sz="6" w:space="0" w:color="auto"/>
            </w:tcBorders>
            <w:textDirection w:val="btLr"/>
          </w:tcPr>
          <w:p w:rsidR="0013019B" w:rsidRPr="00AD75E3" w:rsidRDefault="0013019B" w:rsidP="0013019B">
            <w:pPr>
              <w:ind w:left="113" w:right="113"/>
              <w:jc w:val="center"/>
              <w:rPr>
                <w:sz w:val="22"/>
                <w:szCs w:val="22"/>
              </w:rPr>
            </w:pPr>
            <w:r w:rsidRPr="00AD75E3">
              <w:rPr>
                <w:sz w:val="22"/>
                <w:szCs w:val="22"/>
              </w:rPr>
              <w:t>базовый</w:t>
            </w:r>
          </w:p>
        </w:tc>
        <w:tc>
          <w:tcPr>
            <w:tcW w:w="749" w:type="dxa"/>
            <w:tcBorders>
              <w:top w:val="single" w:sz="6" w:space="0" w:color="auto"/>
              <w:left w:val="single" w:sz="6" w:space="0" w:color="auto"/>
              <w:bottom w:val="single" w:sz="6" w:space="0" w:color="auto"/>
              <w:right w:val="single" w:sz="4" w:space="0" w:color="auto"/>
            </w:tcBorders>
            <w:textDirection w:val="btLr"/>
          </w:tcPr>
          <w:p w:rsidR="0013019B" w:rsidRPr="00AD75E3" w:rsidRDefault="0013019B" w:rsidP="0013019B">
            <w:pPr>
              <w:ind w:left="113" w:right="113"/>
              <w:jc w:val="center"/>
              <w:rPr>
                <w:sz w:val="22"/>
                <w:szCs w:val="22"/>
              </w:rPr>
            </w:pPr>
            <w:r w:rsidRPr="00AD75E3">
              <w:rPr>
                <w:sz w:val="22"/>
                <w:szCs w:val="22"/>
              </w:rPr>
              <w:t>консервативный</w:t>
            </w:r>
          </w:p>
        </w:tc>
      </w:tr>
      <w:tr w:rsidR="0013019B" w:rsidRPr="00AD75E3" w:rsidTr="00496B5F">
        <w:trPr>
          <w:trHeight w:val="439"/>
        </w:trPr>
        <w:tc>
          <w:tcPr>
            <w:tcW w:w="2386" w:type="dxa"/>
            <w:tcBorders>
              <w:right w:val="single" w:sz="4" w:space="0" w:color="auto"/>
            </w:tcBorders>
          </w:tcPr>
          <w:p w:rsidR="0013019B" w:rsidRPr="00D7716E" w:rsidRDefault="0089042A" w:rsidP="0013019B">
            <w:pPr>
              <w:ind w:right="-108"/>
              <w:rPr>
                <w:sz w:val="23"/>
                <w:szCs w:val="23"/>
              </w:rPr>
            </w:pPr>
            <w:r w:rsidRPr="00D7716E">
              <w:rPr>
                <w:sz w:val="23"/>
                <w:szCs w:val="23"/>
              </w:rPr>
              <w:t>Объем накопленных инвестиций, млрд.руб.</w:t>
            </w:r>
          </w:p>
        </w:tc>
        <w:tc>
          <w:tcPr>
            <w:tcW w:w="875" w:type="dxa"/>
            <w:tcBorders>
              <w:top w:val="single" w:sz="6" w:space="0" w:color="auto"/>
              <w:left w:val="single" w:sz="4" w:space="0" w:color="auto"/>
              <w:bottom w:val="single" w:sz="6" w:space="0" w:color="auto"/>
              <w:right w:val="single" w:sz="6" w:space="0" w:color="auto"/>
            </w:tcBorders>
            <w:vAlign w:val="center"/>
          </w:tcPr>
          <w:p w:rsidR="0013019B" w:rsidRPr="00D7716E" w:rsidRDefault="0089042A" w:rsidP="0089042A">
            <w:pPr>
              <w:jc w:val="center"/>
              <w:rPr>
                <w:sz w:val="23"/>
                <w:szCs w:val="23"/>
              </w:rPr>
            </w:pPr>
            <w:r w:rsidRPr="00D7716E">
              <w:rPr>
                <w:sz w:val="23"/>
                <w:szCs w:val="23"/>
              </w:rPr>
              <w:t>35</w:t>
            </w:r>
          </w:p>
        </w:tc>
        <w:tc>
          <w:tcPr>
            <w:tcW w:w="737" w:type="dxa"/>
            <w:tcBorders>
              <w:top w:val="single" w:sz="6" w:space="0" w:color="auto"/>
              <w:left w:val="single" w:sz="6" w:space="0" w:color="auto"/>
              <w:bottom w:val="single" w:sz="6" w:space="0" w:color="auto"/>
              <w:right w:val="single" w:sz="6" w:space="0" w:color="auto"/>
            </w:tcBorders>
            <w:vAlign w:val="center"/>
          </w:tcPr>
          <w:p w:rsidR="0013019B" w:rsidRPr="00D7716E" w:rsidRDefault="0089042A" w:rsidP="0089042A">
            <w:pPr>
              <w:jc w:val="center"/>
              <w:rPr>
                <w:sz w:val="23"/>
                <w:szCs w:val="23"/>
              </w:rPr>
            </w:pPr>
            <w:r w:rsidRPr="00D7716E">
              <w:rPr>
                <w:sz w:val="23"/>
                <w:szCs w:val="23"/>
              </w:rPr>
              <w:t>30</w:t>
            </w:r>
          </w:p>
        </w:tc>
        <w:tc>
          <w:tcPr>
            <w:tcW w:w="731" w:type="dxa"/>
            <w:tcBorders>
              <w:top w:val="single" w:sz="6" w:space="0" w:color="auto"/>
              <w:left w:val="single" w:sz="6" w:space="0" w:color="auto"/>
              <w:bottom w:val="single" w:sz="6" w:space="0" w:color="auto"/>
              <w:right w:val="single" w:sz="4" w:space="0" w:color="auto"/>
            </w:tcBorders>
            <w:vAlign w:val="center"/>
          </w:tcPr>
          <w:p w:rsidR="0013019B" w:rsidRPr="00D7716E" w:rsidRDefault="0089042A" w:rsidP="0089042A">
            <w:pPr>
              <w:jc w:val="center"/>
              <w:rPr>
                <w:sz w:val="23"/>
                <w:szCs w:val="23"/>
              </w:rPr>
            </w:pPr>
            <w:r w:rsidRPr="00D7716E">
              <w:rPr>
                <w:sz w:val="23"/>
                <w:szCs w:val="23"/>
              </w:rPr>
              <w:t>25</w:t>
            </w:r>
          </w:p>
        </w:tc>
        <w:tc>
          <w:tcPr>
            <w:tcW w:w="942" w:type="dxa"/>
            <w:tcBorders>
              <w:top w:val="single" w:sz="6" w:space="0" w:color="auto"/>
              <w:left w:val="single" w:sz="4" w:space="0" w:color="auto"/>
              <w:bottom w:val="single" w:sz="6" w:space="0" w:color="auto"/>
              <w:right w:val="single" w:sz="6" w:space="0" w:color="auto"/>
            </w:tcBorders>
            <w:vAlign w:val="center"/>
          </w:tcPr>
          <w:p w:rsidR="0013019B" w:rsidRPr="00D7716E" w:rsidRDefault="0089042A" w:rsidP="0089042A">
            <w:pPr>
              <w:jc w:val="center"/>
              <w:rPr>
                <w:sz w:val="23"/>
                <w:szCs w:val="23"/>
              </w:rPr>
            </w:pPr>
            <w:r w:rsidRPr="00D7716E">
              <w:rPr>
                <w:sz w:val="23"/>
                <w:szCs w:val="23"/>
              </w:rPr>
              <w:t>70</w:t>
            </w:r>
          </w:p>
        </w:tc>
        <w:tc>
          <w:tcPr>
            <w:tcW w:w="709" w:type="dxa"/>
            <w:tcBorders>
              <w:top w:val="single" w:sz="6" w:space="0" w:color="auto"/>
              <w:left w:val="single" w:sz="6" w:space="0" w:color="auto"/>
              <w:bottom w:val="single" w:sz="6" w:space="0" w:color="auto"/>
              <w:right w:val="single" w:sz="6" w:space="0" w:color="auto"/>
            </w:tcBorders>
            <w:vAlign w:val="center"/>
          </w:tcPr>
          <w:p w:rsidR="0013019B" w:rsidRPr="00D7716E" w:rsidRDefault="0089042A" w:rsidP="0089042A">
            <w:pPr>
              <w:jc w:val="center"/>
              <w:rPr>
                <w:sz w:val="23"/>
                <w:szCs w:val="23"/>
              </w:rPr>
            </w:pPr>
            <w:r w:rsidRPr="00D7716E">
              <w:rPr>
                <w:sz w:val="23"/>
                <w:szCs w:val="23"/>
              </w:rPr>
              <w:t>65</w:t>
            </w:r>
          </w:p>
        </w:tc>
        <w:tc>
          <w:tcPr>
            <w:tcW w:w="836" w:type="dxa"/>
            <w:tcBorders>
              <w:top w:val="single" w:sz="6" w:space="0" w:color="auto"/>
              <w:left w:val="single" w:sz="6" w:space="0" w:color="auto"/>
              <w:bottom w:val="single" w:sz="6" w:space="0" w:color="auto"/>
              <w:right w:val="single" w:sz="4" w:space="0" w:color="auto"/>
            </w:tcBorders>
            <w:vAlign w:val="center"/>
          </w:tcPr>
          <w:p w:rsidR="0013019B" w:rsidRPr="00D7716E" w:rsidRDefault="0089042A" w:rsidP="0089042A">
            <w:pPr>
              <w:jc w:val="center"/>
              <w:rPr>
                <w:sz w:val="23"/>
                <w:szCs w:val="23"/>
              </w:rPr>
            </w:pPr>
            <w:r w:rsidRPr="00D7716E">
              <w:rPr>
                <w:sz w:val="23"/>
                <w:szCs w:val="23"/>
              </w:rPr>
              <w:t>55</w:t>
            </w:r>
          </w:p>
        </w:tc>
        <w:tc>
          <w:tcPr>
            <w:tcW w:w="1006" w:type="dxa"/>
            <w:tcBorders>
              <w:top w:val="single" w:sz="6" w:space="0" w:color="auto"/>
              <w:left w:val="single" w:sz="4" w:space="0" w:color="auto"/>
              <w:bottom w:val="single" w:sz="6" w:space="0" w:color="auto"/>
              <w:right w:val="single" w:sz="6" w:space="0" w:color="auto"/>
            </w:tcBorders>
            <w:vAlign w:val="center"/>
          </w:tcPr>
          <w:p w:rsidR="0013019B" w:rsidRPr="00D7716E" w:rsidRDefault="0089042A" w:rsidP="0089042A">
            <w:pPr>
              <w:jc w:val="center"/>
              <w:rPr>
                <w:sz w:val="23"/>
                <w:szCs w:val="23"/>
              </w:rPr>
            </w:pPr>
            <w:r w:rsidRPr="00D7716E">
              <w:rPr>
                <w:sz w:val="23"/>
                <w:szCs w:val="23"/>
              </w:rPr>
              <w:t>104</w:t>
            </w:r>
          </w:p>
        </w:tc>
        <w:tc>
          <w:tcPr>
            <w:tcW w:w="761" w:type="dxa"/>
            <w:tcBorders>
              <w:top w:val="single" w:sz="6" w:space="0" w:color="auto"/>
              <w:left w:val="single" w:sz="6" w:space="0" w:color="auto"/>
              <w:bottom w:val="single" w:sz="6" w:space="0" w:color="auto"/>
              <w:right w:val="single" w:sz="6" w:space="0" w:color="auto"/>
            </w:tcBorders>
            <w:vAlign w:val="center"/>
          </w:tcPr>
          <w:p w:rsidR="0013019B" w:rsidRPr="00AD75E3" w:rsidRDefault="0089042A" w:rsidP="0089042A">
            <w:pPr>
              <w:jc w:val="center"/>
              <w:rPr>
                <w:sz w:val="23"/>
                <w:szCs w:val="23"/>
              </w:rPr>
            </w:pPr>
            <w:r w:rsidRPr="00AD75E3">
              <w:rPr>
                <w:sz w:val="23"/>
                <w:szCs w:val="23"/>
              </w:rPr>
              <w:t>100</w:t>
            </w:r>
          </w:p>
        </w:tc>
        <w:tc>
          <w:tcPr>
            <w:tcW w:w="749"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95</w:t>
            </w:r>
          </w:p>
        </w:tc>
      </w:tr>
      <w:tr w:rsidR="00314CBF" w:rsidRPr="00AD75E3" w:rsidTr="00496B5F">
        <w:trPr>
          <w:trHeight w:val="300"/>
        </w:trPr>
        <w:tc>
          <w:tcPr>
            <w:tcW w:w="2386" w:type="dxa"/>
            <w:tcBorders>
              <w:right w:val="single" w:sz="4" w:space="0" w:color="auto"/>
            </w:tcBorders>
          </w:tcPr>
          <w:p w:rsidR="00314CBF" w:rsidRPr="00AD75E3" w:rsidRDefault="00314CBF" w:rsidP="0013019B">
            <w:pPr>
              <w:rPr>
                <w:sz w:val="23"/>
                <w:szCs w:val="23"/>
              </w:rPr>
            </w:pPr>
            <w:r w:rsidRPr="00AD75E3">
              <w:rPr>
                <w:sz w:val="23"/>
                <w:szCs w:val="23"/>
              </w:rPr>
              <w:t>Создание новых рабочих мест, ед. ежегодно</w:t>
            </w:r>
          </w:p>
        </w:tc>
        <w:tc>
          <w:tcPr>
            <w:tcW w:w="875" w:type="dxa"/>
            <w:tcBorders>
              <w:top w:val="single" w:sz="6" w:space="0" w:color="auto"/>
              <w:left w:val="single" w:sz="4" w:space="0" w:color="auto"/>
              <w:bottom w:val="single" w:sz="6" w:space="0" w:color="auto"/>
              <w:right w:val="single" w:sz="6" w:space="0" w:color="auto"/>
            </w:tcBorders>
            <w:vAlign w:val="center"/>
          </w:tcPr>
          <w:p w:rsidR="00314CBF" w:rsidRPr="00AD75E3" w:rsidRDefault="00314CBF" w:rsidP="0089042A">
            <w:pPr>
              <w:jc w:val="center"/>
              <w:rPr>
                <w:sz w:val="23"/>
                <w:szCs w:val="23"/>
              </w:rPr>
            </w:pPr>
            <w:r w:rsidRPr="00AD75E3">
              <w:rPr>
                <w:sz w:val="23"/>
                <w:szCs w:val="23"/>
              </w:rPr>
              <w:t>100</w:t>
            </w:r>
          </w:p>
        </w:tc>
        <w:tc>
          <w:tcPr>
            <w:tcW w:w="737" w:type="dxa"/>
            <w:tcBorders>
              <w:top w:val="single" w:sz="6" w:space="0" w:color="auto"/>
              <w:left w:val="single" w:sz="6" w:space="0" w:color="auto"/>
              <w:bottom w:val="single" w:sz="6" w:space="0" w:color="auto"/>
              <w:right w:val="single" w:sz="6" w:space="0" w:color="auto"/>
            </w:tcBorders>
            <w:vAlign w:val="center"/>
          </w:tcPr>
          <w:p w:rsidR="00314CBF" w:rsidRPr="00AD75E3" w:rsidRDefault="00314CBF" w:rsidP="0089042A">
            <w:pPr>
              <w:jc w:val="center"/>
              <w:rPr>
                <w:sz w:val="23"/>
                <w:szCs w:val="23"/>
              </w:rPr>
            </w:pPr>
            <w:r w:rsidRPr="00AD75E3">
              <w:rPr>
                <w:sz w:val="23"/>
                <w:szCs w:val="23"/>
              </w:rPr>
              <w:t>75</w:t>
            </w:r>
          </w:p>
        </w:tc>
        <w:tc>
          <w:tcPr>
            <w:tcW w:w="731" w:type="dxa"/>
            <w:tcBorders>
              <w:top w:val="single" w:sz="6" w:space="0" w:color="auto"/>
              <w:left w:val="single" w:sz="6" w:space="0" w:color="auto"/>
              <w:bottom w:val="single" w:sz="6" w:space="0" w:color="auto"/>
              <w:right w:val="single" w:sz="4" w:space="0" w:color="auto"/>
            </w:tcBorders>
            <w:vAlign w:val="center"/>
          </w:tcPr>
          <w:p w:rsidR="00314CBF" w:rsidRPr="00AD75E3" w:rsidRDefault="00314CBF" w:rsidP="0089042A">
            <w:pPr>
              <w:jc w:val="center"/>
              <w:rPr>
                <w:sz w:val="23"/>
                <w:szCs w:val="23"/>
              </w:rPr>
            </w:pPr>
            <w:r w:rsidRPr="00AD75E3">
              <w:rPr>
                <w:sz w:val="23"/>
                <w:szCs w:val="23"/>
              </w:rPr>
              <w:t>50</w:t>
            </w:r>
          </w:p>
        </w:tc>
        <w:tc>
          <w:tcPr>
            <w:tcW w:w="942" w:type="dxa"/>
            <w:tcBorders>
              <w:top w:val="single" w:sz="6" w:space="0" w:color="auto"/>
              <w:left w:val="single" w:sz="4" w:space="0" w:color="auto"/>
              <w:bottom w:val="single" w:sz="6" w:space="0" w:color="auto"/>
              <w:right w:val="single" w:sz="6" w:space="0" w:color="auto"/>
            </w:tcBorders>
            <w:vAlign w:val="center"/>
          </w:tcPr>
          <w:p w:rsidR="00314CBF" w:rsidRPr="00AD75E3" w:rsidRDefault="00314CBF" w:rsidP="00C65176">
            <w:pPr>
              <w:jc w:val="center"/>
              <w:rPr>
                <w:sz w:val="23"/>
                <w:szCs w:val="23"/>
              </w:rPr>
            </w:pPr>
            <w:r w:rsidRPr="00AD75E3">
              <w:rPr>
                <w:sz w:val="23"/>
                <w:szCs w:val="23"/>
              </w:rPr>
              <w:t>100</w:t>
            </w:r>
          </w:p>
        </w:tc>
        <w:tc>
          <w:tcPr>
            <w:tcW w:w="709" w:type="dxa"/>
            <w:tcBorders>
              <w:top w:val="single" w:sz="6" w:space="0" w:color="auto"/>
              <w:left w:val="single" w:sz="6" w:space="0" w:color="auto"/>
              <w:bottom w:val="single" w:sz="6" w:space="0" w:color="auto"/>
              <w:right w:val="single" w:sz="6" w:space="0" w:color="auto"/>
            </w:tcBorders>
            <w:vAlign w:val="center"/>
          </w:tcPr>
          <w:p w:rsidR="00314CBF" w:rsidRPr="00AD75E3" w:rsidRDefault="00314CBF" w:rsidP="00C65176">
            <w:pPr>
              <w:jc w:val="center"/>
              <w:rPr>
                <w:sz w:val="23"/>
                <w:szCs w:val="23"/>
              </w:rPr>
            </w:pPr>
            <w:r w:rsidRPr="00AD75E3">
              <w:rPr>
                <w:sz w:val="23"/>
                <w:szCs w:val="23"/>
              </w:rPr>
              <w:t>75</w:t>
            </w:r>
          </w:p>
        </w:tc>
        <w:tc>
          <w:tcPr>
            <w:tcW w:w="836" w:type="dxa"/>
            <w:tcBorders>
              <w:top w:val="single" w:sz="6" w:space="0" w:color="auto"/>
              <w:left w:val="single" w:sz="6" w:space="0" w:color="auto"/>
              <w:bottom w:val="single" w:sz="6" w:space="0" w:color="auto"/>
              <w:right w:val="single" w:sz="4" w:space="0" w:color="auto"/>
            </w:tcBorders>
            <w:vAlign w:val="center"/>
          </w:tcPr>
          <w:p w:rsidR="00314CBF" w:rsidRPr="00AD75E3" w:rsidRDefault="00314CBF" w:rsidP="00C65176">
            <w:pPr>
              <w:jc w:val="center"/>
              <w:rPr>
                <w:sz w:val="23"/>
                <w:szCs w:val="23"/>
              </w:rPr>
            </w:pPr>
            <w:r w:rsidRPr="00AD75E3">
              <w:rPr>
                <w:sz w:val="23"/>
                <w:szCs w:val="23"/>
              </w:rPr>
              <w:t>50</w:t>
            </w:r>
          </w:p>
        </w:tc>
        <w:tc>
          <w:tcPr>
            <w:tcW w:w="1006" w:type="dxa"/>
            <w:tcBorders>
              <w:top w:val="single" w:sz="6" w:space="0" w:color="auto"/>
              <w:left w:val="single" w:sz="4" w:space="0" w:color="auto"/>
              <w:bottom w:val="single" w:sz="6" w:space="0" w:color="auto"/>
              <w:right w:val="single" w:sz="6" w:space="0" w:color="auto"/>
            </w:tcBorders>
            <w:vAlign w:val="center"/>
          </w:tcPr>
          <w:p w:rsidR="00314CBF" w:rsidRPr="00AD75E3" w:rsidRDefault="00314CBF" w:rsidP="00C65176">
            <w:pPr>
              <w:jc w:val="center"/>
              <w:rPr>
                <w:sz w:val="23"/>
                <w:szCs w:val="23"/>
              </w:rPr>
            </w:pPr>
            <w:r w:rsidRPr="00AD75E3">
              <w:rPr>
                <w:sz w:val="23"/>
                <w:szCs w:val="23"/>
              </w:rPr>
              <w:t>100</w:t>
            </w:r>
          </w:p>
        </w:tc>
        <w:tc>
          <w:tcPr>
            <w:tcW w:w="761" w:type="dxa"/>
            <w:tcBorders>
              <w:top w:val="single" w:sz="6" w:space="0" w:color="auto"/>
              <w:left w:val="single" w:sz="6" w:space="0" w:color="auto"/>
              <w:bottom w:val="single" w:sz="6" w:space="0" w:color="auto"/>
              <w:right w:val="single" w:sz="6" w:space="0" w:color="auto"/>
            </w:tcBorders>
            <w:vAlign w:val="center"/>
          </w:tcPr>
          <w:p w:rsidR="00314CBF" w:rsidRPr="00AD75E3" w:rsidRDefault="00314CBF" w:rsidP="00C65176">
            <w:pPr>
              <w:jc w:val="center"/>
              <w:rPr>
                <w:sz w:val="23"/>
                <w:szCs w:val="23"/>
              </w:rPr>
            </w:pPr>
            <w:r w:rsidRPr="00AD75E3">
              <w:rPr>
                <w:sz w:val="23"/>
                <w:szCs w:val="23"/>
              </w:rPr>
              <w:t>75</w:t>
            </w:r>
          </w:p>
        </w:tc>
        <w:tc>
          <w:tcPr>
            <w:tcW w:w="749" w:type="dxa"/>
            <w:tcBorders>
              <w:top w:val="single" w:sz="6" w:space="0" w:color="auto"/>
              <w:left w:val="single" w:sz="6" w:space="0" w:color="auto"/>
              <w:bottom w:val="single" w:sz="6" w:space="0" w:color="auto"/>
              <w:right w:val="single" w:sz="4" w:space="0" w:color="auto"/>
            </w:tcBorders>
            <w:vAlign w:val="center"/>
          </w:tcPr>
          <w:p w:rsidR="00314CBF" w:rsidRPr="00AD75E3" w:rsidRDefault="00314CBF" w:rsidP="00C65176">
            <w:pPr>
              <w:jc w:val="center"/>
              <w:rPr>
                <w:sz w:val="23"/>
                <w:szCs w:val="23"/>
              </w:rPr>
            </w:pPr>
            <w:r w:rsidRPr="00AD75E3">
              <w:rPr>
                <w:sz w:val="23"/>
                <w:szCs w:val="23"/>
              </w:rPr>
              <w:t>50</w:t>
            </w:r>
          </w:p>
        </w:tc>
      </w:tr>
    </w:tbl>
    <w:p w:rsidR="00496B5F" w:rsidRDefault="00496B5F" w:rsidP="006D0350">
      <w:pPr>
        <w:spacing w:after="0" w:line="240" w:lineRule="auto"/>
        <w:ind w:left="720" w:hanging="720"/>
        <w:jc w:val="center"/>
        <w:rPr>
          <w:rFonts w:ascii="Times New Roman" w:hAnsi="Times New Roman" w:cs="Times New Roman"/>
          <w:b/>
          <w:sz w:val="28"/>
          <w:szCs w:val="28"/>
        </w:rPr>
      </w:pPr>
    </w:p>
    <w:p w:rsidR="00D679FB" w:rsidRPr="00AD75E3" w:rsidRDefault="00411AEC" w:rsidP="006D0350">
      <w:pPr>
        <w:spacing w:after="0" w:line="240" w:lineRule="auto"/>
        <w:ind w:left="720" w:hanging="720"/>
        <w:jc w:val="center"/>
        <w:rPr>
          <w:rFonts w:ascii="Times New Roman" w:hAnsi="Times New Roman" w:cs="Times New Roman"/>
          <w:b/>
          <w:sz w:val="28"/>
          <w:szCs w:val="28"/>
        </w:rPr>
      </w:pPr>
      <w:r w:rsidRPr="00AD75E3">
        <w:rPr>
          <w:rFonts w:ascii="Times New Roman" w:hAnsi="Times New Roman" w:cs="Times New Roman"/>
          <w:b/>
          <w:sz w:val="28"/>
          <w:szCs w:val="28"/>
        </w:rPr>
        <w:t>5</w:t>
      </w:r>
      <w:r w:rsidR="00C033D0" w:rsidRPr="00AD75E3">
        <w:rPr>
          <w:rFonts w:ascii="Times New Roman" w:hAnsi="Times New Roman" w:cs="Times New Roman"/>
          <w:b/>
          <w:sz w:val="28"/>
          <w:szCs w:val="28"/>
        </w:rPr>
        <w:t>.7</w:t>
      </w:r>
      <w:r w:rsidR="00D7716E">
        <w:rPr>
          <w:rFonts w:ascii="Times New Roman" w:hAnsi="Times New Roman" w:cs="Times New Roman"/>
          <w:b/>
          <w:sz w:val="28"/>
          <w:szCs w:val="28"/>
        </w:rPr>
        <w:t>.</w:t>
      </w:r>
      <w:r w:rsidR="00C033D0" w:rsidRPr="00AD75E3">
        <w:rPr>
          <w:rFonts w:ascii="Times New Roman" w:hAnsi="Times New Roman" w:cs="Times New Roman"/>
          <w:b/>
          <w:sz w:val="28"/>
          <w:szCs w:val="28"/>
        </w:rPr>
        <w:t xml:space="preserve"> </w:t>
      </w:r>
      <w:r w:rsidR="00D679FB" w:rsidRPr="00AD75E3">
        <w:rPr>
          <w:rFonts w:ascii="Times New Roman" w:hAnsi="Times New Roman" w:cs="Times New Roman"/>
          <w:b/>
          <w:sz w:val="28"/>
          <w:szCs w:val="28"/>
        </w:rPr>
        <w:t>Производительность труда и поддержка занятости</w:t>
      </w:r>
    </w:p>
    <w:p w:rsidR="00D679FB" w:rsidRPr="009166B8" w:rsidRDefault="00D679FB" w:rsidP="006D0350">
      <w:pPr>
        <w:spacing w:after="0" w:line="240" w:lineRule="auto"/>
        <w:ind w:left="720" w:hanging="720"/>
        <w:jc w:val="center"/>
        <w:rPr>
          <w:rFonts w:ascii="Times New Roman" w:hAnsi="Times New Roman" w:cs="Times New Roman"/>
          <w:b/>
          <w:sz w:val="16"/>
          <w:szCs w:val="16"/>
        </w:rPr>
      </w:pPr>
    </w:p>
    <w:p w:rsidR="002245E2" w:rsidRPr="009166B8" w:rsidRDefault="00D679FB" w:rsidP="009166B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Производительность труда является показателем экономического роста, то есть показателем, обеспечивающим рост реального продукта и дохода. Увеличение общественного продукта на душу населения означает повышение уровня жизни. </w:t>
      </w:r>
    </w:p>
    <w:p w:rsidR="002245E2" w:rsidRPr="00AD75E3" w:rsidRDefault="00D679FB" w:rsidP="009166B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b/>
          <w:sz w:val="28"/>
          <w:szCs w:val="28"/>
        </w:rPr>
        <w:t>СЦ –</w:t>
      </w:r>
      <w:r w:rsidR="00F11611" w:rsidRPr="00AD75E3">
        <w:rPr>
          <w:rFonts w:ascii="Times New Roman" w:hAnsi="Times New Roman" w:cs="Times New Roman"/>
          <w:sz w:val="28"/>
          <w:szCs w:val="28"/>
        </w:rPr>
        <w:t xml:space="preserve"> внедрение передовых управленческих, организационных и технологических решений для повышения производительности труда.</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сокращение нормативно-правовых и административных ограничений, препятствующих росту производительности труда;</w:t>
      </w:r>
    </w:p>
    <w:p w:rsidR="002245E2" w:rsidRPr="009166B8" w:rsidRDefault="00D679FB" w:rsidP="009166B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формирование системы методической и организационной поддержки повышения производительности труда.</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Мероприятия для достижения стратегической цели:</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привлечение к участию в программе повышения производительности труда предприятий района;</w:t>
      </w:r>
    </w:p>
    <w:p w:rsidR="002245E2" w:rsidRPr="009166B8" w:rsidRDefault="00D679FB" w:rsidP="009166B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замещение устаревших и непроизводительных рабочих мест.</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Ожидаемые результаты выполнения мероприятий:</w:t>
      </w:r>
    </w:p>
    <w:p w:rsidR="00D70932"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рост производительности труда на предприятиях – участниках программы повышения производительности труда не ниже 5 процентов в год</w:t>
      </w:r>
      <w:r w:rsidR="00D70932" w:rsidRPr="00AD75E3">
        <w:rPr>
          <w:rFonts w:ascii="Times New Roman" w:hAnsi="Times New Roman" w:cs="Times New Roman"/>
          <w:sz w:val="28"/>
          <w:szCs w:val="28"/>
        </w:rPr>
        <w:t>;</w:t>
      </w:r>
    </w:p>
    <w:p w:rsidR="002245E2" w:rsidRPr="009166B8" w:rsidRDefault="00D70932" w:rsidP="009166B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обучение сотрудников предприятий основам технологий бережливого производства не менее 20 человек в год</w:t>
      </w:r>
      <w:r w:rsidR="00D679FB" w:rsidRPr="00AD75E3">
        <w:rPr>
          <w:rFonts w:ascii="Times New Roman" w:hAnsi="Times New Roman" w:cs="Times New Roman"/>
          <w:sz w:val="28"/>
          <w:szCs w:val="28"/>
        </w:rPr>
        <w:t>.</w:t>
      </w:r>
    </w:p>
    <w:p w:rsidR="006F42D8" w:rsidRDefault="007A7371" w:rsidP="009166B8">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Таблица</w:t>
      </w:r>
      <w:r w:rsidR="006F42D8"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19</w:t>
      </w:r>
    </w:p>
    <w:p w:rsidR="00496B5F" w:rsidRPr="009166B8" w:rsidRDefault="00496B5F" w:rsidP="009166B8">
      <w:pPr>
        <w:spacing w:after="0" w:line="240" w:lineRule="auto"/>
        <w:ind w:left="720"/>
        <w:jc w:val="right"/>
        <w:rPr>
          <w:rFonts w:ascii="Times New Roman" w:eastAsia="Times New Roman" w:hAnsi="Times New Roman" w:cs="Times New Roman"/>
          <w:sz w:val="28"/>
          <w:szCs w:val="28"/>
        </w:rPr>
      </w:pPr>
    </w:p>
    <w:p w:rsidR="007A7371" w:rsidRPr="00AD75E3" w:rsidRDefault="007A7371" w:rsidP="007A7371">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F5578F" w:rsidRPr="00AD75E3">
        <w:rPr>
          <w:rFonts w:ascii="Times New Roman" w:eastAsia="Times New Roman" w:hAnsi="Times New Roman" w:cs="Times New Roman"/>
          <w:sz w:val="28"/>
          <w:szCs w:val="28"/>
        </w:rPr>
        <w:t>производительности труда</w:t>
      </w:r>
      <w:r w:rsidRPr="00AD75E3">
        <w:rPr>
          <w:rFonts w:ascii="Times New Roman" w:eastAsia="Times New Roman" w:hAnsi="Times New Roman" w:cs="Times New Roman"/>
          <w:sz w:val="28"/>
          <w:szCs w:val="28"/>
        </w:rPr>
        <w:t xml:space="preserve">, </w:t>
      </w:r>
    </w:p>
    <w:p w:rsidR="002245E2" w:rsidRDefault="007A7371" w:rsidP="009166B8">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B73BB9" w:rsidRDefault="00B73BB9" w:rsidP="00B73BB9">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496B5F" w:rsidRPr="009166B8" w:rsidRDefault="00496B5F" w:rsidP="00B73BB9">
      <w:pPr>
        <w:spacing w:after="0" w:line="240" w:lineRule="auto"/>
        <w:ind w:left="720"/>
        <w:jc w:val="center"/>
        <w:rPr>
          <w:rFonts w:ascii="Times New Roman" w:eastAsia="Times New Roman" w:hAnsi="Times New Roman" w:cs="Times New Roman"/>
          <w:sz w:val="28"/>
          <w:szCs w:val="28"/>
        </w:rPr>
      </w:pPr>
    </w:p>
    <w:tbl>
      <w:tblPr>
        <w:tblStyle w:val="af3"/>
        <w:tblW w:w="9905" w:type="dxa"/>
        <w:tblInd w:w="-176" w:type="dxa"/>
        <w:tblLayout w:type="fixed"/>
        <w:tblLook w:val="04A0"/>
      </w:tblPr>
      <w:tblGrid>
        <w:gridCol w:w="3119"/>
        <w:gridCol w:w="833"/>
        <w:gridCol w:w="709"/>
        <w:gridCol w:w="709"/>
        <w:gridCol w:w="860"/>
        <w:gridCol w:w="709"/>
        <w:gridCol w:w="840"/>
        <w:gridCol w:w="743"/>
        <w:gridCol w:w="674"/>
        <w:gridCol w:w="709"/>
      </w:tblGrid>
      <w:tr w:rsidR="0013019B" w:rsidRPr="00AD75E3" w:rsidTr="000E1CF9">
        <w:trPr>
          <w:trHeight w:val="315"/>
        </w:trPr>
        <w:tc>
          <w:tcPr>
            <w:tcW w:w="3119" w:type="dxa"/>
            <w:vMerge w:val="restart"/>
          </w:tcPr>
          <w:p w:rsidR="0013019B" w:rsidRPr="00D7716E" w:rsidRDefault="0013019B" w:rsidP="0013019B">
            <w:pPr>
              <w:jc w:val="center"/>
              <w:rPr>
                <w:sz w:val="24"/>
                <w:szCs w:val="24"/>
              </w:rPr>
            </w:pPr>
          </w:p>
          <w:p w:rsidR="0013019B" w:rsidRPr="00D7716E" w:rsidRDefault="0013019B" w:rsidP="0013019B">
            <w:pPr>
              <w:jc w:val="center"/>
              <w:rPr>
                <w:sz w:val="24"/>
                <w:szCs w:val="24"/>
              </w:rPr>
            </w:pPr>
            <w:r w:rsidRPr="00D7716E">
              <w:rPr>
                <w:sz w:val="24"/>
                <w:szCs w:val="24"/>
              </w:rPr>
              <w:t>Наименование показателя</w:t>
            </w:r>
          </w:p>
        </w:tc>
        <w:tc>
          <w:tcPr>
            <w:tcW w:w="6786" w:type="dxa"/>
            <w:gridSpan w:val="9"/>
            <w:tcBorders>
              <w:bottom w:val="single" w:sz="4" w:space="0" w:color="auto"/>
            </w:tcBorders>
          </w:tcPr>
          <w:p w:rsidR="0013019B" w:rsidRPr="00D7716E" w:rsidRDefault="0013019B" w:rsidP="0013019B">
            <w:pPr>
              <w:jc w:val="center"/>
              <w:rPr>
                <w:sz w:val="24"/>
                <w:szCs w:val="24"/>
              </w:rPr>
            </w:pPr>
            <w:r w:rsidRPr="00D7716E">
              <w:rPr>
                <w:sz w:val="24"/>
                <w:szCs w:val="24"/>
              </w:rPr>
              <w:t>Прогнозное значение показателя</w:t>
            </w:r>
          </w:p>
        </w:tc>
      </w:tr>
      <w:tr w:rsidR="0013019B" w:rsidRPr="00AD75E3" w:rsidTr="000E1CF9">
        <w:trPr>
          <w:trHeight w:val="330"/>
        </w:trPr>
        <w:tc>
          <w:tcPr>
            <w:tcW w:w="3119" w:type="dxa"/>
            <w:vMerge/>
            <w:tcBorders>
              <w:right w:val="single" w:sz="4" w:space="0" w:color="auto"/>
            </w:tcBorders>
          </w:tcPr>
          <w:p w:rsidR="0013019B" w:rsidRPr="00D7716E" w:rsidRDefault="0013019B" w:rsidP="0013019B">
            <w:pPr>
              <w:jc w:val="center"/>
              <w:rPr>
                <w:sz w:val="24"/>
                <w:szCs w:val="24"/>
              </w:rPr>
            </w:pPr>
          </w:p>
        </w:tc>
        <w:tc>
          <w:tcPr>
            <w:tcW w:w="2251"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2020-2021</w:t>
            </w:r>
          </w:p>
          <w:p w:rsidR="0013019B" w:rsidRPr="00D7716E" w:rsidRDefault="0013019B" w:rsidP="0013019B">
            <w:pPr>
              <w:jc w:val="center"/>
              <w:rPr>
                <w:sz w:val="24"/>
                <w:szCs w:val="24"/>
              </w:rPr>
            </w:pPr>
            <w:r w:rsidRPr="00D7716E">
              <w:rPr>
                <w:sz w:val="24"/>
                <w:szCs w:val="24"/>
              </w:rPr>
              <w:t>(первый этап)</w:t>
            </w:r>
          </w:p>
        </w:tc>
        <w:tc>
          <w:tcPr>
            <w:tcW w:w="2409"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2022-2025</w:t>
            </w:r>
          </w:p>
          <w:p w:rsidR="0013019B" w:rsidRPr="00D7716E" w:rsidRDefault="0013019B" w:rsidP="0013019B">
            <w:pPr>
              <w:jc w:val="center"/>
              <w:rPr>
                <w:sz w:val="24"/>
                <w:szCs w:val="24"/>
              </w:rPr>
            </w:pPr>
            <w:r w:rsidRPr="00D7716E">
              <w:rPr>
                <w:sz w:val="24"/>
                <w:szCs w:val="24"/>
              </w:rPr>
              <w:t>(второй этап)</w:t>
            </w:r>
          </w:p>
        </w:tc>
        <w:tc>
          <w:tcPr>
            <w:tcW w:w="2126" w:type="dxa"/>
            <w:gridSpan w:val="3"/>
            <w:tcBorders>
              <w:top w:val="single" w:sz="4" w:space="0" w:color="auto"/>
              <w:left w:val="single" w:sz="4" w:space="0" w:color="auto"/>
              <w:bottom w:val="single" w:sz="6" w:space="0" w:color="auto"/>
              <w:right w:val="single" w:sz="4" w:space="0" w:color="auto"/>
            </w:tcBorders>
          </w:tcPr>
          <w:p w:rsidR="0013019B" w:rsidRPr="00D7716E" w:rsidRDefault="0013019B" w:rsidP="0013019B">
            <w:pPr>
              <w:jc w:val="center"/>
              <w:rPr>
                <w:sz w:val="24"/>
                <w:szCs w:val="24"/>
              </w:rPr>
            </w:pPr>
            <w:r w:rsidRPr="00D7716E">
              <w:rPr>
                <w:sz w:val="24"/>
                <w:szCs w:val="24"/>
              </w:rPr>
              <w:t>2026-2030</w:t>
            </w:r>
          </w:p>
          <w:p w:rsidR="0013019B" w:rsidRPr="00D7716E" w:rsidRDefault="0013019B" w:rsidP="0013019B">
            <w:pPr>
              <w:jc w:val="center"/>
              <w:rPr>
                <w:sz w:val="24"/>
                <w:szCs w:val="24"/>
              </w:rPr>
            </w:pPr>
            <w:r w:rsidRPr="00D7716E">
              <w:rPr>
                <w:sz w:val="24"/>
                <w:szCs w:val="24"/>
              </w:rPr>
              <w:t>(третий этап)</w:t>
            </w:r>
          </w:p>
        </w:tc>
      </w:tr>
      <w:tr w:rsidR="0013019B" w:rsidRPr="00AD75E3" w:rsidTr="000E1CF9">
        <w:trPr>
          <w:cantSplit/>
          <w:trHeight w:val="1134"/>
        </w:trPr>
        <w:tc>
          <w:tcPr>
            <w:tcW w:w="3119" w:type="dxa"/>
            <w:vMerge/>
            <w:tcBorders>
              <w:right w:val="single" w:sz="4" w:space="0" w:color="auto"/>
            </w:tcBorders>
          </w:tcPr>
          <w:p w:rsidR="0013019B" w:rsidRPr="00D7716E" w:rsidRDefault="0013019B" w:rsidP="0013019B">
            <w:pPr>
              <w:rPr>
                <w:sz w:val="24"/>
                <w:szCs w:val="24"/>
              </w:rPr>
            </w:pPr>
          </w:p>
        </w:tc>
        <w:tc>
          <w:tcPr>
            <w:tcW w:w="833" w:type="dxa"/>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709" w:type="dxa"/>
            <w:tcBorders>
              <w:top w:val="single" w:sz="6" w:space="0" w:color="auto"/>
              <w:left w:val="single" w:sz="6"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709" w:type="dxa"/>
            <w:tcBorders>
              <w:top w:val="single" w:sz="6" w:space="0" w:color="auto"/>
              <w:left w:val="single" w:sz="6" w:space="0" w:color="auto"/>
              <w:bottom w:val="single" w:sz="6" w:space="0" w:color="auto"/>
              <w:right w:val="single" w:sz="4" w:space="0" w:color="auto"/>
            </w:tcBorders>
            <w:textDirection w:val="btLr"/>
          </w:tcPr>
          <w:p w:rsidR="0013019B" w:rsidRPr="00D7716E" w:rsidRDefault="0013019B" w:rsidP="0013019B">
            <w:pPr>
              <w:ind w:left="113" w:right="113"/>
              <w:jc w:val="center"/>
              <w:rPr>
                <w:sz w:val="22"/>
                <w:szCs w:val="22"/>
              </w:rPr>
            </w:pPr>
            <w:r w:rsidRPr="00D7716E">
              <w:rPr>
                <w:sz w:val="22"/>
                <w:szCs w:val="22"/>
              </w:rPr>
              <w:t>консервативный</w:t>
            </w:r>
          </w:p>
        </w:tc>
        <w:tc>
          <w:tcPr>
            <w:tcW w:w="860" w:type="dxa"/>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709" w:type="dxa"/>
            <w:tcBorders>
              <w:top w:val="single" w:sz="6" w:space="0" w:color="auto"/>
              <w:left w:val="single" w:sz="6"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840" w:type="dxa"/>
            <w:tcBorders>
              <w:top w:val="single" w:sz="6" w:space="0" w:color="auto"/>
              <w:left w:val="single" w:sz="6" w:space="0" w:color="auto"/>
              <w:bottom w:val="single" w:sz="6" w:space="0" w:color="auto"/>
              <w:right w:val="single" w:sz="4" w:space="0" w:color="auto"/>
            </w:tcBorders>
            <w:textDirection w:val="btLr"/>
          </w:tcPr>
          <w:p w:rsidR="0013019B" w:rsidRPr="00D7716E" w:rsidRDefault="0013019B" w:rsidP="0013019B">
            <w:pPr>
              <w:ind w:left="113" w:right="113"/>
              <w:jc w:val="center"/>
              <w:rPr>
                <w:sz w:val="22"/>
                <w:szCs w:val="22"/>
              </w:rPr>
            </w:pPr>
            <w:r w:rsidRPr="00D7716E">
              <w:rPr>
                <w:sz w:val="22"/>
                <w:szCs w:val="22"/>
              </w:rPr>
              <w:t>консервативный</w:t>
            </w:r>
          </w:p>
        </w:tc>
        <w:tc>
          <w:tcPr>
            <w:tcW w:w="743" w:type="dxa"/>
            <w:tcBorders>
              <w:top w:val="single" w:sz="6" w:space="0" w:color="auto"/>
              <w:left w:val="single" w:sz="4" w:space="0" w:color="auto"/>
              <w:bottom w:val="single" w:sz="6" w:space="0" w:color="auto"/>
              <w:right w:val="single" w:sz="4" w:space="0" w:color="auto"/>
            </w:tcBorders>
            <w:textDirection w:val="btLr"/>
          </w:tcPr>
          <w:p w:rsidR="0013019B" w:rsidRPr="00D7716E" w:rsidRDefault="0013019B" w:rsidP="0013019B">
            <w:pPr>
              <w:ind w:left="113" w:right="113"/>
              <w:jc w:val="center"/>
              <w:rPr>
                <w:sz w:val="22"/>
                <w:szCs w:val="22"/>
              </w:rPr>
            </w:pPr>
            <w:r w:rsidRPr="00D7716E">
              <w:rPr>
                <w:sz w:val="22"/>
                <w:szCs w:val="22"/>
              </w:rPr>
              <w:t>оптимистический</w:t>
            </w:r>
          </w:p>
        </w:tc>
        <w:tc>
          <w:tcPr>
            <w:tcW w:w="674" w:type="dxa"/>
            <w:tcBorders>
              <w:top w:val="single" w:sz="6" w:space="0" w:color="auto"/>
              <w:left w:val="single" w:sz="4" w:space="0" w:color="auto"/>
              <w:bottom w:val="single" w:sz="6" w:space="0" w:color="auto"/>
              <w:right w:val="single" w:sz="6" w:space="0" w:color="auto"/>
            </w:tcBorders>
            <w:textDirection w:val="btLr"/>
          </w:tcPr>
          <w:p w:rsidR="0013019B" w:rsidRPr="00D7716E" w:rsidRDefault="0013019B" w:rsidP="0013019B">
            <w:pPr>
              <w:ind w:left="113" w:right="113"/>
              <w:jc w:val="center"/>
              <w:rPr>
                <w:sz w:val="22"/>
                <w:szCs w:val="22"/>
              </w:rPr>
            </w:pPr>
            <w:r w:rsidRPr="00D7716E">
              <w:rPr>
                <w:sz w:val="22"/>
                <w:szCs w:val="22"/>
              </w:rPr>
              <w:t>базовый</w:t>
            </w:r>
          </w:p>
        </w:tc>
        <w:tc>
          <w:tcPr>
            <w:tcW w:w="709" w:type="dxa"/>
            <w:tcBorders>
              <w:top w:val="single" w:sz="6" w:space="0" w:color="auto"/>
              <w:left w:val="single" w:sz="6" w:space="0" w:color="auto"/>
              <w:bottom w:val="single" w:sz="6" w:space="0" w:color="auto"/>
              <w:right w:val="single" w:sz="4" w:space="0" w:color="auto"/>
            </w:tcBorders>
            <w:textDirection w:val="btLr"/>
          </w:tcPr>
          <w:p w:rsidR="0013019B" w:rsidRPr="00AD75E3" w:rsidRDefault="0013019B" w:rsidP="0013019B">
            <w:pPr>
              <w:ind w:left="113" w:right="113"/>
              <w:jc w:val="center"/>
              <w:rPr>
                <w:sz w:val="22"/>
                <w:szCs w:val="22"/>
              </w:rPr>
            </w:pPr>
            <w:r w:rsidRPr="00AD75E3">
              <w:rPr>
                <w:sz w:val="22"/>
                <w:szCs w:val="22"/>
              </w:rPr>
              <w:t>консервативный</w:t>
            </w:r>
          </w:p>
        </w:tc>
      </w:tr>
      <w:tr w:rsidR="0096073E" w:rsidRPr="00AD75E3" w:rsidTr="000E1CF9">
        <w:trPr>
          <w:trHeight w:val="439"/>
        </w:trPr>
        <w:tc>
          <w:tcPr>
            <w:tcW w:w="3119" w:type="dxa"/>
            <w:tcBorders>
              <w:right w:val="single" w:sz="4" w:space="0" w:color="auto"/>
            </w:tcBorders>
          </w:tcPr>
          <w:p w:rsidR="0096073E" w:rsidRPr="00D7716E" w:rsidRDefault="0096073E" w:rsidP="000A2F3D">
            <w:pPr>
              <w:ind w:right="-108"/>
              <w:rPr>
                <w:sz w:val="23"/>
                <w:szCs w:val="23"/>
              </w:rPr>
            </w:pPr>
            <w:r w:rsidRPr="00D7716E">
              <w:rPr>
                <w:sz w:val="24"/>
                <w:szCs w:val="24"/>
              </w:rPr>
              <w:t xml:space="preserve">Рост </w:t>
            </w:r>
            <w:r w:rsidR="000A2F3D" w:rsidRPr="00D7716E">
              <w:rPr>
                <w:sz w:val="24"/>
                <w:szCs w:val="24"/>
              </w:rPr>
              <w:t xml:space="preserve">индекса </w:t>
            </w:r>
            <w:r w:rsidRPr="00D7716E">
              <w:rPr>
                <w:sz w:val="24"/>
                <w:szCs w:val="24"/>
              </w:rPr>
              <w:t>производит</w:t>
            </w:r>
            <w:r w:rsidR="000A2F3D" w:rsidRPr="00D7716E">
              <w:rPr>
                <w:sz w:val="24"/>
                <w:szCs w:val="24"/>
              </w:rPr>
              <w:t xml:space="preserve">ельности труда на предприятиях </w:t>
            </w:r>
            <w:r w:rsidRPr="00D7716E">
              <w:rPr>
                <w:sz w:val="24"/>
                <w:szCs w:val="24"/>
              </w:rPr>
              <w:t>, %</w:t>
            </w:r>
          </w:p>
        </w:tc>
        <w:tc>
          <w:tcPr>
            <w:tcW w:w="833" w:type="dxa"/>
            <w:tcBorders>
              <w:top w:val="single" w:sz="6" w:space="0" w:color="auto"/>
              <w:left w:val="single" w:sz="4" w:space="0" w:color="auto"/>
              <w:bottom w:val="single" w:sz="6" w:space="0" w:color="auto"/>
              <w:right w:val="single" w:sz="6" w:space="0" w:color="auto"/>
            </w:tcBorders>
            <w:vAlign w:val="center"/>
          </w:tcPr>
          <w:p w:rsidR="0096073E" w:rsidRPr="00D7716E" w:rsidRDefault="0096073E" w:rsidP="00C65176">
            <w:pPr>
              <w:jc w:val="center"/>
              <w:rPr>
                <w:sz w:val="23"/>
                <w:szCs w:val="23"/>
              </w:rPr>
            </w:pPr>
            <w:r w:rsidRPr="00D7716E">
              <w:rPr>
                <w:sz w:val="23"/>
                <w:szCs w:val="23"/>
              </w:rPr>
              <w:t>104,5</w:t>
            </w:r>
          </w:p>
        </w:tc>
        <w:tc>
          <w:tcPr>
            <w:tcW w:w="709" w:type="dxa"/>
            <w:tcBorders>
              <w:top w:val="single" w:sz="6" w:space="0" w:color="auto"/>
              <w:left w:val="single" w:sz="6" w:space="0" w:color="auto"/>
              <w:bottom w:val="single" w:sz="6" w:space="0" w:color="auto"/>
              <w:right w:val="single" w:sz="6" w:space="0" w:color="auto"/>
            </w:tcBorders>
            <w:vAlign w:val="center"/>
          </w:tcPr>
          <w:p w:rsidR="0096073E" w:rsidRPr="00D7716E" w:rsidRDefault="0096073E" w:rsidP="00C65176">
            <w:pPr>
              <w:jc w:val="center"/>
              <w:rPr>
                <w:sz w:val="23"/>
                <w:szCs w:val="23"/>
              </w:rPr>
            </w:pPr>
            <w:r w:rsidRPr="00D7716E">
              <w:rPr>
                <w:sz w:val="23"/>
                <w:szCs w:val="23"/>
              </w:rPr>
              <w:t>104</w:t>
            </w:r>
          </w:p>
        </w:tc>
        <w:tc>
          <w:tcPr>
            <w:tcW w:w="709" w:type="dxa"/>
            <w:tcBorders>
              <w:top w:val="single" w:sz="6" w:space="0" w:color="auto"/>
              <w:left w:val="single" w:sz="6" w:space="0" w:color="auto"/>
              <w:bottom w:val="single" w:sz="6" w:space="0" w:color="auto"/>
              <w:right w:val="single" w:sz="4" w:space="0" w:color="auto"/>
            </w:tcBorders>
            <w:vAlign w:val="center"/>
          </w:tcPr>
          <w:p w:rsidR="0096073E" w:rsidRPr="00D7716E" w:rsidRDefault="0096073E" w:rsidP="00C65176">
            <w:pPr>
              <w:jc w:val="center"/>
              <w:rPr>
                <w:sz w:val="23"/>
                <w:szCs w:val="23"/>
              </w:rPr>
            </w:pPr>
            <w:r w:rsidRPr="00D7716E">
              <w:rPr>
                <w:sz w:val="23"/>
                <w:szCs w:val="23"/>
              </w:rPr>
              <w:t>103</w:t>
            </w:r>
          </w:p>
        </w:tc>
        <w:tc>
          <w:tcPr>
            <w:tcW w:w="860" w:type="dxa"/>
            <w:tcBorders>
              <w:top w:val="single" w:sz="6" w:space="0" w:color="auto"/>
              <w:left w:val="single" w:sz="4" w:space="0" w:color="auto"/>
              <w:bottom w:val="single" w:sz="6" w:space="0" w:color="auto"/>
              <w:right w:val="single" w:sz="6" w:space="0" w:color="auto"/>
            </w:tcBorders>
            <w:vAlign w:val="center"/>
          </w:tcPr>
          <w:p w:rsidR="0096073E" w:rsidRPr="00D7716E" w:rsidRDefault="0096073E" w:rsidP="00C65176">
            <w:pPr>
              <w:jc w:val="center"/>
              <w:rPr>
                <w:sz w:val="23"/>
                <w:szCs w:val="23"/>
              </w:rPr>
            </w:pPr>
            <w:r w:rsidRPr="00D7716E">
              <w:rPr>
                <w:sz w:val="23"/>
                <w:szCs w:val="23"/>
              </w:rPr>
              <w:t>104,5</w:t>
            </w:r>
          </w:p>
        </w:tc>
        <w:tc>
          <w:tcPr>
            <w:tcW w:w="709" w:type="dxa"/>
            <w:tcBorders>
              <w:top w:val="single" w:sz="6" w:space="0" w:color="auto"/>
              <w:left w:val="single" w:sz="6" w:space="0" w:color="auto"/>
              <w:bottom w:val="single" w:sz="6" w:space="0" w:color="auto"/>
              <w:right w:val="single" w:sz="6" w:space="0" w:color="auto"/>
            </w:tcBorders>
            <w:vAlign w:val="center"/>
          </w:tcPr>
          <w:p w:rsidR="0096073E" w:rsidRPr="00D7716E" w:rsidRDefault="0096073E" w:rsidP="00C65176">
            <w:pPr>
              <w:jc w:val="center"/>
              <w:rPr>
                <w:sz w:val="23"/>
                <w:szCs w:val="23"/>
              </w:rPr>
            </w:pPr>
            <w:r w:rsidRPr="00D7716E">
              <w:rPr>
                <w:sz w:val="23"/>
                <w:szCs w:val="23"/>
              </w:rPr>
              <w:t>104</w:t>
            </w:r>
          </w:p>
        </w:tc>
        <w:tc>
          <w:tcPr>
            <w:tcW w:w="840" w:type="dxa"/>
            <w:tcBorders>
              <w:top w:val="single" w:sz="6" w:space="0" w:color="auto"/>
              <w:left w:val="single" w:sz="6" w:space="0" w:color="auto"/>
              <w:bottom w:val="single" w:sz="6" w:space="0" w:color="auto"/>
              <w:right w:val="single" w:sz="4" w:space="0" w:color="auto"/>
            </w:tcBorders>
            <w:vAlign w:val="center"/>
          </w:tcPr>
          <w:p w:rsidR="0096073E" w:rsidRPr="00D7716E" w:rsidRDefault="0096073E" w:rsidP="00C65176">
            <w:pPr>
              <w:jc w:val="center"/>
              <w:rPr>
                <w:sz w:val="23"/>
                <w:szCs w:val="23"/>
              </w:rPr>
            </w:pPr>
            <w:r w:rsidRPr="00D7716E">
              <w:rPr>
                <w:sz w:val="23"/>
                <w:szCs w:val="23"/>
              </w:rPr>
              <w:t>103</w:t>
            </w:r>
          </w:p>
        </w:tc>
        <w:tc>
          <w:tcPr>
            <w:tcW w:w="743" w:type="dxa"/>
            <w:tcBorders>
              <w:top w:val="single" w:sz="6" w:space="0" w:color="auto"/>
              <w:left w:val="single" w:sz="4" w:space="0" w:color="auto"/>
              <w:bottom w:val="single" w:sz="6" w:space="0" w:color="auto"/>
              <w:right w:val="single" w:sz="4" w:space="0" w:color="auto"/>
            </w:tcBorders>
            <w:vAlign w:val="center"/>
          </w:tcPr>
          <w:p w:rsidR="0096073E" w:rsidRPr="00D7716E" w:rsidRDefault="0096073E" w:rsidP="0089042A">
            <w:pPr>
              <w:jc w:val="center"/>
              <w:rPr>
                <w:sz w:val="23"/>
                <w:szCs w:val="23"/>
              </w:rPr>
            </w:pPr>
            <w:r w:rsidRPr="00D7716E">
              <w:rPr>
                <w:sz w:val="23"/>
                <w:szCs w:val="23"/>
              </w:rPr>
              <w:t>104,5</w:t>
            </w:r>
          </w:p>
        </w:tc>
        <w:tc>
          <w:tcPr>
            <w:tcW w:w="674" w:type="dxa"/>
            <w:tcBorders>
              <w:top w:val="single" w:sz="6" w:space="0" w:color="auto"/>
              <w:left w:val="single" w:sz="4" w:space="0" w:color="auto"/>
              <w:bottom w:val="single" w:sz="6" w:space="0" w:color="auto"/>
              <w:right w:val="single" w:sz="6" w:space="0" w:color="auto"/>
            </w:tcBorders>
            <w:vAlign w:val="center"/>
          </w:tcPr>
          <w:p w:rsidR="0096073E" w:rsidRPr="00D7716E" w:rsidRDefault="0096073E" w:rsidP="0089042A">
            <w:pPr>
              <w:jc w:val="center"/>
              <w:rPr>
                <w:sz w:val="23"/>
                <w:szCs w:val="23"/>
              </w:rPr>
            </w:pPr>
            <w:r w:rsidRPr="00D7716E">
              <w:rPr>
                <w:sz w:val="23"/>
                <w:szCs w:val="23"/>
              </w:rPr>
              <w:t>104</w:t>
            </w:r>
          </w:p>
        </w:tc>
        <w:tc>
          <w:tcPr>
            <w:tcW w:w="709" w:type="dxa"/>
            <w:tcBorders>
              <w:top w:val="single" w:sz="6" w:space="0" w:color="auto"/>
              <w:left w:val="single" w:sz="6" w:space="0" w:color="auto"/>
              <w:bottom w:val="single" w:sz="6" w:space="0" w:color="auto"/>
              <w:right w:val="single" w:sz="4" w:space="0" w:color="auto"/>
            </w:tcBorders>
            <w:vAlign w:val="center"/>
          </w:tcPr>
          <w:p w:rsidR="0096073E" w:rsidRPr="00AD75E3" w:rsidRDefault="0096073E" w:rsidP="0089042A">
            <w:pPr>
              <w:jc w:val="center"/>
              <w:rPr>
                <w:sz w:val="23"/>
                <w:szCs w:val="23"/>
              </w:rPr>
            </w:pPr>
            <w:r w:rsidRPr="00AD75E3">
              <w:rPr>
                <w:sz w:val="23"/>
                <w:szCs w:val="23"/>
              </w:rPr>
              <w:t>103</w:t>
            </w:r>
          </w:p>
        </w:tc>
      </w:tr>
      <w:tr w:rsidR="0013019B" w:rsidRPr="00AD75E3" w:rsidTr="000E1CF9">
        <w:trPr>
          <w:trHeight w:val="300"/>
        </w:trPr>
        <w:tc>
          <w:tcPr>
            <w:tcW w:w="3119" w:type="dxa"/>
            <w:tcBorders>
              <w:right w:val="single" w:sz="4" w:space="0" w:color="auto"/>
            </w:tcBorders>
          </w:tcPr>
          <w:p w:rsidR="0013019B" w:rsidRPr="00D7716E" w:rsidRDefault="0013019B" w:rsidP="0013019B">
            <w:pPr>
              <w:rPr>
                <w:sz w:val="23"/>
                <w:szCs w:val="23"/>
              </w:rPr>
            </w:pPr>
            <w:r w:rsidRPr="00D7716E">
              <w:rPr>
                <w:sz w:val="24"/>
                <w:szCs w:val="24"/>
              </w:rPr>
              <w:t>Обучение сотрудников предприятий основам технологий бережливого производства, чел.</w:t>
            </w:r>
            <w:r w:rsidR="00314CBF" w:rsidRPr="00D7716E">
              <w:rPr>
                <w:sz w:val="24"/>
                <w:szCs w:val="24"/>
              </w:rPr>
              <w:t xml:space="preserve"> ежегодно</w:t>
            </w:r>
          </w:p>
        </w:tc>
        <w:tc>
          <w:tcPr>
            <w:tcW w:w="833" w:type="dxa"/>
            <w:tcBorders>
              <w:top w:val="single" w:sz="6" w:space="0" w:color="auto"/>
              <w:left w:val="single" w:sz="4" w:space="0" w:color="auto"/>
              <w:bottom w:val="single" w:sz="6" w:space="0" w:color="auto"/>
              <w:right w:val="single" w:sz="6" w:space="0" w:color="auto"/>
            </w:tcBorders>
            <w:vAlign w:val="center"/>
          </w:tcPr>
          <w:p w:rsidR="0013019B" w:rsidRPr="00D7716E" w:rsidRDefault="00314CBF" w:rsidP="0089042A">
            <w:pPr>
              <w:jc w:val="center"/>
              <w:rPr>
                <w:sz w:val="23"/>
                <w:szCs w:val="23"/>
              </w:rPr>
            </w:pPr>
            <w:r w:rsidRPr="00D7716E">
              <w:rPr>
                <w:sz w:val="23"/>
                <w:szCs w:val="23"/>
              </w:rPr>
              <w:t>30</w:t>
            </w:r>
          </w:p>
        </w:tc>
        <w:tc>
          <w:tcPr>
            <w:tcW w:w="709" w:type="dxa"/>
            <w:tcBorders>
              <w:top w:val="single" w:sz="6" w:space="0" w:color="auto"/>
              <w:left w:val="single" w:sz="6" w:space="0" w:color="auto"/>
              <w:bottom w:val="single" w:sz="6" w:space="0" w:color="auto"/>
              <w:right w:val="single" w:sz="6" w:space="0" w:color="auto"/>
            </w:tcBorders>
            <w:vAlign w:val="center"/>
          </w:tcPr>
          <w:p w:rsidR="0013019B" w:rsidRPr="00D7716E" w:rsidRDefault="00314CBF" w:rsidP="0089042A">
            <w:pPr>
              <w:jc w:val="center"/>
              <w:rPr>
                <w:sz w:val="23"/>
                <w:szCs w:val="23"/>
              </w:rPr>
            </w:pPr>
            <w:r w:rsidRPr="00D7716E">
              <w:rPr>
                <w:sz w:val="23"/>
                <w:szCs w:val="23"/>
              </w:rPr>
              <w:t>25</w:t>
            </w:r>
          </w:p>
        </w:tc>
        <w:tc>
          <w:tcPr>
            <w:tcW w:w="709" w:type="dxa"/>
            <w:tcBorders>
              <w:top w:val="single" w:sz="6" w:space="0" w:color="auto"/>
              <w:left w:val="single" w:sz="6" w:space="0" w:color="auto"/>
              <w:bottom w:val="single" w:sz="6" w:space="0" w:color="auto"/>
              <w:right w:val="single" w:sz="4" w:space="0" w:color="auto"/>
            </w:tcBorders>
            <w:vAlign w:val="center"/>
          </w:tcPr>
          <w:p w:rsidR="0013019B" w:rsidRPr="00D7716E" w:rsidRDefault="00314CBF" w:rsidP="0089042A">
            <w:pPr>
              <w:jc w:val="center"/>
              <w:rPr>
                <w:sz w:val="23"/>
                <w:szCs w:val="23"/>
              </w:rPr>
            </w:pPr>
            <w:r w:rsidRPr="00D7716E">
              <w:rPr>
                <w:sz w:val="23"/>
                <w:szCs w:val="23"/>
              </w:rPr>
              <w:t>20</w:t>
            </w:r>
          </w:p>
        </w:tc>
        <w:tc>
          <w:tcPr>
            <w:tcW w:w="860" w:type="dxa"/>
            <w:tcBorders>
              <w:top w:val="single" w:sz="6" w:space="0" w:color="auto"/>
              <w:left w:val="single" w:sz="4" w:space="0" w:color="auto"/>
              <w:bottom w:val="single" w:sz="6" w:space="0" w:color="auto"/>
              <w:right w:val="single" w:sz="6" w:space="0" w:color="auto"/>
            </w:tcBorders>
            <w:vAlign w:val="center"/>
          </w:tcPr>
          <w:p w:rsidR="0013019B" w:rsidRPr="00D7716E" w:rsidRDefault="00314CBF" w:rsidP="0089042A">
            <w:pPr>
              <w:jc w:val="center"/>
              <w:rPr>
                <w:sz w:val="23"/>
                <w:szCs w:val="23"/>
              </w:rPr>
            </w:pPr>
            <w:r w:rsidRPr="00D7716E">
              <w:rPr>
                <w:sz w:val="23"/>
                <w:szCs w:val="23"/>
              </w:rPr>
              <w:t>3</w:t>
            </w:r>
            <w:r w:rsidR="0089042A" w:rsidRPr="00D7716E">
              <w:rPr>
                <w:sz w:val="23"/>
                <w:szCs w:val="23"/>
              </w:rPr>
              <w:t>0</w:t>
            </w:r>
          </w:p>
        </w:tc>
        <w:tc>
          <w:tcPr>
            <w:tcW w:w="709" w:type="dxa"/>
            <w:tcBorders>
              <w:top w:val="single" w:sz="6" w:space="0" w:color="auto"/>
              <w:left w:val="single" w:sz="6" w:space="0" w:color="auto"/>
              <w:bottom w:val="single" w:sz="6" w:space="0" w:color="auto"/>
              <w:right w:val="single" w:sz="6" w:space="0" w:color="auto"/>
            </w:tcBorders>
            <w:vAlign w:val="center"/>
          </w:tcPr>
          <w:p w:rsidR="0013019B" w:rsidRPr="00D7716E" w:rsidRDefault="00314CBF" w:rsidP="0089042A">
            <w:pPr>
              <w:jc w:val="center"/>
              <w:rPr>
                <w:sz w:val="23"/>
                <w:szCs w:val="23"/>
              </w:rPr>
            </w:pPr>
            <w:r w:rsidRPr="00D7716E">
              <w:rPr>
                <w:sz w:val="23"/>
                <w:szCs w:val="23"/>
              </w:rPr>
              <w:t>25</w:t>
            </w:r>
          </w:p>
        </w:tc>
        <w:tc>
          <w:tcPr>
            <w:tcW w:w="840" w:type="dxa"/>
            <w:tcBorders>
              <w:top w:val="single" w:sz="6" w:space="0" w:color="auto"/>
              <w:left w:val="single" w:sz="6" w:space="0" w:color="auto"/>
              <w:bottom w:val="single" w:sz="6" w:space="0" w:color="auto"/>
              <w:right w:val="single" w:sz="4" w:space="0" w:color="auto"/>
            </w:tcBorders>
            <w:vAlign w:val="center"/>
          </w:tcPr>
          <w:p w:rsidR="0013019B" w:rsidRPr="00D7716E" w:rsidRDefault="0089042A" w:rsidP="0089042A">
            <w:pPr>
              <w:jc w:val="center"/>
              <w:rPr>
                <w:sz w:val="23"/>
                <w:szCs w:val="23"/>
              </w:rPr>
            </w:pPr>
            <w:r w:rsidRPr="00D7716E">
              <w:rPr>
                <w:sz w:val="23"/>
                <w:szCs w:val="23"/>
              </w:rPr>
              <w:t>20</w:t>
            </w:r>
          </w:p>
        </w:tc>
        <w:tc>
          <w:tcPr>
            <w:tcW w:w="743" w:type="dxa"/>
            <w:tcBorders>
              <w:top w:val="single" w:sz="6" w:space="0" w:color="auto"/>
              <w:left w:val="single" w:sz="4" w:space="0" w:color="auto"/>
              <w:bottom w:val="single" w:sz="6" w:space="0" w:color="auto"/>
              <w:right w:val="single" w:sz="4" w:space="0" w:color="auto"/>
            </w:tcBorders>
            <w:vAlign w:val="center"/>
          </w:tcPr>
          <w:p w:rsidR="0013019B" w:rsidRPr="00D7716E" w:rsidRDefault="00314CBF" w:rsidP="0089042A">
            <w:pPr>
              <w:jc w:val="center"/>
              <w:rPr>
                <w:sz w:val="23"/>
                <w:szCs w:val="23"/>
              </w:rPr>
            </w:pPr>
            <w:r w:rsidRPr="00D7716E">
              <w:rPr>
                <w:sz w:val="23"/>
                <w:szCs w:val="23"/>
              </w:rPr>
              <w:t>30</w:t>
            </w:r>
          </w:p>
        </w:tc>
        <w:tc>
          <w:tcPr>
            <w:tcW w:w="674" w:type="dxa"/>
            <w:tcBorders>
              <w:top w:val="single" w:sz="6" w:space="0" w:color="auto"/>
              <w:left w:val="single" w:sz="4" w:space="0" w:color="auto"/>
              <w:bottom w:val="single" w:sz="6" w:space="0" w:color="auto"/>
              <w:right w:val="single" w:sz="6" w:space="0" w:color="auto"/>
            </w:tcBorders>
            <w:vAlign w:val="center"/>
          </w:tcPr>
          <w:p w:rsidR="0013019B" w:rsidRPr="00D7716E" w:rsidRDefault="00314CBF" w:rsidP="0089042A">
            <w:pPr>
              <w:jc w:val="center"/>
              <w:rPr>
                <w:sz w:val="23"/>
                <w:szCs w:val="23"/>
              </w:rPr>
            </w:pPr>
            <w:r w:rsidRPr="00D7716E">
              <w:rPr>
                <w:sz w:val="23"/>
                <w:szCs w:val="23"/>
              </w:rPr>
              <w:t>25</w:t>
            </w:r>
          </w:p>
        </w:tc>
        <w:tc>
          <w:tcPr>
            <w:tcW w:w="709" w:type="dxa"/>
            <w:tcBorders>
              <w:top w:val="single" w:sz="6" w:space="0" w:color="auto"/>
              <w:left w:val="single" w:sz="6" w:space="0" w:color="auto"/>
              <w:bottom w:val="single" w:sz="6" w:space="0" w:color="auto"/>
              <w:right w:val="single" w:sz="4" w:space="0" w:color="auto"/>
            </w:tcBorders>
            <w:vAlign w:val="center"/>
          </w:tcPr>
          <w:p w:rsidR="0013019B" w:rsidRPr="00AD75E3" w:rsidRDefault="0089042A" w:rsidP="0089042A">
            <w:pPr>
              <w:jc w:val="center"/>
              <w:rPr>
                <w:sz w:val="23"/>
                <w:szCs w:val="23"/>
              </w:rPr>
            </w:pPr>
            <w:r w:rsidRPr="00AD75E3">
              <w:rPr>
                <w:sz w:val="23"/>
                <w:szCs w:val="23"/>
              </w:rPr>
              <w:t>20</w:t>
            </w:r>
          </w:p>
        </w:tc>
      </w:tr>
    </w:tbl>
    <w:p w:rsidR="00D679FB" w:rsidRPr="00B73BB9" w:rsidRDefault="00D679FB" w:rsidP="006D0350">
      <w:pPr>
        <w:spacing w:after="0" w:line="240" w:lineRule="auto"/>
        <w:jc w:val="both"/>
        <w:rPr>
          <w:rFonts w:ascii="Times New Roman" w:hAnsi="Times New Roman" w:cs="Times New Roman"/>
          <w:sz w:val="28"/>
          <w:szCs w:val="28"/>
        </w:rPr>
      </w:pPr>
    </w:p>
    <w:p w:rsidR="0094375D" w:rsidRPr="00AD75E3" w:rsidRDefault="0094375D" w:rsidP="0094375D">
      <w:pPr>
        <w:spacing w:after="0" w:line="240" w:lineRule="auto"/>
        <w:ind w:firstLine="709"/>
        <w:jc w:val="center"/>
        <w:rPr>
          <w:rFonts w:ascii="Times New Roman" w:hAnsi="Times New Roman" w:cs="Times New Roman"/>
          <w:b/>
          <w:sz w:val="28"/>
          <w:szCs w:val="28"/>
        </w:rPr>
      </w:pPr>
      <w:r w:rsidRPr="00AD75E3">
        <w:rPr>
          <w:rFonts w:ascii="Times New Roman" w:hAnsi="Times New Roman" w:cs="Times New Roman"/>
          <w:b/>
          <w:sz w:val="28"/>
          <w:szCs w:val="28"/>
        </w:rPr>
        <w:t>5.8</w:t>
      </w:r>
      <w:r w:rsidR="00D7716E">
        <w:rPr>
          <w:rFonts w:ascii="Times New Roman" w:hAnsi="Times New Roman" w:cs="Times New Roman"/>
          <w:b/>
          <w:sz w:val="28"/>
          <w:szCs w:val="28"/>
        </w:rPr>
        <w:t>.</w:t>
      </w:r>
      <w:r w:rsidRPr="00AD75E3">
        <w:rPr>
          <w:rFonts w:ascii="Times New Roman" w:hAnsi="Times New Roman" w:cs="Times New Roman"/>
          <w:b/>
          <w:sz w:val="28"/>
          <w:szCs w:val="28"/>
        </w:rPr>
        <w:t xml:space="preserve"> Образование</w:t>
      </w:r>
    </w:p>
    <w:p w:rsidR="0094375D" w:rsidRPr="009166B8" w:rsidRDefault="0094375D" w:rsidP="0094375D">
      <w:pPr>
        <w:spacing w:after="0" w:line="240" w:lineRule="auto"/>
        <w:ind w:firstLine="709"/>
        <w:jc w:val="center"/>
        <w:rPr>
          <w:rFonts w:ascii="Times New Roman" w:hAnsi="Times New Roman" w:cs="Times New Roman"/>
          <w:b/>
          <w:sz w:val="10"/>
          <w:szCs w:val="10"/>
        </w:rPr>
      </w:pPr>
    </w:p>
    <w:p w:rsidR="0094375D" w:rsidRPr="00AD75E3" w:rsidRDefault="0094375D" w:rsidP="0094375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b/>
          <w:sz w:val="28"/>
          <w:szCs w:val="28"/>
        </w:rPr>
        <w:t xml:space="preserve">СЦ – </w:t>
      </w:r>
      <w:r w:rsidRPr="00AD75E3">
        <w:rPr>
          <w:rFonts w:ascii="Times New Roman" w:hAnsi="Times New Roman" w:cs="Times New Roman"/>
          <w:sz w:val="28"/>
          <w:szCs w:val="28"/>
        </w:rPr>
        <w:t>предоставление доступного и качественного образования, воспитание гармонично развитых и социально-ответственных личностей на основе духовно-нравственных ценностей.</w:t>
      </w:r>
    </w:p>
    <w:p w:rsidR="0094375D" w:rsidRPr="00AD75E3" w:rsidRDefault="0094375D" w:rsidP="0094375D">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94375D" w:rsidRPr="00AD75E3" w:rsidRDefault="0094375D" w:rsidP="0094375D">
      <w:pPr>
        <w:spacing w:after="0" w:line="240" w:lineRule="auto"/>
        <w:ind w:firstLine="709"/>
        <w:jc w:val="both"/>
        <w:rPr>
          <w:rFonts w:ascii="Times New Roman" w:hAnsi="Times New Roman"/>
          <w:sz w:val="28"/>
        </w:rPr>
      </w:pPr>
      <w:r w:rsidRPr="00AD75E3">
        <w:rPr>
          <w:rFonts w:ascii="Times New Roman" w:hAnsi="Times New Roman"/>
          <w:sz w:val="28"/>
        </w:rPr>
        <w:t>внедрение на уровнях основного общего и среднего общего образования</w:t>
      </w:r>
    </w:p>
    <w:p w:rsidR="0094375D" w:rsidRPr="00AD75E3" w:rsidRDefault="0094375D" w:rsidP="0094375D">
      <w:pPr>
        <w:spacing w:after="0" w:line="240" w:lineRule="auto"/>
        <w:ind w:firstLine="709"/>
        <w:jc w:val="both"/>
        <w:rPr>
          <w:rFonts w:ascii="Times New Roman" w:hAnsi="Times New Roman"/>
          <w:sz w:val="28"/>
        </w:rPr>
      </w:pPr>
      <w:r w:rsidRPr="00AD75E3">
        <w:rPr>
          <w:rFonts w:ascii="Times New Roman" w:hAnsi="Times New Roman"/>
          <w:sz w:val="28"/>
        </w:rPr>
        <w:t>новых методов обучения и воспитания, и образовательных технологий;</w:t>
      </w:r>
    </w:p>
    <w:p w:rsidR="0094375D" w:rsidRPr="00AD75E3" w:rsidRDefault="0094375D" w:rsidP="0094375D">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формирование эффективной системы выявления, поддержки и развития способностей и талантов у детей;</w:t>
      </w:r>
    </w:p>
    <w:p w:rsidR="0094375D" w:rsidRPr="00AD75E3" w:rsidRDefault="0094375D" w:rsidP="0094375D">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создание условий для раннего развития детей в возрасте до трех лет, реализация программы психолого-педагогической и консультативной помощи родителям детей;</w:t>
      </w:r>
    </w:p>
    <w:p w:rsidR="0094375D" w:rsidRPr="00AD75E3" w:rsidRDefault="0094375D" w:rsidP="0094375D">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создание современной и безопасной цифровой образовательной среды, обеспечивающей высокое качество и доступность образования всех видов;</w:t>
      </w:r>
    </w:p>
    <w:p w:rsidR="0094375D" w:rsidRPr="00AD75E3" w:rsidRDefault="0094375D" w:rsidP="0094375D">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внедрение национальной системы профессионального роста педагогических работников, охватывающей 50 % учителей общего образования;</w:t>
      </w:r>
    </w:p>
    <w:p w:rsidR="0094375D" w:rsidRPr="00AD75E3" w:rsidRDefault="0094375D" w:rsidP="0094375D">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создание условий для развития наставничества, поддержки общественных инициатив и проектов, в том числе в сфере добровольчества;</w:t>
      </w:r>
    </w:p>
    <w:p w:rsidR="0094375D" w:rsidRPr="00AD75E3" w:rsidRDefault="0094375D" w:rsidP="0094375D">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формирование системы профессиональных конкурсов в целях предоставления гражданам возможностей для профессионального и карьерного роста.</w:t>
      </w:r>
    </w:p>
    <w:p w:rsidR="0094375D" w:rsidRPr="00AD75E3" w:rsidRDefault="0094375D" w:rsidP="0094375D">
      <w:pPr>
        <w:spacing w:after="0" w:line="240" w:lineRule="auto"/>
        <w:ind w:firstLine="709"/>
        <w:jc w:val="both"/>
        <w:rPr>
          <w:rFonts w:ascii="Times New Roman" w:eastAsia="Times New Roman" w:hAnsi="Times New Roman" w:cs="Times New Roman"/>
          <w:i/>
          <w:sz w:val="28"/>
          <w:szCs w:val="28"/>
        </w:rPr>
      </w:pPr>
      <w:r w:rsidRPr="00AD75E3">
        <w:rPr>
          <w:rFonts w:ascii="Times New Roman" w:eastAsia="Times New Roman" w:hAnsi="Times New Roman" w:cs="Times New Roman"/>
          <w:i/>
          <w:sz w:val="28"/>
          <w:szCs w:val="28"/>
        </w:rPr>
        <w:t>Мероприятия для достижения стратегической цели:</w:t>
      </w:r>
    </w:p>
    <w:p w:rsidR="0094375D" w:rsidRPr="00AD75E3" w:rsidRDefault="0094375D" w:rsidP="0094375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создать ассоциации педагогов-предметников;</w:t>
      </w:r>
    </w:p>
    <w:p w:rsidR="0094375D" w:rsidRPr="00AD75E3" w:rsidRDefault="0094375D" w:rsidP="0094375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lastRenderedPageBreak/>
        <w:t>создать личные кабинеты аттестуемых в автоматизированной системе управления сферой образования Краснодарского края;</w:t>
      </w:r>
    </w:p>
    <w:p w:rsidR="0094375D" w:rsidRPr="00AD75E3" w:rsidRDefault="0094375D" w:rsidP="0094375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создать условия для добровольного тестирования педагогов на выявление предметных, психолого-педагогических, методических компетенций учителей;</w:t>
      </w:r>
    </w:p>
    <w:p w:rsidR="0094375D" w:rsidRPr="00AD75E3" w:rsidRDefault="0094375D" w:rsidP="0094375D">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участие  муниципального образования  в  федеральных проектах: «Современная школа»,  «Успех каждого ребёнка»,  «Цифровая образовательная среда» и «Поддержка семей, имеющих детей»;</w:t>
      </w:r>
    </w:p>
    <w:p w:rsidR="0094375D" w:rsidRPr="00AD75E3" w:rsidRDefault="0094375D" w:rsidP="0094375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организовать непрерывное повышение квалификации педагогов, участвующих в региональных проектах «Современная школа», «Успех каждого ребенка» и «Цифровая образовательная среда».</w:t>
      </w:r>
    </w:p>
    <w:p w:rsidR="0094375D" w:rsidRPr="00AD75E3" w:rsidRDefault="0094375D" w:rsidP="0094375D">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Ожидаемые результаты выполнения мероприятий:</w:t>
      </w:r>
    </w:p>
    <w:p w:rsidR="0094375D" w:rsidRPr="009679DD" w:rsidRDefault="0094375D" w:rsidP="0094375D">
      <w:pPr>
        <w:spacing w:after="0" w:line="240" w:lineRule="auto"/>
        <w:ind w:firstLine="709"/>
        <w:jc w:val="both"/>
        <w:rPr>
          <w:rFonts w:ascii="Times New Roman" w:hAnsi="Times New Roman" w:cs="Times New Roman"/>
          <w:sz w:val="28"/>
        </w:rPr>
      </w:pPr>
      <w:r w:rsidRPr="009679DD">
        <w:rPr>
          <w:rFonts w:ascii="Times New Roman" w:hAnsi="Times New Roman" w:cs="Times New Roman"/>
          <w:sz w:val="28"/>
        </w:rPr>
        <w:t>100% охват детей дошкольным образованием;</w:t>
      </w:r>
    </w:p>
    <w:p w:rsidR="0094375D" w:rsidRPr="00AD75E3" w:rsidRDefault="0094375D" w:rsidP="0094375D">
      <w:pPr>
        <w:spacing w:after="0" w:line="240" w:lineRule="auto"/>
        <w:ind w:firstLine="709"/>
        <w:jc w:val="both"/>
        <w:rPr>
          <w:rFonts w:ascii="Times New Roman" w:hAnsi="Times New Roman" w:cs="Times New Roman"/>
          <w:sz w:val="28"/>
        </w:rPr>
      </w:pPr>
      <w:r w:rsidRPr="009679DD">
        <w:rPr>
          <w:rFonts w:ascii="Times New Roman" w:hAnsi="Times New Roman" w:cs="Times New Roman"/>
          <w:sz w:val="28"/>
        </w:rPr>
        <w:t>улучшение материально-технической базы образовательных организаций;</w:t>
      </w:r>
    </w:p>
    <w:p w:rsidR="0094375D" w:rsidRPr="00AD75E3" w:rsidRDefault="0094375D" w:rsidP="0094375D">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обеспечение современной  и  безопасной  цифровой образовательной  среды, обеспечивающей  высокое  качество  и  доступность  образования всех видов и уровней;</w:t>
      </w:r>
    </w:p>
    <w:p w:rsidR="0094375D" w:rsidRPr="00AD75E3" w:rsidRDefault="0094375D" w:rsidP="0094375D">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воспитание  гармонично  развитых  и  социально - ответственных  личностей на основе духовно-нравственных ценностей;</w:t>
      </w:r>
    </w:p>
    <w:p w:rsidR="001C2276" w:rsidRDefault="0094375D" w:rsidP="00B73BB9">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обеспечение конкурентоспособного образования.</w:t>
      </w:r>
    </w:p>
    <w:p w:rsidR="000E65CA" w:rsidRDefault="000E65CA" w:rsidP="000E65CA">
      <w:pPr>
        <w:spacing w:after="0" w:line="240" w:lineRule="auto"/>
        <w:ind w:left="720"/>
        <w:jc w:val="center"/>
        <w:rPr>
          <w:rFonts w:ascii="Times New Roman" w:eastAsia="Times New Roman" w:hAnsi="Times New Roman" w:cs="Times New Roman"/>
          <w:sz w:val="28"/>
          <w:szCs w:val="28"/>
        </w:rPr>
      </w:pPr>
    </w:p>
    <w:p w:rsidR="000E65CA" w:rsidRDefault="000E65CA" w:rsidP="000E65CA">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образование, согласно этапам </w:t>
      </w:r>
    </w:p>
    <w:p w:rsidR="000E65CA" w:rsidRPr="00AD75E3" w:rsidRDefault="000E65CA" w:rsidP="000E65CA">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реализации стратегии</w:t>
      </w:r>
      <w:r>
        <w:rPr>
          <w:rFonts w:ascii="Times New Roman" w:eastAsia="Times New Roman" w:hAnsi="Times New Roman" w:cs="Times New Roman"/>
          <w:sz w:val="28"/>
          <w:szCs w:val="28"/>
        </w:rPr>
        <w:t xml:space="preserve"> (средний ежегодный показатель)</w:t>
      </w:r>
    </w:p>
    <w:p w:rsidR="000E65CA" w:rsidRDefault="000E65CA" w:rsidP="0094375D">
      <w:pPr>
        <w:spacing w:after="0" w:line="240" w:lineRule="auto"/>
        <w:ind w:left="720"/>
        <w:jc w:val="right"/>
        <w:rPr>
          <w:rFonts w:ascii="Times New Roman" w:eastAsia="Times New Roman" w:hAnsi="Times New Roman" w:cs="Times New Roman"/>
          <w:sz w:val="28"/>
          <w:szCs w:val="28"/>
        </w:rPr>
      </w:pPr>
    </w:p>
    <w:p w:rsidR="0094375D" w:rsidRDefault="0094375D" w:rsidP="0094375D">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Таблица </w:t>
      </w:r>
      <w:r w:rsidR="00CE30DA">
        <w:rPr>
          <w:rFonts w:ascii="Times New Roman" w:eastAsia="Times New Roman" w:hAnsi="Times New Roman" w:cs="Times New Roman"/>
          <w:sz w:val="28"/>
          <w:szCs w:val="28"/>
        </w:rPr>
        <w:t>20</w:t>
      </w:r>
    </w:p>
    <w:tbl>
      <w:tblPr>
        <w:tblW w:w="1001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
        <w:gridCol w:w="2225"/>
        <w:gridCol w:w="634"/>
        <w:gridCol w:w="713"/>
        <w:gridCol w:w="713"/>
        <w:gridCol w:w="713"/>
        <w:gridCol w:w="712"/>
        <w:gridCol w:w="713"/>
        <w:gridCol w:w="670"/>
        <w:gridCol w:w="709"/>
        <w:gridCol w:w="617"/>
        <w:gridCol w:w="645"/>
        <w:gridCol w:w="676"/>
      </w:tblGrid>
      <w:tr w:rsidR="0094375D" w:rsidRPr="00AD75E3" w:rsidTr="00114047">
        <w:trPr>
          <w:trHeight w:val="576"/>
        </w:trPr>
        <w:tc>
          <w:tcPr>
            <w:tcW w:w="10019" w:type="dxa"/>
            <w:gridSpan w:val="13"/>
            <w:tcBorders>
              <w:top w:val="nil"/>
              <w:left w:val="nil"/>
              <w:right w:val="nil"/>
            </w:tcBorders>
            <w:vAlign w:val="center"/>
          </w:tcPr>
          <w:p w:rsidR="0094375D" w:rsidRPr="000E65CA" w:rsidRDefault="0094375D" w:rsidP="009C6D08">
            <w:pPr>
              <w:spacing w:after="0" w:line="240" w:lineRule="auto"/>
              <w:jc w:val="center"/>
              <w:rPr>
                <w:rFonts w:ascii="Times New Roman" w:eastAsia="Times New Roman" w:hAnsi="Times New Roman" w:cs="Times New Roman"/>
                <w:sz w:val="28"/>
                <w:szCs w:val="28"/>
              </w:rPr>
            </w:pPr>
            <w:r w:rsidRPr="000E65CA">
              <w:rPr>
                <w:rFonts w:ascii="Times New Roman" w:eastAsia="Times New Roman" w:hAnsi="Times New Roman" w:cs="Times New Roman"/>
                <w:sz w:val="28"/>
                <w:szCs w:val="28"/>
              </w:rPr>
              <w:t>Региональный проект «Современная школа»</w:t>
            </w:r>
          </w:p>
        </w:tc>
      </w:tr>
      <w:tr w:rsidR="0094375D" w:rsidRPr="00AD75E3" w:rsidTr="00114047">
        <w:trPr>
          <w:trHeight w:val="399"/>
        </w:trPr>
        <w:tc>
          <w:tcPr>
            <w:tcW w:w="279" w:type="dxa"/>
            <w:vMerge w:val="restart"/>
          </w:tcPr>
          <w:p w:rsidR="0094375D" w:rsidRPr="00AD75E3" w:rsidRDefault="0094375D"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w:t>
            </w:r>
          </w:p>
        </w:tc>
        <w:tc>
          <w:tcPr>
            <w:tcW w:w="2225" w:type="dxa"/>
            <w:vMerge w:val="restart"/>
          </w:tcPr>
          <w:p w:rsidR="0094375D" w:rsidRPr="00AD75E3" w:rsidRDefault="0094375D"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Наименование показателя</w:t>
            </w:r>
          </w:p>
        </w:tc>
        <w:tc>
          <w:tcPr>
            <w:tcW w:w="7515" w:type="dxa"/>
            <w:gridSpan w:val="11"/>
          </w:tcPr>
          <w:p w:rsidR="0094375D" w:rsidRPr="00AD75E3" w:rsidRDefault="0094375D"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Период, год</w:t>
            </w:r>
          </w:p>
        </w:tc>
      </w:tr>
      <w:tr w:rsidR="00277E3B" w:rsidRPr="00AD75E3" w:rsidTr="00114047">
        <w:trPr>
          <w:trHeight w:val="353"/>
        </w:trPr>
        <w:tc>
          <w:tcPr>
            <w:tcW w:w="279" w:type="dxa"/>
            <w:vMerge/>
          </w:tcPr>
          <w:p w:rsidR="00277E3B" w:rsidRPr="00AD75E3" w:rsidRDefault="00277E3B" w:rsidP="009C6D08">
            <w:pPr>
              <w:spacing w:after="0" w:line="240" w:lineRule="auto"/>
              <w:jc w:val="center"/>
              <w:rPr>
                <w:rFonts w:ascii="Times New Roman" w:eastAsia="Times New Roman" w:hAnsi="Times New Roman" w:cs="Times New Roman"/>
                <w:sz w:val="28"/>
                <w:szCs w:val="28"/>
              </w:rPr>
            </w:pPr>
          </w:p>
        </w:tc>
        <w:tc>
          <w:tcPr>
            <w:tcW w:w="2225" w:type="dxa"/>
            <w:vMerge/>
          </w:tcPr>
          <w:p w:rsidR="00277E3B" w:rsidRPr="00AD75E3" w:rsidRDefault="00277E3B" w:rsidP="009C6D08">
            <w:pPr>
              <w:spacing w:after="0" w:line="240" w:lineRule="auto"/>
              <w:jc w:val="center"/>
              <w:rPr>
                <w:rFonts w:ascii="Times New Roman" w:eastAsia="Times New Roman" w:hAnsi="Times New Roman" w:cs="Times New Roman"/>
              </w:rPr>
            </w:pPr>
          </w:p>
        </w:tc>
        <w:tc>
          <w:tcPr>
            <w:tcW w:w="634"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2020</w:t>
            </w:r>
          </w:p>
        </w:tc>
        <w:tc>
          <w:tcPr>
            <w:tcW w:w="713"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2021</w:t>
            </w:r>
          </w:p>
        </w:tc>
        <w:tc>
          <w:tcPr>
            <w:tcW w:w="713" w:type="dxa"/>
          </w:tcPr>
          <w:p w:rsidR="00277E3B" w:rsidRPr="00AD75E3" w:rsidRDefault="00277E3B" w:rsidP="00277E3B">
            <w:pPr>
              <w:spacing w:after="0" w:line="240" w:lineRule="auto"/>
              <w:ind w:right="-108"/>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2022</w:t>
            </w:r>
          </w:p>
        </w:tc>
        <w:tc>
          <w:tcPr>
            <w:tcW w:w="713"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2023</w:t>
            </w:r>
          </w:p>
        </w:tc>
        <w:tc>
          <w:tcPr>
            <w:tcW w:w="712"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2024</w:t>
            </w:r>
          </w:p>
        </w:tc>
        <w:tc>
          <w:tcPr>
            <w:tcW w:w="713"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2025</w:t>
            </w:r>
          </w:p>
        </w:tc>
        <w:tc>
          <w:tcPr>
            <w:tcW w:w="670"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2026</w:t>
            </w:r>
          </w:p>
        </w:tc>
        <w:tc>
          <w:tcPr>
            <w:tcW w:w="709"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2027</w:t>
            </w:r>
          </w:p>
        </w:tc>
        <w:tc>
          <w:tcPr>
            <w:tcW w:w="617"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2028</w:t>
            </w:r>
          </w:p>
        </w:tc>
        <w:tc>
          <w:tcPr>
            <w:tcW w:w="645"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2029</w:t>
            </w:r>
          </w:p>
        </w:tc>
        <w:tc>
          <w:tcPr>
            <w:tcW w:w="676" w:type="dxa"/>
          </w:tcPr>
          <w:p w:rsidR="00277E3B" w:rsidRPr="00AD75E3" w:rsidRDefault="00277E3B"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2030</w:t>
            </w:r>
          </w:p>
        </w:tc>
      </w:tr>
      <w:tr w:rsidR="00277E3B" w:rsidRPr="00AD75E3" w:rsidTr="00114047">
        <w:trPr>
          <w:trHeight w:val="1244"/>
        </w:trPr>
        <w:tc>
          <w:tcPr>
            <w:tcW w:w="279" w:type="dxa"/>
          </w:tcPr>
          <w:p w:rsidR="00277E3B" w:rsidRPr="00AD75E3" w:rsidRDefault="00277E3B"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1</w:t>
            </w:r>
          </w:p>
        </w:tc>
        <w:tc>
          <w:tcPr>
            <w:tcW w:w="2225" w:type="dxa"/>
          </w:tcPr>
          <w:p w:rsidR="00277E3B" w:rsidRPr="00277E3B" w:rsidRDefault="00277E3B" w:rsidP="009C6D08">
            <w:pPr>
              <w:spacing w:after="0" w:line="240" w:lineRule="auto"/>
              <w:rPr>
                <w:rFonts w:ascii="Times New Roman" w:eastAsia="Times New Roman" w:hAnsi="Times New Roman" w:cs="Times New Roman"/>
                <w:sz w:val="21"/>
                <w:szCs w:val="21"/>
              </w:rPr>
            </w:pPr>
            <w:r w:rsidRPr="00277E3B">
              <w:rPr>
                <w:rFonts w:ascii="Times New Roman" w:eastAsia="Times New Roman" w:hAnsi="Times New Roman" w:cs="Times New Roman"/>
                <w:sz w:val="21"/>
                <w:szCs w:val="21"/>
              </w:rPr>
              <w:t>Количество ОО, в которых обновлено содержание и методы обучения предметной области «</w:t>
            </w:r>
            <w:proofErr w:type="spellStart"/>
            <w:r w:rsidRPr="00277E3B">
              <w:rPr>
                <w:rFonts w:ascii="Times New Roman" w:eastAsia="Times New Roman" w:hAnsi="Times New Roman" w:cs="Times New Roman"/>
                <w:sz w:val="21"/>
                <w:szCs w:val="21"/>
              </w:rPr>
              <w:t>Технолгия</w:t>
            </w:r>
            <w:proofErr w:type="spellEnd"/>
            <w:r w:rsidRPr="00277E3B">
              <w:rPr>
                <w:rFonts w:ascii="Times New Roman" w:eastAsia="Times New Roman" w:hAnsi="Times New Roman" w:cs="Times New Roman"/>
                <w:sz w:val="21"/>
                <w:szCs w:val="21"/>
              </w:rPr>
              <w:t>» и других предметных областей, %</w:t>
            </w:r>
          </w:p>
        </w:tc>
        <w:tc>
          <w:tcPr>
            <w:tcW w:w="634"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4</w:t>
            </w:r>
          </w:p>
        </w:tc>
        <w:tc>
          <w:tcPr>
            <w:tcW w:w="713"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6</w:t>
            </w:r>
          </w:p>
        </w:tc>
        <w:tc>
          <w:tcPr>
            <w:tcW w:w="713"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8</w:t>
            </w:r>
          </w:p>
        </w:tc>
        <w:tc>
          <w:tcPr>
            <w:tcW w:w="713"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10</w:t>
            </w:r>
          </w:p>
        </w:tc>
        <w:tc>
          <w:tcPr>
            <w:tcW w:w="712"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12</w:t>
            </w:r>
          </w:p>
        </w:tc>
        <w:tc>
          <w:tcPr>
            <w:tcW w:w="713"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14</w:t>
            </w:r>
          </w:p>
        </w:tc>
        <w:tc>
          <w:tcPr>
            <w:tcW w:w="670"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14</w:t>
            </w:r>
          </w:p>
        </w:tc>
        <w:tc>
          <w:tcPr>
            <w:tcW w:w="709"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14</w:t>
            </w:r>
          </w:p>
        </w:tc>
        <w:tc>
          <w:tcPr>
            <w:tcW w:w="617"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14</w:t>
            </w:r>
          </w:p>
        </w:tc>
        <w:tc>
          <w:tcPr>
            <w:tcW w:w="645"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14</w:t>
            </w:r>
          </w:p>
        </w:tc>
        <w:tc>
          <w:tcPr>
            <w:tcW w:w="676"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14</w:t>
            </w:r>
          </w:p>
        </w:tc>
      </w:tr>
      <w:tr w:rsidR="00277E3B" w:rsidRPr="00AD75E3" w:rsidTr="00114047">
        <w:trPr>
          <w:trHeight w:val="460"/>
        </w:trPr>
        <w:tc>
          <w:tcPr>
            <w:tcW w:w="279" w:type="dxa"/>
          </w:tcPr>
          <w:p w:rsidR="00277E3B" w:rsidRPr="00AD75E3" w:rsidRDefault="00277E3B"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2</w:t>
            </w:r>
          </w:p>
        </w:tc>
        <w:tc>
          <w:tcPr>
            <w:tcW w:w="2225" w:type="dxa"/>
          </w:tcPr>
          <w:p w:rsidR="00277E3B" w:rsidRPr="00277E3B" w:rsidRDefault="00277E3B" w:rsidP="009C6D08">
            <w:pPr>
              <w:spacing w:after="0" w:line="240" w:lineRule="auto"/>
              <w:rPr>
                <w:rFonts w:ascii="Times New Roman" w:eastAsia="Times New Roman" w:hAnsi="Times New Roman" w:cs="Times New Roman"/>
                <w:sz w:val="21"/>
                <w:szCs w:val="21"/>
              </w:rPr>
            </w:pPr>
            <w:r w:rsidRPr="00277E3B">
              <w:rPr>
                <w:rFonts w:ascii="Times New Roman" w:eastAsia="Times New Roman" w:hAnsi="Times New Roman" w:cs="Times New Roman"/>
                <w:sz w:val="21"/>
                <w:szCs w:val="21"/>
              </w:rPr>
              <w:t>Численность обучающихся, охваченных основными и дополнительными общеобразовательными программами цифрового, естественнонаучного и гуманитарного профилей, человек нарастающим итогом к 2018 году</w:t>
            </w:r>
          </w:p>
        </w:tc>
        <w:tc>
          <w:tcPr>
            <w:tcW w:w="634"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2000</w:t>
            </w:r>
          </w:p>
        </w:tc>
        <w:tc>
          <w:tcPr>
            <w:tcW w:w="713"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3158</w:t>
            </w:r>
          </w:p>
        </w:tc>
        <w:tc>
          <w:tcPr>
            <w:tcW w:w="713"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3926</w:t>
            </w:r>
          </w:p>
        </w:tc>
        <w:tc>
          <w:tcPr>
            <w:tcW w:w="713"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4260</w:t>
            </w:r>
          </w:p>
        </w:tc>
        <w:tc>
          <w:tcPr>
            <w:tcW w:w="712"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4573</w:t>
            </w:r>
          </w:p>
        </w:tc>
        <w:tc>
          <w:tcPr>
            <w:tcW w:w="713"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5137</w:t>
            </w:r>
          </w:p>
        </w:tc>
        <w:tc>
          <w:tcPr>
            <w:tcW w:w="670"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5137</w:t>
            </w:r>
          </w:p>
        </w:tc>
        <w:tc>
          <w:tcPr>
            <w:tcW w:w="709"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5137</w:t>
            </w:r>
          </w:p>
        </w:tc>
        <w:tc>
          <w:tcPr>
            <w:tcW w:w="617"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5137</w:t>
            </w:r>
          </w:p>
        </w:tc>
        <w:tc>
          <w:tcPr>
            <w:tcW w:w="645"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5137</w:t>
            </w:r>
          </w:p>
        </w:tc>
        <w:tc>
          <w:tcPr>
            <w:tcW w:w="676" w:type="dxa"/>
          </w:tcPr>
          <w:p w:rsidR="00277E3B" w:rsidRPr="00277E3B" w:rsidRDefault="00277E3B" w:rsidP="009C6D08">
            <w:pPr>
              <w:spacing w:after="0" w:line="240" w:lineRule="auto"/>
              <w:jc w:val="center"/>
              <w:rPr>
                <w:rFonts w:ascii="Times New Roman" w:eastAsia="Times New Roman" w:hAnsi="Times New Roman" w:cs="Times New Roman"/>
                <w:sz w:val="20"/>
                <w:szCs w:val="20"/>
              </w:rPr>
            </w:pPr>
            <w:r w:rsidRPr="00277E3B">
              <w:rPr>
                <w:rFonts w:ascii="Times New Roman" w:eastAsia="Times New Roman" w:hAnsi="Times New Roman" w:cs="Times New Roman"/>
                <w:sz w:val="20"/>
                <w:szCs w:val="20"/>
              </w:rPr>
              <w:t>5137</w:t>
            </w:r>
          </w:p>
        </w:tc>
      </w:tr>
    </w:tbl>
    <w:p w:rsidR="0094375D" w:rsidRPr="001C2276" w:rsidRDefault="0094375D" w:rsidP="0094375D">
      <w:pPr>
        <w:spacing w:after="0" w:line="240" w:lineRule="auto"/>
        <w:rPr>
          <w:rFonts w:ascii="Times New Roman" w:eastAsia="Times New Roman" w:hAnsi="Times New Roman" w:cs="Times New Roman"/>
          <w:sz w:val="14"/>
          <w:szCs w:val="14"/>
        </w:rPr>
      </w:pPr>
    </w:p>
    <w:p w:rsidR="000E65CA" w:rsidRDefault="000E65CA" w:rsidP="0094375D">
      <w:pPr>
        <w:spacing w:after="0" w:line="240" w:lineRule="auto"/>
        <w:ind w:left="720"/>
        <w:jc w:val="right"/>
        <w:rPr>
          <w:rFonts w:ascii="Times New Roman" w:eastAsia="Times New Roman" w:hAnsi="Times New Roman" w:cs="Times New Roman"/>
          <w:sz w:val="28"/>
          <w:szCs w:val="28"/>
        </w:rPr>
      </w:pPr>
    </w:p>
    <w:p w:rsidR="0094375D" w:rsidRPr="00AD75E3" w:rsidRDefault="0094375D" w:rsidP="0094375D">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 xml:space="preserve">Таблица </w:t>
      </w:r>
      <w:r w:rsidR="00CE30DA">
        <w:rPr>
          <w:rFonts w:ascii="Times New Roman" w:eastAsia="Times New Roman" w:hAnsi="Times New Roman" w:cs="Times New Roman"/>
          <w:sz w:val="28"/>
          <w:szCs w:val="28"/>
        </w:rPr>
        <w:t>21</w:t>
      </w:r>
    </w:p>
    <w:p w:rsidR="0094375D" w:rsidRPr="00AD75E3" w:rsidRDefault="0094375D" w:rsidP="0094375D">
      <w:pPr>
        <w:spacing w:after="0" w:line="240" w:lineRule="auto"/>
        <w:ind w:left="720"/>
        <w:jc w:val="right"/>
        <w:rPr>
          <w:rFonts w:ascii="Times New Roman" w:eastAsia="Times New Roman" w:hAnsi="Times New Roman" w:cs="Times New Roman"/>
          <w:sz w:val="10"/>
          <w:szCs w:val="10"/>
        </w:rPr>
      </w:pPr>
    </w:p>
    <w:tbl>
      <w:tblPr>
        <w:tblW w:w="997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4"/>
        <w:gridCol w:w="2078"/>
        <w:gridCol w:w="692"/>
        <w:gridCol w:w="693"/>
        <w:gridCol w:w="693"/>
        <w:gridCol w:w="693"/>
        <w:gridCol w:w="692"/>
        <w:gridCol w:w="693"/>
        <w:gridCol w:w="693"/>
        <w:gridCol w:w="693"/>
        <w:gridCol w:w="754"/>
        <w:gridCol w:w="652"/>
        <w:gridCol w:w="671"/>
      </w:tblGrid>
      <w:tr w:rsidR="0094375D" w:rsidRPr="00AD75E3" w:rsidTr="00114047">
        <w:trPr>
          <w:trHeight w:val="453"/>
        </w:trPr>
        <w:tc>
          <w:tcPr>
            <w:tcW w:w="9971" w:type="dxa"/>
            <w:gridSpan w:val="13"/>
            <w:tcBorders>
              <w:top w:val="nil"/>
              <w:left w:val="nil"/>
              <w:right w:val="nil"/>
            </w:tcBorders>
            <w:vAlign w:val="center"/>
          </w:tcPr>
          <w:p w:rsidR="0094375D" w:rsidRPr="000E1CF9" w:rsidRDefault="0094375D" w:rsidP="00114047">
            <w:pPr>
              <w:spacing w:after="0" w:line="360" w:lineRule="auto"/>
              <w:jc w:val="center"/>
              <w:rPr>
                <w:rFonts w:ascii="Times New Roman" w:eastAsia="Times New Roman" w:hAnsi="Times New Roman" w:cs="Times New Roman"/>
                <w:sz w:val="28"/>
                <w:szCs w:val="28"/>
              </w:rPr>
            </w:pPr>
            <w:r w:rsidRPr="000E1CF9">
              <w:rPr>
                <w:rFonts w:ascii="Times New Roman" w:eastAsia="Times New Roman" w:hAnsi="Times New Roman" w:cs="Times New Roman"/>
                <w:sz w:val="28"/>
                <w:szCs w:val="28"/>
              </w:rPr>
              <w:t>Региональный проект «Успех каждого ребенка»</w:t>
            </w:r>
          </w:p>
        </w:tc>
      </w:tr>
      <w:tr w:rsidR="0094375D" w:rsidRPr="00AD75E3" w:rsidTr="00114047">
        <w:trPr>
          <w:trHeight w:val="274"/>
        </w:trPr>
        <w:tc>
          <w:tcPr>
            <w:tcW w:w="274" w:type="dxa"/>
            <w:vMerge w:val="restart"/>
          </w:tcPr>
          <w:p w:rsidR="0094375D" w:rsidRPr="00AD75E3" w:rsidRDefault="0094375D"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w:t>
            </w:r>
          </w:p>
        </w:tc>
        <w:tc>
          <w:tcPr>
            <w:tcW w:w="2078" w:type="dxa"/>
            <w:vMerge w:val="restart"/>
          </w:tcPr>
          <w:p w:rsidR="0094375D" w:rsidRPr="00AD75E3" w:rsidRDefault="0094375D"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Наименование показателя</w:t>
            </w:r>
          </w:p>
        </w:tc>
        <w:tc>
          <w:tcPr>
            <w:tcW w:w="7619" w:type="dxa"/>
            <w:gridSpan w:val="11"/>
          </w:tcPr>
          <w:p w:rsidR="0094375D" w:rsidRPr="00AD75E3" w:rsidRDefault="0094375D"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Период, год</w:t>
            </w:r>
          </w:p>
        </w:tc>
      </w:tr>
      <w:tr w:rsidR="00114047" w:rsidRPr="00AD75E3" w:rsidTr="00114047">
        <w:trPr>
          <w:trHeight w:val="347"/>
        </w:trPr>
        <w:tc>
          <w:tcPr>
            <w:tcW w:w="274" w:type="dxa"/>
            <w:vMerge/>
          </w:tcPr>
          <w:p w:rsidR="00114047" w:rsidRPr="00AD75E3" w:rsidRDefault="00114047" w:rsidP="009C6D08">
            <w:pPr>
              <w:spacing w:after="0" w:line="240" w:lineRule="auto"/>
              <w:jc w:val="center"/>
              <w:rPr>
                <w:rFonts w:ascii="Times New Roman" w:eastAsia="Times New Roman" w:hAnsi="Times New Roman" w:cs="Times New Roman"/>
                <w:sz w:val="28"/>
                <w:szCs w:val="28"/>
              </w:rPr>
            </w:pPr>
          </w:p>
        </w:tc>
        <w:tc>
          <w:tcPr>
            <w:tcW w:w="2078" w:type="dxa"/>
            <w:vMerge/>
          </w:tcPr>
          <w:p w:rsidR="00114047" w:rsidRPr="00AD75E3" w:rsidRDefault="00114047" w:rsidP="009C6D08">
            <w:pPr>
              <w:spacing w:after="0" w:line="240" w:lineRule="auto"/>
              <w:jc w:val="center"/>
              <w:rPr>
                <w:rFonts w:ascii="Times New Roman" w:eastAsia="Times New Roman" w:hAnsi="Times New Roman" w:cs="Times New Roman"/>
              </w:rPr>
            </w:pPr>
          </w:p>
        </w:tc>
        <w:tc>
          <w:tcPr>
            <w:tcW w:w="69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2020</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2021</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2022</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2023</w:t>
            </w:r>
          </w:p>
        </w:tc>
        <w:tc>
          <w:tcPr>
            <w:tcW w:w="69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2024</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2025</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2026</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2027</w:t>
            </w:r>
          </w:p>
        </w:tc>
        <w:tc>
          <w:tcPr>
            <w:tcW w:w="754"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2028</w:t>
            </w:r>
          </w:p>
        </w:tc>
        <w:tc>
          <w:tcPr>
            <w:tcW w:w="65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2029</w:t>
            </w:r>
          </w:p>
        </w:tc>
        <w:tc>
          <w:tcPr>
            <w:tcW w:w="671"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2030</w:t>
            </w:r>
          </w:p>
        </w:tc>
      </w:tr>
      <w:tr w:rsidR="00114047" w:rsidRPr="00AD75E3" w:rsidTr="00114047">
        <w:trPr>
          <w:trHeight w:val="1222"/>
        </w:trPr>
        <w:tc>
          <w:tcPr>
            <w:tcW w:w="274" w:type="dxa"/>
          </w:tcPr>
          <w:p w:rsidR="00114047" w:rsidRPr="00AD75E3" w:rsidRDefault="00114047"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1</w:t>
            </w:r>
          </w:p>
        </w:tc>
        <w:tc>
          <w:tcPr>
            <w:tcW w:w="2078" w:type="dxa"/>
          </w:tcPr>
          <w:p w:rsidR="00114047" w:rsidRPr="00AD75E3" w:rsidRDefault="00114047" w:rsidP="009C6D08">
            <w:pPr>
              <w:spacing w:after="0" w:line="240" w:lineRule="auto"/>
              <w:rPr>
                <w:rFonts w:ascii="Times New Roman" w:eastAsia="Times New Roman" w:hAnsi="Times New Roman" w:cs="Times New Roman"/>
              </w:rPr>
            </w:pPr>
            <w:r w:rsidRPr="00AD75E3">
              <w:rPr>
                <w:rFonts w:ascii="Times New Roman" w:eastAsia="Times New Roman" w:hAnsi="Times New Roman" w:cs="Times New Roman"/>
              </w:rPr>
              <w:t>Количество детей в возрасте от 5 до 18 лет, охваченных дополнительным образованием, человек</w:t>
            </w:r>
          </w:p>
        </w:tc>
        <w:tc>
          <w:tcPr>
            <w:tcW w:w="69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7900</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7920</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7940</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7960</w:t>
            </w:r>
          </w:p>
        </w:tc>
        <w:tc>
          <w:tcPr>
            <w:tcW w:w="69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7980</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7990</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7990</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7900</w:t>
            </w:r>
          </w:p>
        </w:tc>
        <w:tc>
          <w:tcPr>
            <w:tcW w:w="754"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8000</w:t>
            </w:r>
          </w:p>
        </w:tc>
        <w:tc>
          <w:tcPr>
            <w:tcW w:w="65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8000</w:t>
            </w:r>
          </w:p>
        </w:tc>
        <w:tc>
          <w:tcPr>
            <w:tcW w:w="671"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8000</w:t>
            </w:r>
          </w:p>
        </w:tc>
      </w:tr>
      <w:tr w:rsidR="00114047" w:rsidRPr="00AD75E3" w:rsidTr="00114047">
        <w:trPr>
          <w:trHeight w:val="1267"/>
        </w:trPr>
        <w:tc>
          <w:tcPr>
            <w:tcW w:w="274" w:type="dxa"/>
          </w:tcPr>
          <w:p w:rsidR="00114047" w:rsidRPr="00AD75E3" w:rsidRDefault="00114047"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2</w:t>
            </w:r>
          </w:p>
        </w:tc>
        <w:tc>
          <w:tcPr>
            <w:tcW w:w="2078" w:type="dxa"/>
          </w:tcPr>
          <w:p w:rsidR="00114047" w:rsidRPr="00AD75E3" w:rsidRDefault="00114047" w:rsidP="009C6D08">
            <w:pPr>
              <w:spacing w:after="0" w:line="240" w:lineRule="auto"/>
              <w:rPr>
                <w:rFonts w:ascii="Times New Roman" w:eastAsia="Times New Roman" w:hAnsi="Times New Roman" w:cs="Times New Roman"/>
              </w:rPr>
            </w:pPr>
            <w:r w:rsidRPr="00AD75E3">
              <w:rPr>
                <w:rFonts w:ascii="Times New Roman" w:eastAsia="Times New Roman" w:hAnsi="Times New Roman" w:cs="Times New Roman"/>
              </w:rPr>
              <w:t>Численность детей, охваченных деятельностью детских технопарков «</w:t>
            </w:r>
            <w:proofErr w:type="spellStart"/>
            <w:r w:rsidRPr="00AD75E3">
              <w:rPr>
                <w:rFonts w:ascii="Times New Roman" w:eastAsia="Times New Roman" w:hAnsi="Times New Roman" w:cs="Times New Roman"/>
              </w:rPr>
              <w:t>Кванториум</w:t>
            </w:r>
            <w:proofErr w:type="spellEnd"/>
            <w:r w:rsidRPr="00AD75E3">
              <w:rPr>
                <w:rFonts w:ascii="Times New Roman" w:eastAsia="Times New Roman" w:hAnsi="Times New Roman" w:cs="Times New Roman"/>
              </w:rPr>
              <w:t>», человек</w:t>
            </w:r>
          </w:p>
        </w:tc>
        <w:tc>
          <w:tcPr>
            <w:tcW w:w="69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2000</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3158</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3926</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4260</w:t>
            </w:r>
          </w:p>
        </w:tc>
        <w:tc>
          <w:tcPr>
            <w:tcW w:w="69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4573</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5137</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5137</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5137</w:t>
            </w:r>
          </w:p>
        </w:tc>
        <w:tc>
          <w:tcPr>
            <w:tcW w:w="754"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5137</w:t>
            </w:r>
          </w:p>
        </w:tc>
        <w:tc>
          <w:tcPr>
            <w:tcW w:w="65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5137</w:t>
            </w:r>
          </w:p>
        </w:tc>
        <w:tc>
          <w:tcPr>
            <w:tcW w:w="671"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5137</w:t>
            </w:r>
          </w:p>
        </w:tc>
      </w:tr>
      <w:tr w:rsidR="00114047" w:rsidRPr="00AD75E3" w:rsidTr="00114047">
        <w:trPr>
          <w:trHeight w:val="244"/>
        </w:trPr>
        <w:tc>
          <w:tcPr>
            <w:tcW w:w="274" w:type="dxa"/>
          </w:tcPr>
          <w:p w:rsidR="00114047" w:rsidRPr="00AD75E3" w:rsidRDefault="00114047"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3</w:t>
            </w:r>
          </w:p>
        </w:tc>
        <w:tc>
          <w:tcPr>
            <w:tcW w:w="2078" w:type="dxa"/>
          </w:tcPr>
          <w:p w:rsidR="00114047" w:rsidRPr="00AD75E3" w:rsidRDefault="00114047" w:rsidP="009C6D08">
            <w:pPr>
              <w:spacing w:after="0" w:line="240" w:lineRule="auto"/>
              <w:rPr>
                <w:rFonts w:ascii="Times New Roman" w:eastAsia="Times New Roman" w:hAnsi="Times New Roman" w:cs="Times New Roman"/>
              </w:rPr>
            </w:pPr>
            <w:r w:rsidRPr="00AD75E3">
              <w:rPr>
                <w:rFonts w:ascii="Times New Roman" w:eastAsia="Times New Roman" w:hAnsi="Times New Roman" w:cs="Times New Roman"/>
              </w:rPr>
              <w:t xml:space="preserve">Число участников открытых </w:t>
            </w:r>
            <w:proofErr w:type="spellStart"/>
            <w:r w:rsidRPr="00AD75E3">
              <w:rPr>
                <w:rFonts w:ascii="Times New Roman" w:eastAsia="Times New Roman" w:hAnsi="Times New Roman" w:cs="Times New Roman"/>
              </w:rPr>
              <w:t>онлайн-уроков</w:t>
            </w:r>
            <w:proofErr w:type="spellEnd"/>
            <w:r w:rsidRPr="00AD75E3">
              <w:rPr>
                <w:rFonts w:ascii="Times New Roman" w:eastAsia="Times New Roman" w:hAnsi="Times New Roman" w:cs="Times New Roman"/>
              </w:rPr>
              <w:t>, реализуемых с учетом опыта цикла открытых уроков «</w:t>
            </w:r>
            <w:proofErr w:type="spellStart"/>
            <w:r w:rsidRPr="00AD75E3">
              <w:rPr>
                <w:rFonts w:ascii="Times New Roman" w:eastAsia="Times New Roman" w:hAnsi="Times New Roman" w:cs="Times New Roman"/>
              </w:rPr>
              <w:t>Проектория</w:t>
            </w:r>
            <w:proofErr w:type="spellEnd"/>
            <w:r w:rsidRPr="00AD75E3">
              <w:rPr>
                <w:rFonts w:ascii="Times New Roman" w:eastAsia="Times New Roman" w:hAnsi="Times New Roman" w:cs="Times New Roman"/>
              </w:rPr>
              <w:t>», «Уроки настоящего», направленных на раннюю профориентацию, человек</w:t>
            </w:r>
          </w:p>
          <w:p w:rsidR="00114047" w:rsidRPr="00AD75E3" w:rsidRDefault="00114047" w:rsidP="009C6D08">
            <w:pPr>
              <w:spacing w:after="0" w:line="240" w:lineRule="auto"/>
              <w:rPr>
                <w:rFonts w:ascii="Times New Roman" w:eastAsia="Times New Roman" w:hAnsi="Times New Roman" w:cs="Times New Roman"/>
              </w:rPr>
            </w:pPr>
          </w:p>
        </w:tc>
        <w:tc>
          <w:tcPr>
            <w:tcW w:w="69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930</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1038</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1856</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2350</w:t>
            </w:r>
          </w:p>
        </w:tc>
        <w:tc>
          <w:tcPr>
            <w:tcW w:w="69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2898</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3467</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4043</w:t>
            </w:r>
          </w:p>
        </w:tc>
        <w:tc>
          <w:tcPr>
            <w:tcW w:w="693"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4574</w:t>
            </w:r>
          </w:p>
        </w:tc>
        <w:tc>
          <w:tcPr>
            <w:tcW w:w="754"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5137</w:t>
            </w:r>
          </w:p>
        </w:tc>
        <w:tc>
          <w:tcPr>
            <w:tcW w:w="652"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5300</w:t>
            </w:r>
          </w:p>
        </w:tc>
        <w:tc>
          <w:tcPr>
            <w:tcW w:w="671" w:type="dxa"/>
          </w:tcPr>
          <w:p w:rsidR="00114047" w:rsidRPr="00AD75E3" w:rsidRDefault="00114047"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5350</w:t>
            </w:r>
          </w:p>
        </w:tc>
      </w:tr>
    </w:tbl>
    <w:p w:rsidR="0094375D" w:rsidRPr="00AD75E3" w:rsidRDefault="0094375D" w:rsidP="0094375D">
      <w:pPr>
        <w:spacing w:after="0" w:line="240" w:lineRule="auto"/>
        <w:ind w:hanging="142"/>
        <w:jc w:val="right"/>
        <w:rPr>
          <w:rFonts w:ascii="Times New Roman" w:eastAsia="Times New Roman" w:hAnsi="Times New Roman" w:cs="Times New Roman"/>
          <w:sz w:val="10"/>
          <w:szCs w:val="10"/>
        </w:rPr>
      </w:pPr>
    </w:p>
    <w:p w:rsidR="0094375D" w:rsidRPr="00AD75E3" w:rsidRDefault="0094375D" w:rsidP="0094375D">
      <w:pPr>
        <w:spacing w:after="0" w:line="240" w:lineRule="auto"/>
        <w:ind w:hanging="142"/>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Таблица </w:t>
      </w:r>
      <w:r w:rsidR="00CE30DA">
        <w:rPr>
          <w:rFonts w:ascii="Times New Roman" w:eastAsia="Times New Roman" w:hAnsi="Times New Roman" w:cs="Times New Roman"/>
          <w:sz w:val="28"/>
          <w:szCs w:val="28"/>
        </w:rPr>
        <w:t>22</w:t>
      </w:r>
    </w:p>
    <w:p w:rsidR="0094375D" w:rsidRPr="00AD75E3" w:rsidRDefault="0094375D" w:rsidP="0094375D">
      <w:pPr>
        <w:spacing w:after="0" w:line="240" w:lineRule="auto"/>
        <w:ind w:hanging="142"/>
        <w:jc w:val="right"/>
        <w:rPr>
          <w:rFonts w:ascii="Times New Roman" w:hAnsi="Times New Roman" w:cs="Times New Roman"/>
          <w:sz w:val="10"/>
          <w:szCs w:val="10"/>
        </w:rPr>
      </w:pPr>
    </w:p>
    <w:tbl>
      <w:tblPr>
        <w:tblW w:w="999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5"/>
        <w:gridCol w:w="1994"/>
        <w:gridCol w:w="709"/>
        <w:gridCol w:w="708"/>
        <w:gridCol w:w="709"/>
        <w:gridCol w:w="709"/>
        <w:gridCol w:w="709"/>
        <w:gridCol w:w="708"/>
        <w:gridCol w:w="709"/>
        <w:gridCol w:w="709"/>
        <w:gridCol w:w="709"/>
        <w:gridCol w:w="670"/>
        <w:gridCol w:w="678"/>
      </w:tblGrid>
      <w:tr w:rsidR="0094375D" w:rsidRPr="00AD75E3" w:rsidTr="00114047">
        <w:trPr>
          <w:trHeight w:val="379"/>
        </w:trPr>
        <w:tc>
          <w:tcPr>
            <w:tcW w:w="9996" w:type="dxa"/>
            <w:gridSpan w:val="13"/>
            <w:tcBorders>
              <w:top w:val="nil"/>
              <w:left w:val="nil"/>
              <w:right w:val="nil"/>
            </w:tcBorders>
            <w:vAlign w:val="center"/>
          </w:tcPr>
          <w:p w:rsidR="0094375D" w:rsidRPr="000E1CF9" w:rsidRDefault="0094375D" w:rsidP="00114047">
            <w:pPr>
              <w:spacing w:after="0" w:line="360" w:lineRule="auto"/>
              <w:jc w:val="center"/>
              <w:rPr>
                <w:rFonts w:ascii="Times New Roman" w:eastAsia="Times New Roman" w:hAnsi="Times New Roman" w:cs="Times New Roman"/>
                <w:sz w:val="28"/>
                <w:szCs w:val="28"/>
              </w:rPr>
            </w:pPr>
            <w:r w:rsidRPr="000E1CF9">
              <w:rPr>
                <w:rFonts w:ascii="Times New Roman" w:eastAsia="Times New Roman" w:hAnsi="Times New Roman" w:cs="Times New Roman"/>
                <w:sz w:val="28"/>
                <w:szCs w:val="28"/>
              </w:rPr>
              <w:t>Региональный проект «Цифровая образовательная среда»</w:t>
            </w:r>
          </w:p>
        </w:tc>
      </w:tr>
      <w:tr w:rsidR="00A80E84" w:rsidRPr="00AD75E3" w:rsidTr="00114047">
        <w:trPr>
          <w:trHeight w:val="245"/>
        </w:trPr>
        <w:tc>
          <w:tcPr>
            <w:tcW w:w="275" w:type="dxa"/>
            <w:vMerge w:val="restart"/>
          </w:tcPr>
          <w:p w:rsidR="00A80E84" w:rsidRPr="00A80E84" w:rsidRDefault="00A80E84" w:rsidP="001B0F0F">
            <w:pPr>
              <w:spacing w:after="0" w:line="240" w:lineRule="auto"/>
              <w:jc w:val="center"/>
              <w:rPr>
                <w:rFonts w:ascii="Times New Roman" w:eastAsia="Times New Roman" w:hAnsi="Times New Roman" w:cs="Times New Roman"/>
                <w:sz w:val="21"/>
                <w:szCs w:val="21"/>
              </w:rPr>
            </w:pPr>
            <w:r w:rsidRPr="00A80E84">
              <w:rPr>
                <w:rFonts w:ascii="Times New Roman" w:eastAsia="Times New Roman" w:hAnsi="Times New Roman" w:cs="Times New Roman"/>
                <w:sz w:val="21"/>
                <w:szCs w:val="21"/>
              </w:rPr>
              <w:t>№</w:t>
            </w:r>
          </w:p>
        </w:tc>
        <w:tc>
          <w:tcPr>
            <w:tcW w:w="1994" w:type="dxa"/>
            <w:vMerge w:val="restart"/>
          </w:tcPr>
          <w:p w:rsidR="00A80E84" w:rsidRPr="00A80E84" w:rsidRDefault="00A80E84" w:rsidP="009C6D08">
            <w:pPr>
              <w:spacing w:after="0" w:line="240" w:lineRule="auto"/>
              <w:jc w:val="center"/>
              <w:rPr>
                <w:rFonts w:ascii="Times New Roman" w:eastAsia="Times New Roman" w:hAnsi="Times New Roman" w:cs="Times New Roman"/>
                <w:sz w:val="21"/>
                <w:szCs w:val="21"/>
              </w:rPr>
            </w:pPr>
            <w:r w:rsidRPr="00A80E84">
              <w:rPr>
                <w:rFonts w:ascii="Times New Roman" w:eastAsia="Times New Roman" w:hAnsi="Times New Roman" w:cs="Times New Roman"/>
                <w:sz w:val="21"/>
                <w:szCs w:val="21"/>
              </w:rPr>
              <w:t>Наименование показателя</w:t>
            </w:r>
          </w:p>
        </w:tc>
        <w:tc>
          <w:tcPr>
            <w:tcW w:w="7727" w:type="dxa"/>
            <w:gridSpan w:val="11"/>
          </w:tcPr>
          <w:p w:rsidR="00A80E84" w:rsidRPr="00AD75E3" w:rsidRDefault="00A80E84"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Период, год</w:t>
            </w:r>
          </w:p>
        </w:tc>
      </w:tr>
      <w:tr w:rsidR="00A80E84" w:rsidRPr="00AD75E3" w:rsidTr="00A80E84">
        <w:trPr>
          <w:trHeight w:val="225"/>
        </w:trPr>
        <w:tc>
          <w:tcPr>
            <w:tcW w:w="275" w:type="dxa"/>
            <w:vMerge/>
          </w:tcPr>
          <w:p w:rsidR="00A80E84" w:rsidRPr="00A80E84" w:rsidRDefault="00A80E84" w:rsidP="009C6D08">
            <w:pPr>
              <w:spacing w:after="0" w:line="240" w:lineRule="auto"/>
              <w:jc w:val="center"/>
              <w:rPr>
                <w:rFonts w:ascii="Times New Roman" w:eastAsia="Times New Roman" w:hAnsi="Times New Roman" w:cs="Times New Roman"/>
                <w:sz w:val="21"/>
                <w:szCs w:val="21"/>
              </w:rPr>
            </w:pPr>
          </w:p>
        </w:tc>
        <w:tc>
          <w:tcPr>
            <w:tcW w:w="1994" w:type="dxa"/>
            <w:vMerge/>
          </w:tcPr>
          <w:p w:rsidR="00A80E84" w:rsidRPr="00A80E84" w:rsidRDefault="00A80E84" w:rsidP="009C6D08">
            <w:pPr>
              <w:spacing w:after="0" w:line="240" w:lineRule="auto"/>
              <w:jc w:val="center"/>
              <w:rPr>
                <w:rFonts w:ascii="Times New Roman" w:eastAsia="Times New Roman" w:hAnsi="Times New Roman" w:cs="Times New Roman"/>
                <w:sz w:val="21"/>
                <w:szCs w:val="21"/>
              </w:rPr>
            </w:pP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2020</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2021</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2022</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2023</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2024</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2025</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2026</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2027</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2028</w:t>
            </w:r>
          </w:p>
        </w:tc>
        <w:tc>
          <w:tcPr>
            <w:tcW w:w="670"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2029</w:t>
            </w:r>
          </w:p>
        </w:tc>
        <w:tc>
          <w:tcPr>
            <w:tcW w:w="67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2030</w:t>
            </w:r>
          </w:p>
        </w:tc>
      </w:tr>
      <w:tr w:rsidR="00A80E84" w:rsidRPr="00AD75E3" w:rsidTr="00A80E84">
        <w:trPr>
          <w:trHeight w:val="292"/>
        </w:trPr>
        <w:tc>
          <w:tcPr>
            <w:tcW w:w="275" w:type="dxa"/>
          </w:tcPr>
          <w:p w:rsidR="00A80E84" w:rsidRPr="00A80E84" w:rsidRDefault="00A80E84" w:rsidP="009C6D08">
            <w:pPr>
              <w:spacing w:after="0" w:line="240" w:lineRule="auto"/>
              <w:jc w:val="center"/>
              <w:rPr>
                <w:rFonts w:ascii="Times New Roman" w:eastAsia="Times New Roman" w:hAnsi="Times New Roman" w:cs="Times New Roman"/>
                <w:sz w:val="21"/>
                <w:szCs w:val="21"/>
              </w:rPr>
            </w:pPr>
            <w:r>
              <w:rPr>
                <w:rFonts w:ascii="Times New Roman" w:eastAsia="Times New Roman" w:hAnsi="Times New Roman" w:cs="Times New Roman"/>
                <w:sz w:val="21"/>
                <w:szCs w:val="21"/>
              </w:rPr>
              <w:t>1</w:t>
            </w:r>
          </w:p>
        </w:tc>
        <w:tc>
          <w:tcPr>
            <w:tcW w:w="1994" w:type="dxa"/>
          </w:tcPr>
          <w:p w:rsidR="00A80E84" w:rsidRPr="00A80E84" w:rsidRDefault="00A80E84" w:rsidP="009C6D08">
            <w:pPr>
              <w:spacing w:after="0" w:line="240" w:lineRule="auto"/>
              <w:jc w:val="center"/>
              <w:rPr>
                <w:rFonts w:ascii="Times New Roman" w:eastAsia="Times New Roman" w:hAnsi="Times New Roman" w:cs="Times New Roman"/>
                <w:sz w:val="21"/>
                <w:szCs w:val="21"/>
              </w:rPr>
            </w:pPr>
            <w:r>
              <w:rPr>
                <w:rFonts w:ascii="Times New Roman" w:eastAsia="Times New Roman" w:hAnsi="Times New Roman" w:cs="Times New Roman"/>
                <w:sz w:val="21"/>
                <w:szCs w:val="21"/>
              </w:rPr>
              <w:t>2</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670"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678" w:type="dxa"/>
          </w:tcPr>
          <w:p w:rsidR="00A80E84" w:rsidRPr="00AD75E3" w:rsidRDefault="00A80E84" w:rsidP="00A80E84">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tc>
      </w:tr>
      <w:tr w:rsidR="00A80E84" w:rsidRPr="00AD75E3" w:rsidTr="00A80E84">
        <w:trPr>
          <w:trHeight w:val="3675"/>
        </w:trPr>
        <w:tc>
          <w:tcPr>
            <w:tcW w:w="275" w:type="dxa"/>
          </w:tcPr>
          <w:p w:rsidR="00A80E84" w:rsidRPr="00A80E84" w:rsidRDefault="00A80E84" w:rsidP="009C6D08">
            <w:pPr>
              <w:spacing w:after="0" w:line="240" w:lineRule="auto"/>
              <w:jc w:val="center"/>
              <w:rPr>
                <w:rFonts w:ascii="Times New Roman" w:eastAsia="Times New Roman" w:hAnsi="Times New Roman" w:cs="Times New Roman"/>
                <w:sz w:val="21"/>
                <w:szCs w:val="21"/>
              </w:rPr>
            </w:pPr>
            <w:r>
              <w:rPr>
                <w:rFonts w:ascii="Times New Roman" w:eastAsia="Times New Roman" w:hAnsi="Times New Roman" w:cs="Times New Roman"/>
                <w:sz w:val="21"/>
                <w:szCs w:val="21"/>
              </w:rPr>
              <w:t>1</w:t>
            </w:r>
          </w:p>
        </w:tc>
        <w:tc>
          <w:tcPr>
            <w:tcW w:w="1994" w:type="dxa"/>
          </w:tcPr>
          <w:p w:rsidR="00A80E84" w:rsidRDefault="00A80E84" w:rsidP="009C6D08">
            <w:pPr>
              <w:spacing w:after="0" w:line="240" w:lineRule="auto"/>
              <w:rPr>
                <w:rFonts w:ascii="Times New Roman" w:eastAsia="Times New Roman" w:hAnsi="Times New Roman" w:cs="Times New Roman"/>
                <w:sz w:val="21"/>
                <w:szCs w:val="21"/>
              </w:rPr>
            </w:pPr>
            <w:r w:rsidRPr="00A80E84">
              <w:rPr>
                <w:rFonts w:ascii="Times New Roman" w:eastAsia="Times New Roman" w:hAnsi="Times New Roman" w:cs="Times New Roman"/>
                <w:sz w:val="21"/>
                <w:szCs w:val="21"/>
              </w:rPr>
              <w:t>Количество образовательных организаций, обеспеченных Интернет-соединением со скоростью не менее 100 Мб/с – для городских образовательных организация, 50 Мб/с – для сельских образовательных организаций</w:t>
            </w:r>
          </w:p>
          <w:p w:rsidR="00A80E84" w:rsidRPr="00A80E84" w:rsidRDefault="00A80E84" w:rsidP="009C6D08">
            <w:pPr>
              <w:spacing w:after="0" w:line="240" w:lineRule="auto"/>
              <w:rPr>
                <w:rFonts w:ascii="Times New Roman" w:eastAsia="Times New Roman" w:hAnsi="Times New Roman" w:cs="Times New Roman"/>
                <w:sz w:val="21"/>
                <w:szCs w:val="21"/>
              </w:rPr>
            </w:pP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13</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c>
          <w:tcPr>
            <w:tcW w:w="670"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c>
          <w:tcPr>
            <w:tcW w:w="67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14</w:t>
            </w:r>
          </w:p>
        </w:tc>
      </w:tr>
      <w:tr w:rsidR="00A80E84" w:rsidRPr="00AD75E3" w:rsidTr="00114047">
        <w:trPr>
          <w:trHeight w:val="180"/>
        </w:trPr>
        <w:tc>
          <w:tcPr>
            <w:tcW w:w="275" w:type="dxa"/>
          </w:tcPr>
          <w:p w:rsidR="00A80E84" w:rsidRPr="00A80E84" w:rsidRDefault="00A80E84" w:rsidP="00A80E84">
            <w:pPr>
              <w:spacing w:after="0" w:line="240" w:lineRule="auto"/>
              <w:jc w:val="center"/>
              <w:rPr>
                <w:rFonts w:ascii="Times New Roman" w:eastAsia="Times New Roman" w:hAnsi="Times New Roman" w:cs="Times New Roman"/>
                <w:sz w:val="21"/>
                <w:szCs w:val="21"/>
              </w:rPr>
            </w:pPr>
            <w:r w:rsidRPr="00A80E84">
              <w:rPr>
                <w:rFonts w:ascii="Times New Roman" w:eastAsia="Times New Roman" w:hAnsi="Times New Roman" w:cs="Times New Roman"/>
                <w:sz w:val="21"/>
                <w:szCs w:val="21"/>
              </w:rPr>
              <w:lastRenderedPageBreak/>
              <w:t>1</w:t>
            </w:r>
          </w:p>
        </w:tc>
        <w:tc>
          <w:tcPr>
            <w:tcW w:w="1994" w:type="dxa"/>
          </w:tcPr>
          <w:p w:rsidR="00A80E84" w:rsidRPr="00A80E84" w:rsidRDefault="00A80E84" w:rsidP="001B0F0F">
            <w:pPr>
              <w:spacing w:after="0" w:line="240" w:lineRule="auto"/>
              <w:jc w:val="center"/>
              <w:rPr>
                <w:rFonts w:ascii="Times New Roman" w:eastAsia="Times New Roman" w:hAnsi="Times New Roman" w:cs="Times New Roman"/>
                <w:sz w:val="21"/>
                <w:szCs w:val="21"/>
              </w:rPr>
            </w:pPr>
            <w:r>
              <w:rPr>
                <w:rFonts w:ascii="Times New Roman" w:eastAsia="Times New Roman" w:hAnsi="Times New Roman" w:cs="Times New Roman"/>
                <w:sz w:val="21"/>
                <w:szCs w:val="21"/>
              </w:rPr>
              <w:t>2</w:t>
            </w:r>
          </w:p>
        </w:tc>
        <w:tc>
          <w:tcPr>
            <w:tcW w:w="709"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p>
        </w:tc>
        <w:tc>
          <w:tcPr>
            <w:tcW w:w="708"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c>
          <w:tcPr>
            <w:tcW w:w="709"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709"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709"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w:t>
            </w:r>
          </w:p>
        </w:tc>
        <w:tc>
          <w:tcPr>
            <w:tcW w:w="708"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w:t>
            </w:r>
          </w:p>
        </w:tc>
        <w:tc>
          <w:tcPr>
            <w:tcW w:w="709"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w:t>
            </w:r>
          </w:p>
        </w:tc>
        <w:tc>
          <w:tcPr>
            <w:tcW w:w="709"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w:t>
            </w:r>
          </w:p>
        </w:tc>
        <w:tc>
          <w:tcPr>
            <w:tcW w:w="709"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670"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p>
        </w:tc>
        <w:tc>
          <w:tcPr>
            <w:tcW w:w="678" w:type="dxa"/>
          </w:tcPr>
          <w:p w:rsidR="00A80E84" w:rsidRPr="00AD75E3" w:rsidRDefault="00A80E84" w:rsidP="001B0F0F">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w:t>
            </w:r>
          </w:p>
        </w:tc>
      </w:tr>
      <w:tr w:rsidR="00A80E84" w:rsidRPr="00AD75E3" w:rsidTr="00114047">
        <w:trPr>
          <w:trHeight w:val="283"/>
        </w:trPr>
        <w:tc>
          <w:tcPr>
            <w:tcW w:w="275" w:type="dxa"/>
          </w:tcPr>
          <w:p w:rsidR="00A80E84" w:rsidRPr="00AD75E3" w:rsidRDefault="00A80E84"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2</w:t>
            </w:r>
          </w:p>
        </w:tc>
        <w:tc>
          <w:tcPr>
            <w:tcW w:w="1994" w:type="dxa"/>
          </w:tcPr>
          <w:p w:rsidR="00A80E84" w:rsidRPr="00AD75E3" w:rsidRDefault="00A80E84" w:rsidP="009C6D08">
            <w:pPr>
              <w:spacing w:after="0" w:line="240" w:lineRule="auto"/>
              <w:rPr>
                <w:rFonts w:ascii="Times New Roman" w:eastAsia="Times New Roman" w:hAnsi="Times New Roman" w:cs="Times New Roman"/>
              </w:rPr>
            </w:pPr>
            <w:r w:rsidRPr="00AD75E3">
              <w:rPr>
                <w:rFonts w:ascii="Times New Roman" w:eastAsia="Times New Roman" w:hAnsi="Times New Roman" w:cs="Times New Roman"/>
              </w:rPr>
              <w:t>Количество педагогических работников общего образования, прошедших повышение квалификации</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437</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657</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320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350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630</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420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370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340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410</w:t>
            </w:r>
          </w:p>
        </w:tc>
        <w:tc>
          <w:tcPr>
            <w:tcW w:w="670"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360</w:t>
            </w:r>
          </w:p>
        </w:tc>
        <w:tc>
          <w:tcPr>
            <w:tcW w:w="67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340</w:t>
            </w:r>
          </w:p>
        </w:tc>
      </w:tr>
      <w:tr w:rsidR="00A80E84" w:rsidRPr="00AD75E3" w:rsidTr="00114047">
        <w:trPr>
          <w:trHeight w:val="217"/>
        </w:trPr>
        <w:tc>
          <w:tcPr>
            <w:tcW w:w="275" w:type="dxa"/>
          </w:tcPr>
          <w:p w:rsidR="00A80E84" w:rsidRPr="00AD75E3" w:rsidRDefault="00A80E84"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3</w:t>
            </w:r>
          </w:p>
        </w:tc>
        <w:tc>
          <w:tcPr>
            <w:tcW w:w="1994" w:type="dxa"/>
          </w:tcPr>
          <w:p w:rsidR="00A80E84" w:rsidRPr="00AD75E3" w:rsidRDefault="00A80E84" w:rsidP="009C6D08">
            <w:pPr>
              <w:spacing w:after="0" w:line="240" w:lineRule="auto"/>
              <w:rPr>
                <w:rFonts w:ascii="Times New Roman" w:eastAsia="Times New Roman" w:hAnsi="Times New Roman" w:cs="Times New Roman"/>
              </w:rPr>
            </w:pPr>
            <w:r w:rsidRPr="00AD75E3">
              <w:rPr>
                <w:rFonts w:ascii="Times New Roman" w:eastAsia="Times New Roman" w:hAnsi="Times New Roman" w:cs="Times New Roman"/>
              </w:rPr>
              <w:t>Реализация проекта «Сетевой город», %</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70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709"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670"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c>
          <w:tcPr>
            <w:tcW w:w="67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100</w:t>
            </w:r>
          </w:p>
        </w:tc>
      </w:tr>
    </w:tbl>
    <w:p w:rsidR="00422802" w:rsidRDefault="00422802" w:rsidP="001C2276">
      <w:pPr>
        <w:spacing w:after="0" w:line="240" w:lineRule="auto"/>
        <w:jc w:val="right"/>
        <w:rPr>
          <w:rFonts w:ascii="Times New Roman" w:eastAsia="Times New Roman" w:hAnsi="Times New Roman" w:cs="Times New Roman"/>
          <w:sz w:val="28"/>
          <w:szCs w:val="28"/>
          <w:lang w:val="en-US"/>
        </w:rPr>
      </w:pPr>
    </w:p>
    <w:p w:rsidR="0094375D" w:rsidRPr="00AD75E3" w:rsidRDefault="0094375D" w:rsidP="001C2276">
      <w:pPr>
        <w:spacing w:after="0" w:line="240" w:lineRule="auto"/>
        <w:jc w:val="right"/>
        <w:rPr>
          <w:rFonts w:ascii="Times New Roman" w:hAnsi="Times New Roman" w:cs="Times New Roman"/>
          <w:sz w:val="28"/>
          <w:szCs w:val="28"/>
        </w:rPr>
      </w:pPr>
      <w:r w:rsidRPr="00AD75E3">
        <w:rPr>
          <w:rFonts w:ascii="Times New Roman" w:eastAsia="Times New Roman" w:hAnsi="Times New Roman" w:cs="Times New Roman"/>
          <w:sz w:val="28"/>
          <w:szCs w:val="28"/>
        </w:rPr>
        <w:t xml:space="preserve">Таблица </w:t>
      </w:r>
      <w:r w:rsidR="00CE30DA">
        <w:rPr>
          <w:rFonts w:ascii="Times New Roman" w:eastAsia="Times New Roman" w:hAnsi="Times New Roman" w:cs="Times New Roman"/>
          <w:sz w:val="28"/>
          <w:szCs w:val="28"/>
        </w:rPr>
        <w:t>23</w:t>
      </w:r>
    </w:p>
    <w:tbl>
      <w:tblPr>
        <w:tblW w:w="1019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8"/>
        <w:gridCol w:w="2133"/>
        <w:gridCol w:w="708"/>
        <w:gridCol w:w="709"/>
        <w:gridCol w:w="709"/>
        <w:gridCol w:w="709"/>
        <w:gridCol w:w="708"/>
        <w:gridCol w:w="709"/>
        <w:gridCol w:w="709"/>
        <w:gridCol w:w="709"/>
        <w:gridCol w:w="708"/>
        <w:gridCol w:w="731"/>
        <w:gridCol w:w="678"/>
      </w:tblGrid>
      <w:tr w:rsidR="0094375D" w:rsidRPr="00A616E3" w:rsidTr="00040278">
        <w:trPr>
          <w:trHeight w:val="597"/>
        </w:trPr>
        <w:tc>
          <w:tcPr>
            <w:tcW w:w="10198" w:type="dxa"/>
            <w:gridSpan w:val="13"/>
            <w:tcBorders>
              <w:top w:val="nil"/>
              <w:left w:val="nil"/>
              <w:right w:val="nil"/>
            </w:tcBorders>
            <w:vAlign w:val="center"/>
          </w:tcPr>
          <w:p w:rsidR="0094375D" w:rsidRPr="000E1CF9" w:rsidRDefault="0094375D" w:rsidP="009C6D08">
            <w:pPr>
              <w:spacing w:after="0" w:line="240" w:lineRule="auto"/>
              <w:jc w:val="center"/>
              <w:rPr>
                <w:rFonts w:ascii="Times New Roman" w:eastAsia="Times New Roman" w:hAnsi="Times New Roman" w:cs="Times New Roman"/>
                <w:sz w:val="28"/>
                <w:szCs w:val="28"/>
              </w:rPr>
            </w:pPr>
            <w:r w:rsidRPr="000E1CF9">
              <w:rPr>
                <w:rFonts w:ascii="Times New Roman" w:eastAsia="Times New Roman" w:hAnsi="Times New Roman" w:cs="Times New Roman"/>
                <w:sz w:val="28"/>
                <w:szCs w:val="28"/>
              </w:rPr>
              <w:t>Региональный проект «Поддержка семей, имеющих детей»</w:t>
            </w:r>
          </w:p>
        </w:tc>
      </w:tr>
      <w:tr w:rsidR="0094375D" w:rsidRPr="00AB1C3B" w:rsidTr="00040278">
        <w:trPr>
          <w:trHeight w:val="390"/>
        </w:trPr>
        <w:tc>
          <w:tcPr>
            <w:tcW w:w="278" w:type="dxa"/>
            <w:vMerge w:val="restart"/>
          </w:tcPr>
          <w:p w:rsidR="0094375D" w:rsidRPr="00A616E3" w:rsidRDefault="0094375D" w:rsidP="009C6D08">
            <w:pPr>
              <w:spacing w:after="0" w:line="240" w:lineRule="auto"/>
              <w:jc w:val="center"/>
              <w:rPr>
                <w:rFonts w:ascii="Times New Roman" w:eastAsia="Times New Roman" w:hAnsi="Times New Roman" w:cs="Times New Roman"/>
              </w:rPr>
            </w:pPr>
            <w:r w:rsidRPr="00A616E3">
              <w:rPr>
                <w:rFonts w:ascii="Times New Roman" w:eastAsia="Times New Roman" w:hAnsi="Times New Roman" w:cs="Times New Roman"/>
              </w:rPr>
              <w:t>№</w:t>
            </w:r>
          </w:p>
        </w:tc>
        <w:tc>
          <w:tcPr>
            <w:tcW w:w="2133" w:type="dxa"/>
            <w:vMerge w:val="restart"/>
          </w:tcPr>
          <w:p w:rsidR="0094375D" w:rsidRPr="00AB1C3B" w:rsidRDefault="0094375D" w:rsidP="009C6D08">
            <w:pPr>
              <w:spacing w:after="0" w:line="240" w:lineRule="auto"/>
              <w:jc w:val="center"/>
              <w:rPr>
                <w:rFonts w:ascii="Times New Roman" w:eastAsia="Times New Roman" w:hAnsi="Times New Roman" w:cs="Times New Roman"/>
              </w:rPr>
            </w:pPr>
            <w:r w:rsidRPr="00AB1C3B">
              <w:rPr>
                <w:rFonts w:ascii="Times New Roman" w:eastAsia="Times New Roman" w:hAnsi="Times New Roman" w:cs="Times New Roman"/>
              </w:rPr>
              <w:t>Наименование показателя</w:t>
            </w:r>
          </w:p>
        </w:tc>
        <w:tc>
          <w:tcPr>
            <w:tcW w:w="7787" w:type="dxa"/>
            <w:gridSpan w:val="11"/>
          </w:tcPr>
          <w:p w:rsidR="0094375D" w:rsidRPr="00AB1C3B" w:rsidRDefault="0094375D" w:rsidP="009C6D08">
            <w:pPr>
              <w:spacing w:after="0" w:line="240" w:lineRule="auto"/>
              <w:jc w:val="center"/>
              <w:rPr>
                <w:rFonts w:ascii="Times New Roman" w:eastAsia="Times New Roman" w:hAnsi="Times New Roman" w:cs="Times New Roman"/>
              </w:rPr>
            </w:pPr>
            <w:r w:rsidRPr="00AB1C3B">
              <w:rPr>
                <w:rFonts w:ascii="Times New Roman" w:eastAsia="Times New Roman" w:hAnsi="Times New Roman" w:cs="Times New Roman"/>
              </w:rPr>
              <w:t>Период, год</w:t>
            </w:r>
          </w:p>
        </w:tc>
      </w:tr>
      <w:tr w:rsidR="00A80E84" w:rsidRPr="00AB1C3B" w:rsidTr="00040278">
        <w:trPr>
          <w:trHeight w:val="345"/>
        </w:trPr>
        <w:tc>
          <w:tcPr>
            <w:tcW w:w="278" w:type="dxa"/>
            <w:vMerge/>
          </w:tcPr>
          <w:p w:rsidR="00A80E84" w:rsidRPr="00A616E3" w:rsidRDefault="00A80E84" w:rsidP="009C6D08">
            <w:pPr>
              <w:spacing w:after="0" w:line="240" w:lineRule="auto"/>
              <w:jc w:val="center"/>
              <w:rPr>
                <w:rFonts w:ascii="Times New Roman" w:eastAsia="Times New Roman" w:hAnsi="Times New Roman" w:cs="Times New Roman"/>
                <w:sz w:val="28"/>
                <w:szCs w:val="28"/>
              </w:rPr>
            </w:pPr>
          </w:p>
        </w:tc>
        <w:tc>
          <w:tcPr>
            <w:tcW w:w="2133" w:type="dxa"/>
            <w:vMerge/>
          </w:tcPr>
          <w:p w:rsidR="00A80E84" w:rsidRPr="00AB1C3B" w:rsidRDefault="00A80E84" w:rsidP="009C6D08">
            <w:pPr>
              <w:spacing w:after="0" w:line="240" w:lineRule="auto"/>
              <w:jc w:val="center"/>
              <w:rPr>
                <w:rFonts w:ascii="Times New Roman" w:eastAsia="Times New Roman" w:hAnsi="Times New Roman" w:cs="Times New Roman"/>
              </w:rPr>
            </w:pPr>
          </w:p>
        </w:tc>
        <w:tc>
          <w:tcPr>
            <w:tcW w:w="708"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2020</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2021</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2022</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2023</w:t>
            </w:r>
          </w:p>
        </w:tc>
        <w:tc>
          <w:tcPr>
            <w:tcW w:w="708"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2024</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2025</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2026</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2027</w:t>
            </w:r>
          </w:p>
        </w:tc>
        <w:tc>
          <w:tcPr>
            <w:tcW w:w="708"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2028</w:t>
            </w:r>
          </w:p>
        </w:tc>
        <w:tc>
          <w:tcPr>
            <w:tcW w:w="731"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2029</w:t>
            </w:r>
          </w:p>
        </w:tc>
        <w:tc>
          <w:tcPr>
            <w:tcW w:w="678"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2030</w:t>
            </w:r>
          </w:p>
        </w:tc>
      </w:tr>
      <w:tr w:rsidR="00A80E84" w:rsidRPr="00AB1C3B" w:rsidTr="00040278">
        <w:trPr>
          <w:trHeight w:val="1215"/>
        </w:trPr>
        <w:tc>
          <w:tcPr>
            <w:tcW w:w="278" w:type="dxa"/>
          </w:tcPr>
          <w:p w:rsidR="00A80E84" w:rsidRPr="00A616E3" w:rsidRDefault="00A80E84" w:rsidP="009C6D08">
            <w:pPr>
              <w:spacing w:after="0" w:line="240" w:lineRule="auto"/>
              <w:jc w:val="center"/>
              <w:rPr>
                <w:rFonts w:ascii="Times New Roman" w:eastAsia="Times New Roman" w:hAnsi="Times New Roman" w:cs="Times New Roman"/>
              </w:rPr>
            </w:pPr>
            <w:r w:rsidRPr="00A616E3">
              <w:rPr>
                <w:rFonts w:ascii="Times New Roman" w:eastAsia="Times New Roman" w:hAnsi="Times New Roman" w:cs="Times New Roman"/>
              </w:rPr>
              <w:t>1</w:t>
            </w:r>
          </w:p>
        </w:tc>
        <w:tc>
          <w:tcPr>
            <w:tcW w:w="2133" w:type="dxa"/>
          </w:tcPr>
          <w:p w:rsidR="00A80E84" w:rsidRPr="00A80E84" w:rsidRDefault="00A80E84" w:rsidP="009C6D08">
            <w:pPr>
              <w:spacing w:after="0" w:line="240" w:lineRule="auto"/>
              <w:ind w:right="-58"/>
              <w:rPr>
                <w:rFonts w:ascii="Times New Roman" w:eastAsia="Times New Roman" w:hAnsi="Times New Roman" w:cs="Times New Roman"/>
              </w:rPr>
            </w:pPr>
            <w:r w:rsidRPr="00A80E84">
              <w:rPr>
                <w:rFonts w:ascii="Times New Roman" w:eastAsia="Times New Roman" w:hAnsi="Times New Roman" w:cs="Times New Roman"/>
              </w:rPr>
              <w:t xml:space="preserve">Количество услуг </w:t>
            </w:r>
            <w:proofErr w:type="spellStart"/>
            <w:r w:rsidRPr="00A80E84">
              <w:rPr>
                <w:rFonts w:ascii="Times New Roman" w:eastAsia="Times New Roman" w:hAnsi="Times New Roman" w:cs="Times New Roman"/>
              </w:rPr>
              <w:t>психолого-педагогичес-кой</w:t>
            </w:r>
            <w:proofErr w:type="spellEnd"/>
            <w:r w:rsidRPr="00A80E84">
              <w:rPr>
                <w:rFonts w:ascii="Times New Roman" w:eastAsia="Times New Roman" w:hAnsi="Times New Roman" w:cs="Times New Roman"/>
              </w:rPr>
              <w:t xml:space="preserve">, методической и консультативной помощи родителям (законным представителям) детей, а также гражданам, </w:t>
            </w:r>
            <w:proofErr w:type="spellStart"/>
            <w:r w:rsidRPr="00A80E84">
              <w:rPr>
                <w:rFonts w:ascii="Times New Roman" w:eastAsia="Times New Roman" w:hAnsi="Times New Roman" w:cs="Times New Roman"/>
              </w:rPr>
              <w:t>желаю-щим</w:t>
            </w:r>
            <w:proofErr w:type="spellEnd"/>
            <w:r w:rsidRPr="00A80E84">
              <w:rPr>
                <w:rFonts w:ascii="Times New Roman" w:eastAsia="Times New Roman" w:hAnsi="Times New Roman" w:cs="Times New Roman"/>
              </w:rPr>
              <w:t xml:space="preserve"> принять на </w:t>
            </w:r>
            <w:proofErr w:type="spellStart"/>
            <w:r w:rsidRPr="00A80E84">
              <w:rPr>
                <w:rFonts w:ascii="Times New Roman" w:eastAsia="Times New Roman" w:hAnsi="Times New Roman" w:cs="Times New Roman"/>
              </w:rPr>
              <w:t>воспита-ние</w:t>
            </w:r>
            <w:proofErr w:type="spellEnd"/>
            <w:r w:rsidRPr="00A80E84">
              <w:rPr>
                <w:rFonts w:ascii="Times New Roman" w:eastAsia="Times New Roman" w:hAnsi="Times New Roman" w:cs="Times New Roman"/>
              </w:rPr>
              <w:t xml:space="preserve"> в свои семьи детей, оставшихся без попечения родителей, в том числе с привлечением </w:t>
            </w:r>
            <w:proofErr w:type="spellStart"/>
            <w:r w:rsidRPr="00A80E84">
              <w:rPr>
                <w:rFonts w:ascii="Times New Roman" w:eastAsia="Times New Roman" w:hAnsi="Times New Roman" w:cs="Times New Roman"/>
              </w:rPr>
              <w:t>некоммер-ческих</w:t>
            </w:r>
            <w:proofErr w:type="spellEnd"/>
            <w:r w:rsidRPr="00A80E84">
              <w:rPr>
                <w:rFonts w:ascii="Times New Roman" w:eastAsia="Times New Roman" w:hAnsi="Times New Roman" w:cs="Times New Roman"/>
              </w:rPr>
              <w:t xml:space="preserve"> организаций (далее – НКО), нарастающим итогом с 2019 года, тыс. единиц</w:t>
            </w:r>
          </w:p>
        </w:tc>
        <w:tc>
          <w:tcPr>
            <w:tcW w:w="708"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0,17</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0,18</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0,20</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0,20</w:t>
            </w:r>
          </w:p>
        </w:tc>
        <w:tc>
          <w:tcPr>
            <w:tcW w:w="708"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0,20</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0,20</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0,20</w:t>
            </w:r>
          </w:p>
        </w:tc>
        <w:tc>
          <w:tcPr>
            <w:tcW w:w="709"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0,20</w:t>
            </w:r>
          </w:p>
        </w:tc>
        <w:tc>
          <w:tcPr>
            <w:tcW w:w="708"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0,20</w:t>
            </w:r>
          </w:p>
        </w:tc>
        <w:tc>
          <w:tcPr>
            <w:tcW w:w="731"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0,20</w:t>
            </w:r>
          </w:p>
        </w:tc>
        <w:tc>
          <w:tcPr>
            <w:tcW w:w="678" w:type="dxa"/>
          </w:tcPr>
          <w:p w:rsidR="00A80E84" w:rsidRPr="00AB1C3B" w:rsidRDefault="00A80E84"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0,20</w:t>
            </w:r>
          </w:p>
        </w:tc>
      </w:tr>
      <w:tr w:rsidR="00A80E84" w:rsidRPr="00AD75E3" w:rsidTr="00040278">
        <w:trPr>
          <w:trHeight w:val="1260"/>
        </w:trPr>
        <w:tc>
          <w:tcPr>
            <w:tcW w:w="278" w:type="dxa"/>
          </w:tcPr>
          <w:p w:rsidR="00A80E84" w:rsidRPr="00A616E3" w:rsidRDefault="00A80E84" w:rsidP="009C6D08">
            <w:pPr>
              <w:spacing w:after="0" w:line="240" w:lineRule="auto"/>
              <w:jc w:val="center"/>
              <w:rPr>
                <w:rFonts w:ascii="Times New Roman" w:eastAsia="Times New Roman" w:hAnsi="Times New Roman" w:cs="Times New Roman"/>
              </w:rPr>
            </w:pPr>
            <w:r w:rsidRPr="00A616E3">
              <w:rPr>
                <w:rFonts w:ascii="Times New Roman" w:eastAsia="Times New Roman" w:hAnsi="Times New Roman" w:cs="Times New Roman"/>
              </w:rPr>
              <w:t>2</w:t>
            </w:r>
          </w:p>
        </w:tc>
        <w:tc>
          <w:tcPr>
            <w:tcW w:w="2133" w:type="dxa"/>
          </w:tcPr>
          <w:p w:rsidR="00A80E84" w:rsidRPr="00A80E84" w:rsidRDefault="00A80E84" w:rsidP="009C6D08">
            <w:pPr>
              <w:spacing w:after="0" w:line="240" w:lineRule="auto"/>
              <w:ind w:right="-58"/>
              <w:rPr>
                <w:rFonts w:ascii="Times New Roman" w:eastAsia="Times New Roman" w:hAnsi="Times New Roman" w:cs="Times New Roman"/>
              </w:rPr>
            </w:pPr>
            <w:r w:rsidRPr="00A80E84">
              <w:rPr>
                <w:rFonts w:ascii="Times New Roman" w:eastAsia="Times New Roman" w:hAnsi="Times New Roman" w:cs="Times New Roman"/>
              </w:rPr>
              <w:t xml:space="preserve">Доля граждан, </w:t>
            </w:r>
            <w:proofErr w:type="spellStart"/>
            <w:r w:rsidRPr="00A80E84">
              <w:rPr>
                <w:rFonts w:ascii="Times New Roman" w:eastAsia="Times New Roman" w:hAnsi="Times New Roman" w:cs="Times New Roman"/>
              </w:rPr>
              <w:t>положи-тельно</w:t>
            </w:r>
            <w:proofErr w:type="spellEnd"/>
            <w:r w:rsidRPr="00A80E84">
              <w:rPr>
                <w:rFonts w:ascii="Times New Roman" w:eastAsia="Times New Roman" w:hAnsi="Times New Roman" w:cs="Times New Roman"/>
              </w:rPr>
              <w:t xml:space="preserve"> оценивших </w:t>
            </w:r>
            <w:proofErr w:type="spellStart"/>
            <w:r w:rsidRPr="00A80E84">
              <w:rPr>
                <w:rFonts w:ascii="Times New Roman" w:eastAsia="Times New Roman" w:hAnsi="Times New Roman" w:cs="Times New Roman"/>
              </w:rPr>
              <w:t>качес-тво</w:t>
            </w:r>
            <w:proofErr w:type="spellEnd"/>
            <w:r w:rsidRPr="00A80E84">
              <w:rPr>
                <w:rFonts w:ascii="Times New Roman" w:eastAsia="Times New Roman" w:hAnsi="Times New Roman" w:cs="Times New Roman"/>
              </w:rPr>
              <w:t xml:space="preserve"> услуг психолого-педагогической, </w:t>
            </w:r>
            <w:proofErr w:type="spellStart"/>
            <w:r w:rsidRPr="00A80E84">
              <w:rPr>
                <w:rFonts w:ascii="Times New Roman" w:eastAsia="Times New Roman" w:hAnsi="Times New Roman" w:cs="Times New Roman"/>
              </w:rPr>
              <w:t>методи-ческой</w:t>
            </w:r>
            <w:proofErr w:type="spellEnd"/>
            <w:r w:rsidRPr="00A80E84">
              <w:rPr>
                <w:rFonts w:ascii="Times New Roman" w:eastAsia="Times New Roman" w:hAnsi="Times New Roman" w:cs="Times New Roman"/>
              </w:rPr>
              <w:t xml:space="preserve"> и консультативной помощи, от общего числа обратившихся за получением услуги, %</w:t>
            </w:r>
          </w:p>
        </w:tc>
        <w:tc>
          <w:tcPr>
            <w:tcW w:w="708"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709"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709"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709"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708"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709"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709"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709"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708"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731" w:type="dxa"/>
          </w:tcPr>
          <w:p w:rsidR="00A80E84" w:rsidRPr="00A616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c>
          <w:tcPr>
            <w:tcW w:w="678" w:type="dxa"/>
          </w:tcPr>
          <w:p w:rsidR="00A80E84" w:rsidRPr="00AD75E3" w:rsidRDefault="00A80E84" w:rsidP="009C6D08">
            <w:pPr>
              <w:spacing w:after="0" w:line="240" w:lineRule="auto"/>
              <w:jc w:val="center"/>
              <w:rPr>
                <w:rFonts w:ascii="Times New Roman" w:eastAsia="Times New Roman" w:hAnsi="Times New Roman" w:cs="Times New Roman"/>
                <w:sz w:val="20"/>
                <w:szCs w:val="20"/>
              </w:rPr>
            </w:pPr>
            <w:r w:rsidRPr="00A616E3">
              <w:rPr>
                <w:rFonts w:ascii="Times New Roman" w:eastAsia="Times New Roman" w:hAnsi="Times New Roman" w:cs="Times New Roman"/>
                <w:sz w:val="20"/>
                <w:szCs w:val="20"/>
              </w:rPr>
              <w:t>100</w:t>
            </w:r>
          </w:p>
        </w:tc>
      </w:tr>
    </w:tbl>
    <w:p w:rsidR="0094375D" w:rsidRPr="00AD75E3" w:rsidRDefault="0094375D" w:rsidP="0094375D">
      <w:pPr>
        <w:spacing w:after="0" w:line="240" w:lineRule="auto"/>
        <w:jc w:val="both"/>
        <w:rPr>
          <w:rFonts w:ascii="Times New Roman" w:hAnsi="Times New Roman" w:cs="Times New Roman"/>
          <w:sz w:val="28"/>
          <w:szCs w:val="28"/>
        </w:rPr>
      </w:pPr>
    </w:p>
    <w:p w:rsidR="0094375D" w:rsidRPr="001C2276" w:rsidRDefault="00CE30DA" w:rsidP="001C2276">
      <w:pPr>
        <w:spacing w:line="240" w:lineRule="auto"/>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r w:rsidR="0094375D" w:rsidRPr="00AD75E3">
        <w:rPr>
          <w:rFonts w:ascii="Times New Roman" w:eastAsia="Times New Roman" w:hAnsi="Times New Roman" w:cs="Times New Roman"/>
          <w:sz w:val="28"/>
          <w:szCs w:val="28"/>
        </w:rPr>
        <w:t>2</w:t>
      </w:r>
      <w:r>
        <w:rPr>
          <w:rFonts w:ascii="Times New Roman" w:eastAsia="Times New Roman" w:hAnsi="Times New Roman" w:cs="Times New Roman"/>
          <w:sz w:val="28"/>
          <w:szCs w:val="28"/>
        </w:rPr>
        <w:t>4</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4"/>
        <w:gridCol w:w="1843"/>
        <w:gridCol w:w="709"/>
        <w:gridCol w:w="709"/>
        <w:gridCol w:w="708"/>
        <w:gridCol w:w="709"/>
        <w:gridCol w:w="709"/>
        <w:gridCol w:w="709"/>
        <w:gridCol w:w="708"/>
        <w:gridCol w:w="709"/>
        <w:gridCol w:w="709"/>
        <w:gridCol w:w="709"/>
        <w:gridCol w:w="708"/>
      </w:tblGrid>
      <w:tr w:rsidR="0094375D" w:rsidRPr="00AB1C3B" w:rsidTr="00040278">
        <w:trPr>
          <w:trHeight w:val="597"/>
        </w:trPr>
        <w:tc>
          <w:tcPr>
            <w:tcW w:w="9923" w:type="dxa"/>
            <w:gridSpan w:val="13"/>
            <w:tcBorders>
              <w:top w:val="nil"/>
              <w:left w:val="nil"/>
              <w:right w:val="nil"/>
            </w:tcBorders>
            <w:vAlign w:val="center"/>
          </w:tcPr>
          <w:p w:rsidR="0094375D" w:rsidRPr="000E1CF9" w:rsidRDefault="0094375D" w:rsidP="009C6D08">
            <w:pPr>
              <w:spacing w:after="0" w:line="240" w:lineRule="auto"/>
              <w:jc w:val="center"/>
              <w:rPr>
                <w:rFonts w:ascii="Times New Roman" w:eastAsia="Times New Roman" w:hAnsi="Times New Roman" w:cs="Times New Roman"/>
                <w:sz w:val="28"/>
                <w:szCs w:val="28"/>
              </w:rPr>
            </w:pPr>
            <w:r w:rsidRPr="000E1CF9">
              <w:rPr>
                <w:rFonts w:ascii="Times New Roman" w:eastAsia="Times New Roman" w:hAnsi="Times New Roman" w:cs="Times New Roman"/>
                <w:sz w:val="28"/>
                <w:szCs w:val="28"/>
              </w:rPr>
              <w:t>Региональный проект «Содействие занятости женщин - создание условий дошкольного образования детей в возрасте до трех лет»</w:t>
            </w:r>
          </w:p>
        </w:tc>
      </w:tr>
      <w:tr w:rsidR="0094375D" w:rsidRPr="00AB1C3B" w:rsidTr="00040278">
        <w:trPr>
          <w:trHeight w:val="390"/>
        </w:trPr>
        <w:tc>
          <w:tcPr>
            <w:tcW w:w="284" w:type="dxa"/>
            <w:vMerge w:val="restart"/>
          </w:tcPr>
          <w:p w:rsidR="0094375D" w:rsidRPr="00AB1C3B" w:rsidRDefault="0094375D" w:rsidP="009C6D08">
            <w:pPr>
              <w:spacing w:after="0" w:line="240" w:lineRule="auto"/>
              <w:jc w:val="center"/>
              <w:rPr>
                <w:rFonts w:ascii="Times New Roman" w:eastAsia="Times New Roman" w:hAnsi="Times New Roman" w:cs="Times New Roman"/>
              </w:rPr>
            </w:pPr>
            <w:r w:rsidRPr="00AB1C3B">
              <w:rPr>
                <w:rFonts w:ascii="Times New Roman" w:eastAsia="Times New Roman" w:hAnsi="Times New Roman" w:cs="Times New Roman"/>
              </w:rPr>
              <w:t>№</w:t>
            </w:r>
          </w:p>
        </w:tc>
        <w:tc>
          <w:tcPr>
            <w:tcW w:w="1843" w:type="dxa"/>
            <w:vMerge w:val="restart"/>
          </w:tcPr>
          <w:p w:rsidR="0094375D" w:rsidRPr="00AB1C3B" w:rsidRDefault="0094375D" w:rsidP="009C6D08">
            <w:pPr>
              <w:spacing w:after="0" w:line="240" w:lineRule="auto"/>
              <w:jc w:val="center"/>
              <w:rPr>
                <w:rFonts w:ascii="Times New Roman" w:eastAsia="Times New Roman" w:hAnsi="Times New Roman" w:cs="Times New Roman"/>
              </w:rPr>
            </w:pPr>
            <w:r w:rsidRPr="00AB1C3B">
              <w:rPr>
                <w:rFonts w:ascii="Times New Roman" w:eastAsia="Times New Roman" w:hAnsi="Times New Roman" w:cs="Times New Roman"/>
              </w:rPr>
              <w:t>Наименование показателя</w:t>
            </w:r>
          </w:p>
        </w:tc>
        <w:tc>
          <w:tcPr>
            <w:tcW w:w="7796" w:type="dxa"/>
            <w:gridSpan w:val="11"/>
          </w:tcPr>
          <w:p w:rsidR="0094375D" w:rsidRPr="00AB1C3B" w:rsidRDefault="0094375D" w:rsidP="009C6D08">
            <w:pPr>
              <w:spacing w:after="0" w:line="240" w:lineRule="auto"/>
              <w:jc w:val="center"/>
              <w:rPr>
                <w:rFonts w:ascii="Times New Roman" w:eastAsia="Times New Roman" w:hAnsi="Times New Roman" w:cs="Times New Roman"/>
              </w:rPr>
            </w:pPr>
            <w:r w:rsidRPr="00AB1C3B">
              <w:rPr>
                <w:rFonts w:ascii="Times New Roman" w:eastAsia="Times New Roman" w:hAnsi="Times New Roman" w:cs="Times New Roman"/>
              </w:rPr>
              <w:t>Период, год</w:t>
            </w:r>
          </w:p>
        </w:tc>
      </w:tr>
      <w:tr w:rsidR="00040278" w:rsidRPr="00AB1C3B" w:rsidTr="00040278">
        <w:trPr>
          <w:trHeight w:val="345"/>
        </w:trPr>
        <w:tc>
          <w:tcPr>
            <w:tcW w:w="284" w:type="dxa"/>
            <w:vMerge/>
          </w:tcPr>
          <w:p w:rsidR="00040278" w:rsidRPr="00AB1C3B" w:rsidRDefault="00040278" w:rsidP="009C6D08">
            <w:pPr>
              <w:spacing w:after="0" w:line="240" w:lineRule="auto"/>
              <w:jc w:val="center"/>
              <w:rPr>
                <w:rFonts w:ascii="Times New Roman" w:eastAsia="Times New Roman" w:hAnsi="Times New Roman" w:cs="Times New Roman"/>
                <w:sz w:val="28"/>
                <w:szCs w:val="28"/>
              </w:rPr>
            </w:pPr>
          </w:p>
        </w:tc>
        <w:tc>
          <w:tcPr>
            <w:tcW w:w="1843" w:type="dxa"/>
            <w:vMerge/>
          </w:tcPr>
          <w:p w:rsidR="00040278" w:rsidRPr="00AB1C3B" w:rsidRDefault="00040278" w:rsidP="009C6D08">
            <w:pPr>
              <w:spacing w:after="0" w:line="240" w:lineRule="auto"/>
              <w:jc w:val="center"/>
              <w:rPr>
                <w:rFonts w:ascii="Times New Roman" w:eastAsia="Times New Roman" w:hAnsi="Times New Roman" w:cs="Times New Roman"/>
              </w:rPr>
            </w:pP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2021</w:t>
            </w:r>
          </w:p>
        </w:tc>
        <w:tc>
          <w:tcPr>
            <w:tcW w:w="708"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2022</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2023</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2024</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2025</w:t>
            </w:r>
          </w:p>
        </w:tc>
        <w:tc>
          <w:tcPr>
            <w:tcW w:w="708"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2026</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2027</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2028</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2029</w:t>
            </w:r>
          </w:p>
        </w:tc>
        <w:tc>
          <w:tcPr>
            <w:tcW w:w="708"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2030</w:t>
            </w:r>
          </w:p>
        </w:tc>
      </w:tr>
      <w:tr w:rsidR="00040278" w:rsidRPr="00AB1C3B" w:rsidTr="00040278">
        <w:trPr>
          <w:trHeight w:val="1215"/>
        </w:trPr>
        <w:tc>
          <w:tcPr>
            <w:tcW w:w="284" w:type="dxa"/>
          </w:tcPr>
          <w:p w:rsidR="00040278" w:rsidRPr="00AB1C3B" w:rsidRDefault="00040278" w:rsidP="009C6D08">
            <w:pPr>
              <w:spacing w:after="0" w:line="240" w:lineRule="auto"/>
              <w:jc w:val="center"/>
              <w:rPr>
                <w:rFonts w:ascii="Times New Roman" w:eastAsia="Times New Roman" w:hAnsi="Times New Roman" w:cs="Times New Roman"/>
              </w:rPr>
            </w:pPr>
            <w:r w:rsidRPr="00AB1C3B">
              <w:rPr>
                <w:rFonts w:ascii="Times New Roman" w:eastAsia="Times New Roman" w:hAnsi="Times New Roman" w:cs="Times New Roman"/>
              </w:rPr>
              <w:t>1</w:t>
            </w:r>
          </w:p>
        </w:tc>
        <w:tc>
          <w:tcPr>
            <w:tcW w:w="1843" w:type="dxa"/>
          </w:tcPr>
          <w:p w:rsidR="00040278" w:rsidRPr="00AB1C3B" w:rsidRDefault="00040278" w:rsidP="009C6D08">
            <w:pPr>
              <w:spacing w:after="0" w:line="240" w:lineRule="auto"/>
              <w:ind w:right="-58"/>
              <w:rPr>
                <w:rFonts w:ascii="Times New Roman" w:eastAsia="Times New Roman" w:hAnsi="Times New Roman" w:cs="Times New Roman"/>
                <w:sz w:val="21"/>
                <w:szCs w:val="21"/>
              </w:rPr>
            </w:pPr>
            <w:r w:rsidRPr="00AB1C3B">
              <w:rPr>
                <w:rFonts w:ascii="Times New Roman" w:eastAsia="Times New Roman" w:hAnsi="Times New Roman" w:cs="Times New Roman"/>
                <w:sz w:val="21"/>
                <w:szCs w:val="21"/>
              </w:rPr>
              <w:t>Численность воспитанников в возрасте до трех лет, посещающих государственные и муниципальные образовательные организации, реализующие программы дошкольного образования и присмотр и уход (человек)</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450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450</w:t>
            </w:r>
          </w:p>
        </w:tc>
        <w:tc>
          <w:tcPr>
            <w:tcW w:w="708"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460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460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470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470</w:t>
            </w:r>
          </w:p>
        </w:tc>
        <w:tc>
          <w:tcPr>
            <w:tcW w:w="708"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470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470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470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470</w:t>
            </w:r>
          </w:p>
        </w:tc>
        <w:tc>
          <w:tcPr>
            <w:tcW w:w="708"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470</w:t>
            </w:r>
          </w:p>
        </w:tc>
      </w:tr>
      <w:tr w:rsidR="00040278" w:rsidRPr="00AD75E3" w:rsidTr="00040278">
        <w:trPr>
          <w:trHeight w:val="1260"/>
        </w:trPr>
        <w:tc>
          <w:tcPr>
            <w:tcW w:w="284" w:type="dxa"/>
          </w:tcPr>
          <w:p w:rsidR="00040278" w:rsidRPr="00AB1C3B" w:rsidRDefault="00040278" w:rsidP="009C6D08">
            <w:pPr>
              <w:spacing w:after="0" w:line="240" w:lineRule="auto"/>
              <w:jc w:val="center"/>
              <w:rPr>
                <w:rFonts w:ascii="Times New Roman" w:eastAsia="Times New Roman" w:hAnsi="Times New Roman" w:cs="Times New Roman"/>
              </w:rPr>
            </w:pPr>
            <w:r w:rsidRPr="00AB1C3B">
              <w:rPr>
                <w:rFonts w:ascii="Times New Roman" w:eastAsia="Times New Roman" w:hAnsi="Times New Roman" w:cs="Times New Roman"/>
              </w:rPr>
              <w:t>2</w:t>
            </w:r>
          </w:p>
        </w:tc>
        <w:tc>
          <w:tcPr>
            <w:tcW w:w="1843" w:type="dxa"/>
          </w:tcPr>
          <w:p w:rsidR="00040278" w:rsidRPr="00AB1C3B" w:rsidRDefault="00040278" w:rsidP="009C6D08">
            <w:pPr>
              <w:spacing w:after="0" w:line="240" w:lineRule="auto"/>
              <w:ind w:right="-200"/>
              <w:rPr>
                <w:rFonts w:ascii="Times New Roman" w:eastAsia="Times New Roman" w:hAnsi="Times New Roman" w:cs="Times New Roman"/>
                <w:sz w:val="21"/>
                <w:szCs w:val="21"/>
              </w:rPr>
            </w:pPr>
            <w:r>
              <w:rPr>
                <w:rFonts w:ascii="Times New Roman" w:eastAsia="Times New Roman" w:hAnsi="Times New Roman" w:cs="Times New Roman"/>
                <w:lang w:eastAsia="en-US"/>
              </w:rPr>
              <w:t xml:space="preserve">Доступность дошкольного </w:t>
            </w:r>
            <w:r w:rsidRPr="00AB1C3B">
              <w:rPr>
                <w:rFonts w:ascii="Times New Roman" w:eastAsia="Times New Roman" w:hAnsi="Times New Roman" w:cs="Times New Roman"/>
                <w:lang w:eastAsia="en-US"/>
              </w:rPr>
              <w:t xml:space="preserve">образования для детей в возрасте от 1,5 до 3 лет </w:t>
            </w:r>
            <w:r w:rsidRPr="00AB1C3B">
              <w:rPr>
                <w:rFonts w:ascii="Times New Roman" w:eastAsia="Times New Roman" w:hAnsi="Times New Roman" w:cs="Times New Roman"/>
                <w:sz w:val="21"/>
                <w:szCs w:val="21"/>
              </w:rPr>
              <w:t>(%)</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8"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8"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9" w:type="dxa"/>
          </w:tcPr>
          <w:p w:rsidR="00040278" w:rsidRPr="00AB1C3B"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c>
          <w:tcPr>
            <w:tcW w:w="708"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B1C3B">
              <w:rPr>
                <w:rFonts w:ascii="Times New Roman" w:eastAsia="Times New Roman" w:hAnsi="Times New Roman" w:cs="Times New Roman"/>
                <w:sz w:val="20"/>
                <w:szCs w:val="20"/>
              </w:rPr>
              <w:t>100</w:t>
            </w:r>
          </w:p>
        </w:tc>
      </w:tr>
    </w:tbl>
    <w:p w:rsidR="0094375D" w:rsidRDefault="0094375D" w:rsidP="0094375D">
      <w:pPr>
        <w:spacing w:after="0" w:line="240" w:lineRule="auto"/>
        <w:jc w:val="right"/>
        <w:rPr>
          <w:rFonts w:ascii="Times New Roman" w:eastAsia="Times New Roman" w:hAnsi="Times New Roman" w:cs="Times New Roman"/>
          <w:sz w:val="28"/>
          <w:szCs w:val="28"/>
        </w:rPr>
      </w:pPr>
    </w:p>
    <w:p w:rsidR="0094375D" w:rsidRPr="00AD75E3" w:rsidRDefault="0094375D" w:rsidP="0094375D">
      <w:pPr>
        <w:spacing w:after="0" w:line="240" w:lineRule="auto"/>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Таблица </w:t>
      </w:r>
      <w:r w:rsidR="00CE30DA">
        <w:rPr>
          <w:rFonts w:ascii="Times New Roman" w:eastAsia="Times New Roman" w:hAnsi="Times New Roman" w:cs="Times New Roman"/>
          <w:sz w:val="28"/>
          <w:szCs w:val="28"/>
        </w:rPr>
        <w:t>25</w:t>
      </w:r>
    </w:p>
    <w:p w:rsidR="0094375D" w:rsidRPr="00AD75E3" w:rsidRDefault="0094375D" w:rsidP="0094375D">
      <w:pPr>
        <w:spacing w:after="0" w:line="240" w:lineRule="auto"/>
        <w:jc w:val="both"/>
        <w:rPr>
          <w:rFonts w:ascii="Times New Roman" w:hAnsi="Times New Roman" w:cs="Times New Roman"/>
          <w:sz w:val="16"/>
          <w:szCs w:val="16"/>
        </w:rPr>
      </w:pPr>
    </w:p>
    <w:tbl>
      <w:tblPr>
        <w:tblW w:w="99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8"/>
        <w:gridCol w:w="2274"/>
        <w:gridCol w:w="709"/>
        <w:gridCol w:w="709"/>
        <w:gridCol w:w="709"/>
        <w:gridCol w:w="708"/>
        <w:gridCol w:w="709"/>
        <w:gridCol w:w="709"/>
        <w:gridCol w:w="696"/>
        <w:gridCol w:w="602"/>
        <w:gridCol w:w="602"/>
        <w:gridCol w:w="602"/>
        <w:gridCol w:w="675"/>
      </w:tblGrid>
      <w:tr w:rsidR="0094375D" w:rsidRPr="00AD75E3" w:rsidTr="00040278">
        <w:trPr>
          <w:trHeight w:val="383"/>
        </w:trPr>
        <w:tc>
          <w:tcPr>
            <w:tcW w:w="9982" w:type="dxa"/>
            <w:gridSpan w:val="13"/>
            <w:tcBorders>
              <w:top w:val="nil"/>
              <w:left w:val="nil"/>
              <w:right w:val="nil"/>
            </w:tcBorders>
            <w:vAlign w:val="center"/>
          </w:tcPr>
          <w:p w:rsidR="0094375D" w:rsidRDefault="0094375D" w:rsidP="009C6D08">
            <w:pPr>
              <w:spacing w:after="0" w:line="240" w:lineRule="auto"/>
              <w:jc w:val="center"/>
              <w:rPr>
                <w:rFonts w:ascii="Times New Roman" w:eastAsia="Times New Roman" w:hAnsi="Times New Roman" w:cs="Times New Roman"/>
                <w:sz w:val="28"/>
                <w:szCs w:val="28"/>
              </w:rPr>
            </w:pPr>
            <w:r w:rsidRPr="000E1CF9">
              <w:rPr>
                <w:rFonts w:ascii="Times New Roman" w:eastAsia="Times New Roman" w:hAnsi="Times New Roman" w:cs="Times New Roman"/>
                <w:sz w:val="28"/>
                <w:szCs w:val="28"/>
              </w:rPr>
              <w:t>Региональный проект «Учитель будущего»</w:t>
            </w:r>
          </w:p>
          <w:p w:rsidR="00040278" w:rsidRPr="000E1CF9" w:rsidRDefault="00040278" w:rsidP="009C6D08">
            <w:pPr>
              <w:spacing w:after="0" w:line="240" w:lineRule="auto"/>
              <w:jc w:val="center"/>
              <w:rPr>
                <w:rFonts w:ascii="Times New Roman" w:eastAsia="Times New Roman" w:hAnsi="Times New Roman" w:cs="Times New Roman"/>
                <w:sz w:val="28"/>
                <w:szCs w:val="28"/>
              </w:rPr>
            </w:pPr>
          </w:p>
        </w:tc>
      </w:tr>
      <w:tr w:rsidR="0094375D" w:rsidRPr="00AD75E3" w:rsidTr="00040278">
        <w:trPr>
          <w:trHeight w:val="275"/>
        </w:trPr>
        <w:tc>
          <w:tcPr>
            <w:tcW w:w="278" w:type="dxa"/>
            <w:vMerge w:val="restart"/>
          </w:tcPr>
          <w:p w:rsidR="0094375D" w:rsidRPr="00AD75E3" w:rsidRDefault="0094375D"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w:t>
            </w:r>
          </w:p>
        </w:tc>
        <w:tc>
          <w:tcPr>
            <w:tcW w:w="2274" w:type="dxa"/>
            <w:vMerge w:val="restart"/>
          </w:tcPr>
          <w:p w:rsidR="0094375D" w:rsidRPr="00AD75E3" w:rsidRDefault="0094375D"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Наименование показателя</w:t>
            </w:r>
          </w:p>
        </w:tc>
        <w:tc>
          <w:tcPr>
            <w:tcW w:w="7430" w:type="dxa"/>
            <w:gridSpan w:val="11"/>
          </w:tcPr>
          <w:p w:rsidR="0094375D" w:rsidRPr="00AD75E3" w:rsidRDefault="0094375D"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Период, год</w:t>
            </w:r>
          </w:p>
        </w:tc>
      </w:tr>
      <w:tr w:rsidR="00040278" w:rsidRPr="00AD75E3" w:rsidTr="00040278">
        <w:trPr>
          <w:trHeight w:val="263"/>
        </w:trPr>
        <w:tc>
          <w:tcPr>
            <w:tcW w:w="278" w:type="dxa"/>
            <w:vMerge/>
          </w:tcPr>
          <w:p w:rsidR="00040278" w:rsidRPr="00AD75E3" w:rsidRDefault="00040278" w:rsidP="009C6D08">
            <w:pPr>
              <w:spacing w:after="0" w:line="240" w:lineRule="auto"/>
              <w:jc w:val="center"/>
              <w:rPr>
                <w:rFonts w:ascii="Times New Roman" w:eastAsia="Times New Roman" w:hAnsi="Times New Roman" w:cs="Times New Roman"/>
                <w:sz w:val="28"/>
                <w:szCs w:val="28"/>
              </w:rPr>
            </w:pPr>
          </w:p>
        </w:tc>
        <w:tc>
          <w:tcPr>
            <w:tcW w:w="2274" w:type="dxa"/>
            <w:vMerge/>
          </w:tcPr>
          <w:p w:rsidR="00040278" w:rsidRPr="00AD75E3" w:rsidRDefault="00040278" w:rsidP="009C6D08">
            <w:pPr>
              <w:spacing w:after="0" w:line="240" w:lineRule="auto"/>
              <w:jc w:val="center"/>
              <w:rPr>
                <w:rFonts w:ascii="Times New Roman" w:eastAsia="Times New Roman" w:hAnsi="Times New Roman" w:cs="Times New Roman"/>
              </w:rPr>
            </w:pPr>
          </w:p>
        </w:tc>
        <w:tc>
          <w:tcPr>
            <w:tcW w:w="709"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2020</w:t>
            </w:r>
          </w:p>
        </w:tc>
        <w:tc>
          <w:tcPr>
            <w:tcW w:w="709"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2021</w:t>
            </w:r>
          </w:p>
        </w:tc>
        <w:tc>
          <w:tcPr>
            <w:tcW w:w="709"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2022</w:t>
            </w:r>
          </w:p>
        </w:tc>
        <w:tc>
          <w:tcPr>
            <w:tcW w:w="708"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2023</w:t>
            </w:r>
          </w:p>
        </w:tc>
        <w:tc>
          <w:tcPr>
            <w:tcW w:w="709"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2024</w:t>
            </w:r>
          </w:p>
        </w:tc>
        <w:tc>
          <w:tcPr>
            <w:tcW w:w="709"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2025</w:t>
            </w:r>
          </w:p>
        </w:tc>
        <w:tc>
          <w:tcPr>
            <w:tcW w:w="696"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2026</w:t>
            </w:r>
          </w:p>
        </w:tc>
        <w:tc>
          <w:tcPr>
            <w:tcW w:w="602"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2027</w:t>
            </w:r>
          </w:p>
        </w:tc>
        <w:tc>
          <w:tcPr>
            <w:tcW w:w="602"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2028</w:t>
            </w:r>
          </w:p>
        </w:tc>
        <w:tc>
          <w:tcPr>
            <w:tcW w:w="602"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2029</w:t>
            </w:r>
          </w:p>
        </w:tc>
        <w:tc>
          <w:tcPr>
            <w:tcW w:w="675" w:type="dxa"/>
          </w:tcPr>
          <w:p w:rsidR="00040278" w:rsidRPr="00040278" w:rsidRDefault="00040278" w:rsidP="009C6D08">
            <w:pPr>
              <w:spacing w:after="0" w:line="240" w:lineRule="auto"/>
              <w:jc w:val="center"/>
              <w:rPr>
                <w:rFonts w:ascii="Times New Roman" w:eastAsia="Times New Roman" w:hAnsi="Times New Roman" w:cs="Times New Roman"/>
                <w:sz w:val="19"/>
                <w:szCs w:val="19"/>
              </w:rPr>
            </w:pPr>
            <w:r w:rsidRPr="00040278">
              <w:rPr>
                <w:rFonts w:ascii="Times New Roman" w:eastAsia="Times New Roman" w:hAnsi="Times New Roman" w:cs="Times New Roman"/>
                <w:sz w:val="19"/>
                <w:szCs w:val="19"/>
              </w:rPr>
              <w:t>2030</w:t>
            </w:r>
          </w:p>
        </w:tc>
      </w:tr>
      <w:tr w:rsidR="00040278" w:rsidRPr="00AD75E3" w:rsidTr="00040278">
        <w:trPr>
          <w:trHeight w:val="1219"/>
        </w:trPr>
        <w:tc>
          <w:tcPr>
            <w:tcW w:w="278" w:type="dxa"/>
          </w:tcPr>
          <w:p w:rsidR="00040278" w:rsidRPr="00AD75E3" w:rsidRDefault="00040278"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1</w:t>
            </w:r>
          </w:p>
        </w:tc>
        <w:tc>
          <w:tcPr>
            <w:tcW w:w="2274" w:type="dxa"/>
          </w:tcPr>
          <w:p w:rsidR="00040278" w:rsidRPr="00AD75E3" w:rsidRDefault="00040278" w:rsidP="009C6D08">
            <w:pPr>
              <w:spacing w:after="0" w:line="240" w:lineRule="auto"/>
              <w:rPr>
                <w:rFonts w:ascii="Times New Roman" w:eastAsia="Times New Roman" w:hAnsi="Times New Roman" w:cs="Times New Roman"/>
              </w:rPr>
            </w:pPr>
            <w:r w:rsidRPr="00AD75E3">
              <w:rPr>
                <w:rFonts w:ascii="Times New Roman" w:eastAsia="Times New Roman" w:hAnsi="Times New Roman" w:cs="Times New Roman"/>
              </w:rPr>
              <w:t>Доля учителей общеобразовательных организаций, вовлеченных в национальную систему профессионального роста педагогических работников, %</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12</w:t>
            </w:r>
          </w:p>
        </w:tc>
        <w:tc>
          <w:tcPr>
            <w:tcW w:w="708"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15</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20</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25</w:t>
            </w:r>
          </w:p>
        </w:tc>
        <w:tc>
          <w:tcPr>
            <w:tcW w:w="696"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30</w:t>
            </w:r>
          </w:p>
        </w:tc>
        <w:tc>
          <w:tcPr>
            <w:tcW w:w="602"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35</w:t>
            </w:r>
          </w:p>
        </w:tc>
        <w:tc>
          <w:tcPr>
            <w:tcW w:w="602"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40</w:t>
            </w:r>
          </w:p>
        </w:tc>
        <w:tc>
          <w:tcPr>
            <w:tcW w:w="602"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45</w:t>
            </w:r>
          </w:p>
        </w:tc>
        <w:tc>
          <w:tcPr>
            <w:tcW w:w="675"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50</w:t>
            </w:r>
          </w:p>
        </w:tc>
      </w:tr>
      <w:tr w:rsidR="00040278" w:rsidRPr="00AD75E3" w:rsidTr="00040278">
        <w:trPr>
          <w:trHeight w:val="1264"/>
        </w:trPr>
        <w:tc>
          <w:tcPr>
            <w:tcW w:w="278" w:type="dxa"/>
          </w:tcPr>
          <w:p w:rsidR="00040278" w:rsidRPr="00AD75E3" w:rsidRDefault="00040278" w:rsidP="009C6D08">
            <w:pPr>
              <w:spacing w:after="0" w:line="240" w:lineRule="auto"/>
              <w:jc w:val="center"/>
              <w:rPr>
                <w:rFonts w:ascii="Times New Roman" w:eastAsia="Times New Roman" w:hAnsi="Times New Roman" w:cs="Times New Roman"/>
              </w:rPr>
            </w:pPr>
            <w:r w:rsidRPr="00AD75E3">
              <w:rPr>
                <w:rFonts w:ascii="Times New Roman" w:eastAsia="Times New Roman" w:hAnsi="Times New Roman" w:cs="Times New Roman"/>
              </w:rPr>
              <w:t>2</w:t>
            </w:r>
          </w:p>
        </w:tc>
        <w:tc>
          <w:tcPr>
            <w:tcW w:w="2274" w:type="dxa"/>
          </w:tcPr>
          <w:p w:rsidR="00040278" w:rsidRPr="00AD75E3" w:rsidRDefault="00040278" w:rsidP="009C6D08">
            <w:pPr>
              <w:spacing w:after="0" w:line="240" w:lineRule="auto"/>
              <w:rPr>
                <w:rFonts w:ascii="Times New Roman" w:eastAsia="Times New Roman" w:hAnsi="Times New Roman" w:cs="Times New Roman"/>
              </w:rPr>
            </w:pPr>
            <w:r w:rsidRPr="00AD75E3">
              <w:rPr>
                <w:rFonts w:ascii="Times New Roman" w:eastAsia="Times New Roman" w:hAnsi="Times New Roman" w:cs="Times New Roman"/>
              </w:rPr>
              <w:t>Доля педагогических работников, прошедших добровольную независимую оценку профессиональной квалификации, %</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0</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2</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3</w:t>
            </w:r>
          </w:p>
        </w:tc>
        <w:tc>
          <w:tcPr>
            <w:tcW w:w="708"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4</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5</w:t>
            </w:r>
          </w:p>
        </w:tc>
        <w:tc>
          <w:tcPr>
            <w:tcW w:w="709"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6</w:t>
            </w:r>
          </w:p>
        </w:tc>
        <w:tc>
          <w:tcPr>
            <w:tcW w:w="696"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8</w:t>
            </w:r>
          </w:p>
        </w:tc>
        <w:tc>
          <w:tcPr>
            <w:tcW w:w="602"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9</w:t>
            </w:r>
          </w:p>
        </w:tc>
        <w:tc>
          <w:tcPr>
            <w:tcW w:w="602"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10</w:t>
            </w:r>
          </w:p>
        </w:tc>
        <w:tc>
          <w:tcPr>
            <w:tcW w:w="602"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12</w:t>
            </w:r>
          </w:p>
        </w:tc>
        <w:tc>
          <w:tcPr>
            <w:tcW w:w="675" w:type="dxa"/>
          </w:tcPr>
          <w:p w:rsidR="00040278" w:rsidRPr="00AD75E3" w:rsidRDefault="00040278" w:rsidP="009C6D08">
            <w:pPr>
              <w:spacing w:after="0" w:line="240" w:lineRule="auto"/>
              <w:jc w:val="center"/>
              <w:rPr>
                <w:rFonts w:ascii="Times New Roman" w:eastAsia="Times New Roman" w:hAnsi="Times New Roman" w:cs="Times New Roman"/>
                <w:sz w:val="20"/>
                <w:szCs w:val="20"/>
              </w:rPr>
            </w:pPr>
            <w:r w:rsidRPr="00AD75E3">
              <w:rPr>
                <w:rFonts w:ascii="Times New Roman" w:eastAsia="Times New Roman" w:hAnsi="Times New Roman" w:cs="Times New Roman"/>
                <w:sz w:val="20"/>
                <w:szCs w:val="20"/>
              </w:rPr>
              <w:t>15</w:t>
            </w:r>
          </w:p>
        </w:tc>
      </w:tr>
    </w:tbl>
    <w:p w:rsidR="0094375D" w:rsidRPr="009166B8" w:rsidRDefault="0094375D" w:rsidP="006D0350">
      <w:pPr>
        <w:spacing w:after="0" w:line="240" w:lineRule="auto"/>
        <w:ind w:firstLine="709"/>
        <w:jc w:val="center"/>
        <w:rPr>
          <w:rFonts w:ascii="Times New Roman" w:hAnsi="Times New Roman" w:cs="Times New Roman"/>
          <w:b/>
          <w:sz w:val="18"/>
          <w:szCs w:val="18"/>
        </w:rPr>
      </w:pPr>
    </w:p>
    <w:p w:rsidR="00D679FB" w:rsidRPr="00AD75E3" w:rsidRDefault="00411AEC" w:rsidP="006D0350">
      <w:pPr>
        <w:spacing w:after="0" w:line="240" w:lineRule="auto"/>
        <w:ind w:firstLine="709"/>
        <w:jc w:val="center"/>
        <w:rPr>
          <w:rFonts w:ascii="Times New Roman" w:hAnsi="Times New Roman" w:cs="Times New Roman"/>
          <w:b/>
          <w:sz w:val="28"/>
          <w:szCs w:val="28"/>
        </w:rPr>
      </w:pPr>
      <w:r w:rsidRPr="00AD75E3">
        <w:rPr>
          <w:rFonts w:ascii="Times New Roman" w:hAnsi="Times New Roman" w:cs="Times New Roman"/>
          <w:b/>
          <w:sz w:val="28"/>
          <w:szCs w:val="28"/>
        </w:rPr>
        <w:t>5</w:t>
      </w:r>
      <w:r w:rsidR="00C033D0" w:rsidRPr="00AD75E3">
        <w:rPr>
          <w:rFonts w:ascii="Times New Roman" w:hAnsi="Times New Roman" w:cs="Times New Roman"/>
          <w:b/>
          <w:sz w:val="28"/>
          <w:szCs w:val="28"/>
        </w:rPr>
        <w:t>.9</w:t>
      </w:r>
      <w:r w:rsidR="00D7716E">
        <w:rPr>
          <w:rFonts w:ascii="Times New Roman" w:hAnsi="Times New Roman" w:cs="Times New Roman"/>
          <w:b/>
          <w:sz w:val="28"/>
          <w:szCs w:val="28"/>
        </w:rPr>
        <w:t>.</w:t>
      </w:r>
      <w:r w:rsidR="00C033D0" w:rsidRPr="00AD75E3">
        <w:rPr>
          <w:rFonts w:ascii="Times New Roman" w:hAnsi="Times New Roman" w:cs="Times New Roman"/>
          <w:b/>
          <w:sz w:val="28"/>
          <w:szCs w:val="28"/>
        </w:rPr>
        <w:t xml:space="preserve"> </w:t>
      </w:r>
      <w:r w:rsidR="00D679FB" w:rsidRPr="00AD75E3">
        <w:rPr>
          <w:rFonts w:ascii="Times New Roman" w:hAnsi="Times New Roman" w:cs="Times New Roman"/>
          <w:b/>
          <w:sz w:val="28"/>
          <w:szCs w:val="28"/>
        </w:rPr>
        <w:t>Молодежная политика</w:t>
      </w:r>
    </w:p>
    <w:p w:rsidR="006D0350" w:rsidRPr="00AD75E3" w:rsidRDefault="006D0350" w:rsidP="006D0350">
      <w:pPr>
        <w:spacing w:after="0" w:line="240" w:lineRule="auto"/>
        <w:ind w:firstLine="709"/>
        <w:jc w:val="center"/>
        <w:rPr>
          <w:rFonts w:ascii="Times New Roman" w:hAnsi="Times New Roman" w:cs="Times New Roman"/>
          <w:b/>
          <w:sz w:val="16"/>
          <w:szCs w:val="16"/>
        </w:rPr>
      </w:pP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cs="Times New Roman"/>
          <w:b/>
          <w:sz w:val="28"/>
          <w:szCs w:val="28"/>
        </w:rPr>
        <w:t xml:space="preserve">СЦ - </w:t>
      </w:r>
      <w:r w:rsidRPr="00AD75E3">
        <w:rPr>
          <w:rFonts w:ascii="Times New Roman" w:hAnsi="Times New Roman"/>
          <w:sz w:val="28"/>
          <w:szCs w:val="28"/>
        </w:rPr>
        <w:t xml:space="preserve">Тбилисский район-2030 – муниципальное образование, занимающее лидирующие позиции в области реализации молодежной политики на </w:t>
      </w:r>
      <w:r w:rsidRPr="00AD75E3">
        <w:rPr>
          <w:rFonts w:ascii="Times New Roman" w:hAnsi="Times New Roman"/>
          <w:sz w:val="28"/>
          <w:szCs w:val="28"/>
        </w:rPr>
        <w:lastRenderedPageBreak/>
        <w:t>территории Краснодарского края, с развитой инфраструктурой и безопасной и гармоничной внешней средой, позволяющей молодежи сохранять и укреплять свое здоровье, получать качественное образование, творчески и профессионально реализовываться, создавать и сохранять семьи, улучшать свое благосостояние и повышать социальный статус.</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выявление и дальнейшее стимулирование талантливой молодежи к раскрытию своих творческих способностей через организацию и проведение мероприятий, фестивалей, конкурсов;</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строительство или аренда помещений многофункциональных молодежных центров для организации секционной, клубной, спортивной и досуговой работы по месту жительства в Тбилисском районе;</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rPr>
        <w:t>реализация проектов по повышению квалификации специалистов по работе с молодежью (методические семинары, тренинги, конкурсы среди специалистов);</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реализация проектов, направленных на мотивацию молодежи к продвижению общественных социально значимых инициатив.</w:t>
      </w:r>
    </w:p>
    <w:p w:rsidR="00D679FB" w:rsidRPr="00AD75E3" w:rsidRDefault="00D679FB" w:rsidP="006D0350">
      <w:pPr>
        <w:spacing w:after="0" w:line="240" w:lineRule="auto"/>
        <w:ind w:firstLine="709"/>
        <w:jc w:val="both"/>
        <w:rPr>
          <w:rFonts w:ascii="Times New Roman" w:eastAsia="Times New Roman" w:hAnsi="Times New Roman" w:cs="Times New Roman"/>
          <w:i/>
          <w:sz w:val="28"/>
          <w:szCs w:val="28"/>
        </w:rPr>
      </w:pPr>
      <w:r w:rsidRPr="00AD75E3">
        <w:rPr>
          <w:rFonts w:ascii="Times New Roman" w:eastAsia="Times New Roman" w:hAnsi="Times New Roman" w:cs="Times New Roman"/>
          <w:i/>
          <w:sz w:val="28"/>
          <w:szCs w:val="28"/>
        </w:rPr>
        <w:t>Мероприятия для достижения стратегической цели:</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cs="Times New Roman"/>
          <w:sz w:val="28"/>
          <w:szCs w:val="28"/>
        </w:rPr>
        <w:t>с</w:t>
      </w:r>
      <w:r w:rsidRPr="00AD75E3">
        <w:rPr>
          <w:rFonts w:ascii="Times New Roman" w:hAnsi="Times New Roman"/>
          <w:sz w:val="28"/>
          <w:szCs w:val="28"/>
        </w:rPr>
        <w:t xml:space="preserve">троительство оснащенного современной техникой в Тбилисском районе Дворца молодежи, включающего концертный зал, секции, студии для занятий творчеством, конференц-зал, кинозал, </w:t>
      </w:r>
      <w:proofErr w:type="spellStart"/>
      <w:r w:rsidRPr="00AD75E3">
        <w:rPr>
          <w:rFonts w:ascii="Times New Roman" w:hAnsi="Times New Roman"/>
          <w:sz w:val="28"/>
          <w:szCs w:val="28"/>
        </w:rPr>
        <w:t>танцпол</w:t>
      </w:r>
      <w:proofErr w:type="spellEnd"/>
      <w:r w:rsidRPr="00AD75E3">
        <w:rPr>
          <w:rFonts w:ascii="Times New Roman" w:hAnsi="Times New Roman"/>
          <w:sz w:val="28"/>
          <w:szCs w:val="28"/>
        </w:rPr>
        <w:t>, интернет-клуб;</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развитие межрегиональных студенческих связей (обмен опытом, участие делегаций в мероприятиях различного уровня, проведение форумов и конференций, культурный обмен);</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проведение традиционных массовых молодежных мероприятий, акций, направленных на формирование социальной активности, гражданственности и патриотизма;</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содействие формированию у молодых жителей качеств общественно-полезной занятости и развитию самостоятельности, ответственности, лидерских качеств;</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организация работы студенческих отрядов (педагогические, строительные, спасательные и др.) на платной основе;</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благоустройство территории Тбилисского района с использованием новейших дизайнерских и информационных технологий.</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Ожидаемые результаты выполнения мероприятий:</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ежегодное вовлечение в добровольческую деятельность не менее 200 человек молодежи;</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ежегодное проведение не менее 90 мероприятий по направлению военно-патриотического воспитания молод</w:t>
      </w:r>
      <w:r w:rsidR="006D0350" w:rsidRPr="00AD75E3">
        <w:rPr>
          <w:rFonts w:ascii="Times New Roman" w:hAnsi="Times New Roman" w:cs="Times New Roman"/>
          <w:sz w:val="28"/>
        </w:rPr>
        <w:t>ежи с общим охватом не менее 15</w:t>
      </w:r>
      <w:r w:rsidRPr="00AD75E3">
        <w:rPr>
          <w:rFonts w:ascii="Times New Roman" w:hAnsi="Times New Roman" w:cs="Times New Roman"/>
          <w:sz w:val="28"/>
        </w:rPr>
        <w:t>000 человек;</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ежегодное временное трудоустройство не менее 950 человек несовершеннолетних;</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ежегодное проведение не менее 15 мероприятий по направлению духовно-нравственного воспитания молодежи с охватом не менее 600 человек;</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lastRenderedPageBreak/>
        <w:t>ежегодное проведение не менее 20 мероприятий по профилактике экстремизма и терроризма в молодежной среде с охватом не менее 1100 человек;</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 xml:space="preserve">ежегодное проведение не менее 40 мероприятий по направлению профилактики наркомании, алкоголизма и </w:t>
      </w:r>
      <w:proofErr w:type="spellStart"/>
      <w:r w:rsidRPr="00AD75E3">
        <w:rPr>
          <w:rFonts w:ascii="Times New Roman" w:hAnsi="Times New Roman" w:cs="Times New Roman"/>
          <w:sz w:val="28"/>
        </w:rPr>
        <w:t>табакокурения</w:t>
      </w:r>
      <w:proofErr w:type="spellEnd"/>
      <w:r w:rsidRPr="00AD75E3">
        <w:rPr>
          <w:rFonts w:ascii="Times New Roman" w:hAnsi="Times New Roman" w:cs="Times New Roman"/>
          <w:sz w:val="28"/>
        </w:rPr>
        <w:t xml:space="preserve"> в молодежной среде с общим охватом не менее 200 человек;</w:t>
      </w:r>
    </w:p>
    <w:p w:rsidR="00D679FB" w:rsidRPr="00AD75E3" w:rsidRDefault="00D679FB" w:rsidP="006D0350">
      <w:pPr>
        <w:spacing w:after="0" w:line="240" w:lineRule="auto"/>
        <w:ind w:firstLine="709"/>
        <w:jc w:val="both"/>
        <w:rPr>
          <w:rFonts w:ascii="Times New Roman" w:hAnsi="Times New Roman" w:cs="Times New Roman"/>
          <w:sz w:val="28"/>
        </w:rPr>
      </w:pPr>
      <w:r w:rsidRPr="00AD75E3">
        <w:rPr>
          <w:rFonts w:ascii="Times New Roman" w:hAnsi="Times New Roman" w:cs="Times New Roman"/>
          <w:sz w:val="28"/>
        </w:rPr>
        <w:t>ежегодное проведение не менее 30 мероприятий туристической направленности с общим охватом не менее 500 человек.</w:t>
      </w:r>
    </w:p>
    <w:p w:rsidR="007E30EC" w:rsidRPr="00AD75E3" w:rsidRDefault="007E30EC" w:rsidP="007E30EC">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3E0B66"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26</w:t>
      </w: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380E70" w:rsidRPr="00AD75E3">
        <w:rPr>
          <w:rFonts w:ascii="Times New Roman" w:eastAsia="Times New Roman" w:hAnsi="Times New Roman" w:cs="Times New Roman"/>
          <w:sz w:val="28"/>
          <w:szCs w:val="28"/>
        </w:rPr>
        <w:t>молодежная политика</w:t>
      </w:r>
      <w:r w:rsidRPr="00AD75E3">
        <w:rPr>
          <w:rFonts w:ascii="Times New Roman" w:eastAsia="Times New Roman" w:hAnsi="Times New Roman" w:cs="Times New Roman"/>
          <w:sz w:val="28"/>
          <w:szCs w:val="28"/>
        </w:rPr>
        <w:t xml:space="preserve">, </w:t>
      </w:r>
    </w:p>
    <w:p w:rsidR="007E30EC"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B73BB9" w:rsidRDefault="00B73BB9" w:rsidP="00B73BB9">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0E1CF9" w:rsidRPr="00AD75E3" w:rsidRDefault="000E1CF9" w:rsidP="00B73BB9">
      <w:pPr>
        <w:spacing w:after="0" w:line="240" w:lineRule="auto"/>
        <w:ind w:left="720"/>
        <w:jc w:val="center"/>
        <w:rPr>
          <w:rFonts w:ascii="Times New Roman" w:eastAsia="Times New Roman" w:hAnsi="Times New Roman" w:cs="Times New Roman"/>
          <w:sz w:val="28"/>
          <w:szCs w:val="28"/>
        </w:rPr>
      </w:pPr>
    </w:p>
    <w:tbl>
      <w:tblPr>
        <w:tblStyle w:val="af3"/>
        <w:tblW w:w="9629" w:type="dxa"/>
        <w:tblInd w:w="108" w:type="dxa"/>
        <w:tblLayout w:type="fixed"/>
        <w:tblLook w:val="04A0"/>
      </w:tblPr>
      <w:tblGrid>
        <w:gridCol w:w="3261"/>
        <w:gridCol w:w="709"/>
        <w:gridCol w:w="731"/>
        <w:gridCol w:w="725"/>
        <w:gridCol w:w="811"/>
        <w:gridCol w:w="558"/>
        <w:gridCol w:w="688"/>
        <w:gridCol w:w="712"/>
        <w:gridCol w:w="740"/>
        <w:gridCol w:w="694"/>
      </w:tblGrid>
      <w:tr w:rsidR="00482067" w:rsidRPr="00AD75E3" w:rsidTr="00040278">
        <w:trPr>
          <w:trHeight w:val="315"/>
        </w:trPr>
        <w:tc>
          <w:tcPr>
            <w:tcW w:w="3261"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6368"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040278">
        <w:trPr>
          <w:trHeight w:val="330"/>
        </w:trPr>
        <w:tc>
          <w:tcPr>
            <w:tcW w:w="3261" w:type="dxa"/>
            <w:vMerge/>
            <w:tcBorders>
              <w:right w:val="single" w:sz="4" w:space="0" w:color="auto"/>
            </w:tcBorders>
          </w:tcPr>
          <w:p w:rsidR="00482067" w:rsidRPr="00D7716E" w:rsidRDefault="00482067" w:rsidP="003744FB">
            <w:pPr>
              <w:jc w:val="center"/>
              <w:rPr>
                <w:sz w:val="24"/>
                <w:szCs w:val="24"/>
              </w:rPr>
            </w:pPr>
          </w:p>
        </w:tc>
        <w:tc>
          <w:tcPr>
            <w:tcW w:w="2165"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057"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146"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482067" w:rsidRPr="00AD75E3" w:rsidTr="00040278">
        <w:trPr>
          <w:cantSplit/>
          <w:trHeight w:val="1134"/>
        </w:trPr>
        <w:tc>
          <w:tcPr>
            <w:tcW w:w="3261" w:type="dxa"/>
            <w:vMerge/>
            <w:tcBorders>
              <w:right w:val="single" w:sz="4" w:space="0" w:color="auto"/>
            </w:tcBorders>
          </w:tcPr>
          <w:p w:rsidR="00482067" w:rsidRPr="00D7716E" w:rsidRDefault="00482067" w:rsidP="003744FB">
            <w:pPr>
              <w:rPr>
                <w:sz w:val="24"/>
                <w:szCs w:val="24"/>
              </w:rPr>
            </w:pPr>
          </w:p>
        </w:tc>
        <w:tc>
          <w:tcPr>
            <w:tcW w:w="709"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31"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25"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11"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558"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688"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712"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40"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694" w:type="dxa"/>
            <w:tcBorders>
              <w:top w:val="single" w:sz="6" w:space="0" w:color="auto"/>
              <w:left w:val="single" w:sz="6" w:space="0" w:color="auto"/>
              <w:bottom w:val="single" w:sz="6" w:space="0" w:color="auto"/>
              <w:right w:val="single" w:sz="4" w:space="0" w:color="auto"/>
            </w:tcBorders>
            <w:textDirection w:val="btLr"/>
          </w:tcPr>
          <w:p w:rsidR="00482067" w:rsidRPr="00AD75E3" w:rsidRDefault="00482067" w:rsidP="003744FB">
            <w:pPr>
              <w:ind w:left="113" w:right="113"/>
              <w:jc w:val="center"/>
              <w:rPr>
                <w:sz w:val="22"/>
                <w:szCs w:val="22"/>
              </w:rPr>
            </w:pPr>
            <w:r w:rsidRPr="00AD75E3">
              <w:rPr>
                <w:sz w:val="22"/>
                <w:szCs w:val="22"/>
              </w:rPr>
              <w:t>консервативный</w:t>
            </w:r>
          </w:p>
        </w:tc>
      </w:tr>
      <w:tr w:rsidR="00482067" w:rsidRPr="00AD75E3" w:rsidTr="00040278">
        <w:trPr>
          <w:trHeight w:val="439"/>
        </w:trPr>
        <w:tc>
          <w:tcPr>
            <w:tcW w:w="3261" w:type="dxa"/>
            <w:tcBorders>
              <w:right w:val="single" w:sz="4" w:space="0" w:color="auto"/>
            </w:tcBorders>
            <w:vAlign w:val="center"/>
          </w:tcPr>
          <w:p w:rsidR="00482067" w:rsidRPr="00D7716E" w:rsidRDefault="00380E70" w:rsidP="00314CBF">
            <w:pPr>
              <w:ind w:right="-108"/>
              <w:rPr>
                <w:sz w:val="24"/>
                <w:szCs w:val="24"/>
              </w:rPr>
            </w:pPr>
            <w:r w:rsidRPr="00D7716E">
              <w:rPr>
                <w:sz w:val="24"/>
                <w:szCs w:val="24"/>
              </w:rPr>
              <w:t>Вовлечение в добровольческую деятельность молодежи, чел.</w:t>
            </w:r>
            <w:r w:rsidR="00314CBF" w:rsidRPr="00D7716E">
              <w:rPr>
                <w:sz w:val="24"/>
                <w:szCs w:val="24"/>
              </w:rPr>
              <w:t xml:space="preserve"> ежегодно</w:t>
            </w:r>
          </w:p>
        </w:tc>
        <w:tc>
          <w:tcPr>
            <w:tcW w:w="709" w:type="dxa"/>
            <w:tcBorders>
              <w:top w:val="single" w:sz="6" w:space="0" w:color="auto"/>
              <w:left w:val="single" w:sz="4" w:space="0" w:color="auto"/>
              <w:bottom w:val="single" w:sz="6" w:space="0" w:color="auto"/>
              <w:right w:val="single" w:sz="6" w:space="0" w:color="auto"/>
            </w:tcBorders>
            <w:vAlign w:val="center"/>
          </w:tcPr>
          <w:p w:rsidR="00482067" w:rsidRPr="000E1CF9" w:rsidRDefault="00314CBF" w:rsidP="00314CBF">
            <w:pPr>
              <w:jc w:val="center"/>
              <w:rPr>
                <w:sz w:val="22"/>
                <w:szCs w:val="22"/>
              </w:rPr>
            </w:pPr>
            <w:r w:rsidRPr="000E1CF9">
              <w:rPr>
                <w:sz w:val="22"/>
                <w:szCs w:val="22"/>
              </w:rPr>
              <w:t>250</w:t>
            </w:r>
          </w:p>
        </w:tc>
        <w:tc>
          <w:tcPr>
            <w:tcW w:w="731" w:type="dxa"/>
            <w:tcBorders>
              <w:top w:val="single" w:sz="6" w:space="0" w:color="auto"/>
              <w:left w:val="single" w:sz="6" w:space="0" w:color="auto"/>
              <w:bottom w:val="single" w:sz="6" w:space="0" w:color="auto"/>
              <w:right w:val="single" w:sz="6" w:space="0" w:color="auto"/>
            </w:tcBorders>
            <w:vAlign w:val="center"/>
          </w:tcPr>
          <w:p w:rsidR="00482067" w:rsidRPr="000E1CF9" w:rsidRDefault="00314CBF" w:rsidP="00314CBF">
            <w:pPr>
              <w:jc w:val="center"/>
              <w:rPr>
                <w:sz w:val="22"/>
                <w:szCs w:val="22"/>
              </w:rPr>
            </w:pPr>
            <w:r w:rsidRPr="000E1CF9">
              <w:rPr>
                <w:sz w:val="22"/>
                <w:szCs w:val="22"/>
              </w:rPr>
              <w:t>220</w:t>
            </w:r>
          </w:p>
        </w:tc>
        <w:tc>
          <w:tcPr>
            <w:tcW w:w="725" w:type="dxa"/>
            <w:tcBorders>
              <w:top w:val="single" w:sz="6" w:space="0" w:color="auto"/>
              <w:left w:val="single" w:sz="6" w:space="0" w:color="auto"/>
              <w:bottom w:val="single" w:sz="6" w:space="0" w:color="auto"/>
              <w:right w:val="single" w:sz="4" w:space="0" w:color="auto"/>
            </w:tcBorders>
            <w:vAlign w:val="center"/>
          </w:tcPr>
          <w:p w:rsidR="00482067" w:rsidRPr="000E1CF9" w:rsidRDefault="00314CBF" w:rsidP="00314CBF">
            <w:pPr>
              <w:jc w:val="center"/>
              <w:rPr>
                <w:sz w:val="22"/>
                <w:szCs w:val="22"/>
              </w:rPr>
            </w:pPr>
            <w:r w:rsidRPr="000E1CF9">
              <w:rPr>
                <w:sz w:val="22"/>
                <w:szCs w:val="22"/>
              </w:rPr>
              <w:t>200</w:t>
            </w:r>
          </w:p>
        </w:tc>
        <w:tc>
          <w:tcPr>
            <w:tcW w:w="811" w:type="dxa"/>
            <w:tcBorders>
              <w:top w:val="single" w:sz="6" w:space="0" w:color="auto"/>
              <w:left w:val="single" w:sz="4" w:space="0" w:color="auto"/>
              <w:bottom w:val="single" w:sz="6" w:space="0" w:color="auto"/>
              <w:right w:val="single" w:sz="6" w:space="0" w:color="auto"/>
            </w:tcBorders>
            <w:vAlign w:val="center"/>
          </w:tcPr>
          <w:p w:rsidR="00482067" w:rsidRPr="000E1CF9" w:rsidRDefault="00314CBF" w:rsidP="00314CBF">
            <w:pPr>
              <w:jc w:val="center"/>
              <w:rPr>
                <w:sz w:val="22"/>
                <w:szCs w:val="22"/>
              </w:rPr>
            </w:pPr>
            <w:r w:rsidRPr="000E1CF9">
              <w:rPr>
                <w:sz w:val="22"/>
                <w:szCs w:val="22"/>
              </w:rPr>
              <w:t>250</w:t>
            </w:r>
          </w:p>
        </w:tc>
        <w:tc>
          <w:tcPr>
            <w:tcW w:w="558" w:type="dxa"/>
            <w:tcBorders>
              <w:top w:val="single" w:sz="6" w:space="0" w:color="auto"/>
              <w:left w:val="single" w:sz="6" w:space="0" w:color="auto"/>
              <w:bottom w:val="single" w:sz="6" w:space="0" w:color="auto"/>
              <w:right w:val="single" w:sz="6" w:space="0" w:color="auto"/>
            </w:tcBorders>
            <w:vAlign w:val="center"/>
          </w:tcPr>
          <w:p w:rsidR="00482067" w:rsidRPr="000E1CF9" w:rsidRDefault="00314CBF" w:rsidP="00314CBF">
            <w:pPr>
              <w:jc w:val="center"/>
              <w:rPr>
                <w:sz w:val="22"/>
                <w:szCs w:val="22"/>
              </w:rPr>
            </w:pPr>
            <w:r w:rsidRPr="000E1CF9">
              <w:rPr>
                <w:sz w:val="22"/>
                <w:szCs w:val="22"/>
              </w:rPr>
              <w:t>220</w:t>
            </w:r>
          </w:p>
        </w:tc>
        <w:tc>
          <w:tcPr>
            <w:tcW w:w="688" w:type="dxa"/>
            <w:tcBorders>
              <w:top w:val="single" w:sz="6" w:space="0" w:color="auto"/>
              <w:left w:val="single" w:sz="6" w:space="0" w:color="auto"/>
              <w:bottom w:val="single" w:sz="6" w:space="0" w:color="auto"/>
              <w:right w:val="single" w:sz="4" w:space="0" w:color="auto"/>
            </w:tcBorders>
            <w:vAlign w:val="center"/>
          </w:tcPr>
          <w:p w:rsidR="00482067" w:rsidRPr="000E1CF9" w:rsidRDefault="00314CBF" w:rsidP="00314CBF">
            <w:pPr>
              <w:jc w:val="center"/>
              <w:rPr>
                <w:sz w:val="22"/>
                <w:szCs w:val="22"/>
              </w:rPr>
            </w:pPr>
            <w:r w:rsidRPr="000E1CF9">
              <w:rPr>
                <w:sz w:val="22"/>
                <w:szCs w:val="22"/>
              </w:rPr>
              <w:t>200</w:t>
            </w:r>
          </w:p>
        </w:tc>
        <w:tc>
          <w:tcPr>
            <w:tcW w:w="712" w:type="dxa"/>
            <w:tcBorders>
              <w:top w:val="single" w:sz="6" w:space="0" w:color="auto"/>
              <w:left w:val="single" w:sz="4" w:space="0" w:color="auto"/>
              <w:bottom w:val="single" w:sz="6" w:space="0" w:color="auto"/>
              <w:right w:val="single" w:sz="6" w:space="0" w:color="auto"/>
            </w:tcBorders>
            <w:vAlign w:val="center"/>
          </w:tcPr>
          <w:p w:rsidR="00482067" w:rsidRPr="000E1CF9" w:rsidRDefault="00314CBF" w:rsidP="00314CBF">
            <w:pPr>
              <w:jc w:val="center"/>
              <w:rPr>
                <w:sz w:val="22"/>
                <w:szCs w:val="22"/>
              </w:rPr>
            </w:pPr>
            <w:r w:rsidRPr="000E1CF9">
              <w:rPr>
                <w:sz w:val="22"/>
                <w:szCs w:val="22"/>
              </w:rPr>
              <w:t>250</w:t>
            </w:r>
          </w:p>
        </w:tc>
        <w:tc>
          <w:tcPr>
            <w:tcW w:w="740" w:type="dxa"/>
            <w:tcBorders>
              <w:top w:val="single" w:sz="6" w:space="0" w:color="auto"/>
              <w:left w:val="single" w:sz="6" w:space="0" w:color="auto"/>
              <w:bottom w:val="single" w:sz="6" w:space="0" w:color="auto"/>
              <w:right w:val="single" w:sz="6" w:space="0" w:color="auto"/>
            </w:tcBorders>
            <w:vAlign w:val="center"/>
          </w:tcPr>
          <w:p w:rsidR="00482067" w:rsidRPr="000E1CF9" w:rsidRDefault="00314CBF" w:rsidP="00314CBF">
            <w:pPr>
              <w:jc w:val="center"/>
              <w:rPr>
                <w:sz w:val="22"/>
                <w:szCs w:val="22"/>
              </w:rPr>
            </w:pPr>
            <w:r w:rsidRPr="000E1CF9">
              <w:rPr>
                <w:sz w:val="22"/>
                <w:szCs w:val="22"/>
              </w:rPr>
              <w:t>220</w:t>
            </w:r>
          </w:p>
        </w:tc>
        <w:tc>
          <w:tcPr>
            <w:tcW w:w="694" w:type="dxa"/>
            <w:tcBorders>
              <w:top w:val="single" w:sz="6" w:space="0" w:color="auto"/>
              <w:left w:val="single" w:sz="6" w:space="0" w:color="auto"/>
              <w:bottom w:val="single" w:sz="6" w:space="0" w:color="auto"/>
              <w:right w:val="single" w:sz="4" w:space="0" w:color="auto"/>
            </w:tcBorders>
            <w:vAlign w:val="center"/>
          </w:tcPr>
          <w:p w:rsidR="00482067" w:rsidRPr="000E1CF9" w:rsidRDefault="00314CBF" w:rsidP="00314CBF">
            <w:pPr>
              <w:jc w:val="center"/>
              <w:rPr>
                <w:sz w:val="22"/>
                <w:szCs w:val="22"/>
              </w:rPr>
            </w:pPr>
            <w:r w:rsidRPr="000E1CF9">
              <w:rPr>
                <w:sz w:val="22"/>
                <w:szCs w:val="22"/>
              </w:rPr>
              <w:t>200</w:t>
            </w:r>
          </w:p>
        </w:tc>
      </w:tr>
      <w:tr w:rsidR="0027657B" w:rsidRPr="00AD75E3" w:rsidTr="00040278">
        <w:trPr>
          <w:trHeight w:val="300"/>
        </w:trPr>
        <w:tc>
          <w:tcPr>
            <w:tcW w:w="3261" w:type="dxa"/>
            <w:tcBorders>
              <w:right w:val="single" w:sz="4" w:space="0" w:color="auto"/>
            </w:tcBorders>
            <w:vAlign w:val="center"/>
          </w:tcPr>
          <w:p w:rsidR="0027657B" w:rsidRPr="00D7716E" w:rsidRDefault="0027657B" w:rsidP="0027657B">
            <w:pPr>
              <w:rPr>
                <w:sz w:val="24"/>
                <w:szCs w:val="24"/>
              </w:rPr>
            </w:pPr>
            <w:r w:rsidRPr="00D7716E">
              <w:rPr>
                <w:sz w:val="24"/>
                <w:szCs w:val="24"/>
              </w:rPr>
              <w:t>Временное трудоустройство не менее 950 человек несовершеннолетних, чел. ежегодно</w:t>
            </w:r>
          </w:p>
        </w:tc>
        <w:tc>
          <w:tcPr>
            <w:tcW w:w="709" w:type="dxa"/>
            <w:tcBorders>
              <w:top w:val="single" w:sz="6" w:space="0" w:color="auto"/>
              <w:left w:val="single" w:sz="4" w:space="0" w:color="auto"/>
              <w:bottom w:val="single" w:sz="6" w:space="0" w:color="auto"/>
              <w:right w:val="single" w:sz="6" w:space="0" w:color="auto"/>
            </w:tcBorders>
            <w:vAlign w:val="center"/>
          </w:tcPr>
          <w:p w:rsidR="0027657B" w:rsidRPr="000E1CF9" w:rsidRDefault="0027657B" w:rsidP="00314CBF">
            <w:pPr>
              <w:jc w:val="center"/>
              <w:rPr>
                <w:sz w:val="22"/>
                <w:szCs w:val="22"/>
              </w:rPr>
            </w:pPr>
            <w:r w:rsidRPr="000E1CF9">
              <w:rPr>
                <w:sz w:val="22"/>
                <w:szCs w:val="22"/>
              </w:rPr>
              <w:t>1000</w:t>
            </w:r>
          </w:p>
        </w:tc>
        <w:tc>
          <w:tcPr>
            <w:tcW w:w="731" w:type="dxa"/>
            <w:tcBorders>
              <w:top w:val="single" w:sz="6" w:space="0" w:color="auto"/>
              <w:left w:val="single" w:sz="6" w:space="0" w:color="auto"/>
              <w:bottom w:val="single" w:sz="6" w:space="0" w:color="auto"/>
              <w:right w:val="single" w:sz="6" w:space="0" w:color="auto"/>
            </w:tcBorders>
            <w:vAlign w:val="center"/>
          </w:tcPr>
          <w:p w:rsidR="0027657B" w:rsidRPr="000E1CF9" w:rsidRDefault="0027657B" w:rsidP="00314CBF">
            <w:pPr>
              <w:jc w:val="center"/>
              <w:rPr>
                <w:sz w:val="22"/>
                <w:szCs w:val="22"/>
              </w:rPr>
            </w:pPr>
            <w:r w:rsidRPr="000E1CF9">
              <w:rPr>
                <w:sz w:val="22"/>
                <w:szCs w:val="22"/>
              </w:rPr>
              <w:t>980</w:t>
            </w:r>
          </w:p>
        </w:tc>
        <w:tc>
          <w:tcPr>
            <w:tcW w:w="725" w:type="dxa"/>
            <w:tcBorders>
              <w:top w:val="single" w:sz="6" w:space="0" w:color="auto"/>
              <w:left w:val="single" w:sz="6" w:space="0" w:color="auto"/>
              <w:bottom w:val="single" w:sz="6" w:space="0" w:color="auto"/>
              <w:right w:val="single" w:sz="4" w:space="0" w:color="auto"/>
            </w:tcBorders>
            <w:vAlign w:val="center"/>
          </w:tcPr>
          <w:p w:rsidR="0027657B" w:rsidRPr="000E1CF9" w:rsidRDefault="0027657B" w:rsidP="00314CBF">
            <w:pPr>
              <w:jc w:val="center"/>
              <w:rPr>
                <w:sz w:val="22"/>
                <w:szCs w:val="22"/>
              </w:rPr>
            </w:pPr>
            <w:r w:rsidRPr="000E1CF9">
              <w:rPr>
                <w:sz w:val="22"/>
                <w:szCs w:val="22"/>
              </w:rPr>
              <w:t>950</w:t>
            </w:r>
          </w:p>
        </w:tc>
        <w:tc>
          <w:tcPr>
            <w:tcW w:w="811" w:type="dxa"/>
            <w:tcBorders>
              <w:top w:val="single" w:sz="6" w:space="0" w:color="auto"/>
              <w:left w:val="single" w:sz="4" w:space="0" w:color="auto"/>
              <w:bottom w:val="single" w:sz="6" w:space="0" w:color="auto"/>
              <w:right w:val="single" w:sz="6" w:space="0" w:color="auto"/>
            </w:tcBorders>
            <w:vAlign w:val="center"/>
          </w:tcPr>
          <w:p w:rsidR="0027657B" w:rsidRPr="000E1CF9" w:rsidRDefault="0027657B" w:rsidP="00C65176">
            <w:pPr>
              <w:jc w:val="center"/>
              <w:rPr>
                <w:sz w:val="22"/>
                <w:szCs w:val="22"/>
              </w:rPr>
            </w:pPr>
            <w:r w:rsidRPr="000E1CF9">
              <w:rPr>
                <w:sz w:val="22"/>
                <w:szCs w:val="22"/>
              </w:rPr>
              <w:t>1000</w:t>
            </w:r>
          </w:p>
        </w:tc>
        <w:tc>
          <w:tcPr>
            <w:tcW w:w="558" w:type="dxa"/>
            <w:tcBorders>
              <w:top w:val="single" w:sz="6" w:space="0" w:color="auto"/>
              <w:left w:val="single" w:sz="6" w:space="0" w:color="auto"/>
              <w:bottom w:val="single" w:sz="6" w:space="0" w:color="auto"/>
              <w:right w:val="single" w:sz="6" w:space="0" w:color="auto"/>
            </w:tcBorders>
            <w:vAlign w:val="center"/>
          </w:tcPr>
          <w:p w:rsidR="0027657B" w:rsidRPr="000E1CF9" w:rsidRDefault="0027657B" w:rsidP="00C65176">
            <w:pPr>
              <w:jc w:val="center"/>
              <w:rPr>
                <w:sz w:val="22"/>
                <w:szCs w:val="22"/>
              </w:rPr>
            </w:pPr>
            <w:r w:rsidRPr="000E1CF9">
              <w:rPr>
                <w:sz w:val="22"/>
                <w:szCs w:val="22"/>
              </w:rPr>
              <w:t>980</w:t>
            </w:r>
          </w:p>
        </w:tc>
        <w:tc>
          <w:tcPr>
            <w:tcW w:w="688" w:type="dxa"/>
            <w:tcBorders>
              <w:top w:val="single" w:sz="6" w:space="0" w:color="auto"/>
              <w:left w:val="single" w:sz="6" w:space="0" w:color="auto"/>
              <w:bottom w:val="single" w:sz="6" w:space="0" w:color="auto"/>
              <w:right w:val="single" w:sz="4" w:space="0" w:color="auto"/>
            </w:tcBorders>
            <w:vAlign w:val="center"/>
          </w:tcPr>
          <w:p w:rsidR="0027657B" w:rsidRPr="000E1CF9" w:rsidRDefault="0027657B" w:rsidP="00C65176">
            <w:pPr>
              <w:jc w:val="center"/>
              <w:rPr>
                <w:sz w:val="22"/>
                <w:szCs w:val="22"/>
              </w:rPr>
            </w:pPr>
            <w:r w:rsidRPr="000E1CF9">
              <w:rPr>
                <w:sz w:val="22"/>
                <w:szCs w:val="22"/>
              </w:rPr>
              <w:t>950</w:t>
            </w:r>
          </w:p>
        </w:tc>
        <w:tc>
          <w:tcPr>
            <w:tcW w:w="712" w:type="dxa"/>
            <w:tcBorders>
              <w:top w:val="single" w:sz="6" w:space="0" w:color="auto"/>
              <w:left w:val="single" w:sz="4" w:space="0" w:color="auto"/>
              <w:bottom w:val="single" w:sz="6" w:space="0" w:color="auto"/>
              <w:right w:val="single" w:sz="6" w:space="0" w:color="auto"/>
            </w:tcBorders>
            <w:vAlign w:val="center"/>
          </w:tcPr>
          <w:p w:rsidR="0027657B" w:rsidRPr="000E1CF9" w:rsidRDefault="0027657B" w:rsidP="00C65176">
            <w:pPr>
              <w:jc w:val="center"/>
              <w:rPr>
                <w:sz w:val="22"/>
                <w:szCs w:val="22"/>
              </w:rPr>
            </w:pPr>
            <w:r w:rsidRPr="000E1CF9">
              <w:rPr>
                <w:sz w:val="22"/>
                <w:szCs w:val="22"/>
              </w:rPr>
              <w:t>1000</w:t>
            </w:r>
          </w:p>
        </w:tc>
        <w:tc>
          <w:tcPr>
            <w:tcW w:w="740" w:type="dxa"/>
            <w:tcBorders>
              <w:top w:val="single" w:sz="6" w:space="0" w:color="auto"/>
              <w:left w:val="single" w:sz="6" w:space="0" w:color="auto"/>
              <w:bottom w:val="single" w:sz="6" w:space="0" w:color="auto"/>
              <w:right w:val="single" w:sz="6" w:space="0" w:color="auto"/>
            </w:tcBorders>
            <w:vAlign w:val="center"/>
          </w:tcPr>
          <w:p w:rsidR="0027657B" w:rsidRPr="000E1CF9" w:rsidRDefault="0027657B" w:rsidP="00C65176">
            <w:pPr>
              <w:jc w:val="center"/>
              <w:rPr>
                <w:sz w:val="22"/>
                <w:szCs w:val="22"/>
              </w:rPr>
            </w:pPr>
            <w:r w:rsidRPr="000E1CF9">
              <w:rPr>
                <w:sz w:val="22"/>
                <w:szCs w:val="22"/>
              </w:rPr>
              <w:t>980</w:t>
            </w:r>
          </w:p>
        </w:tc>
        <w:tc>
          <w:tcPr>
            <w:tcW w:w="694" w:type="dxa"/>
            <w:tcBorders>
              <w:top w:val="single" w:sz="6" w:space="0" w:color="auto"/>
              <w:left w:val="single" w:sz="6" w:space="0" w:color="auto"/>
              <w:bottom w:val="single" w:sz="6" w:space="0" w:color="auto"/>
              <w:right w:val="single" w:sz="4" w:space="0" w:color="auto"/>
            </w:tcBorders>
            <w:vAlign w:val="center"/>
          </w:tcPr>
          <w:p w:rsidR="0027657B" w:rsidRPr="000E1CF9" w:rsidRDefault="0027657B" w:rsidP="00C65176">
            <w:pPr>
              <w:jc w:val="center"/>
              <w:rPr>
                <w:sz w:val="22"/>
                <w:szCs w:val="22"/>
              </w:rPr>
            </w:pPr>
            <w:r w:rsidRPr="000E1CF9">
              <w:rPr>
                <w:sz w:val="22"/>
                <w:szCs w:val="22"/>
              </w:rPr>
              <w:t>950</w:t>
            </w:r>
          </w:p>
        </w:tc>
      </w:tr>
    </w:tbl>
    <w:p w:rsidR="00D679FB" w:rsidRPr="00AD75E3" w:rsidRDefault="00D679FB" w:rsidP="0027657B">
      <w:pPr>
        <w:spacing w:after="0" w:line="240" w:lineRule="auto"/>
        <w:rPr>
          <w:rFonts w:ascii="Times New Roman" w:hAnsi="Times New Roman" w:cs="Times New Roman"/>
          <w:b/>
          <w:sz w:val="28"/>
          <w:szCs w:val="28"/>
        </w:rPr>
      </w:pPr>
    </w:p>
    <w:p w:rsidR="0094375D" w:rsidRPr="00AD75E3" w:rsidRDefault="0094375D" w:rsidP="0094375D">
      <w:pPr>
        <w:spacing w:after="0" w:line="240" w:lineRule="auto"/>
        <w:ind w:firstLine="709"/>
        <w:jc w:val="center"/>
        <w:rPr>
          <w:rFonts w:ascii="Times New Roman" w:hAnsi="Times New Roman"/>
          <w:b/>
          <w:sz w:val="28"/>
          <w:szCs w:val="28"/>
        </w:rPr>
      </w:pPr>
      <w:r w:rsidRPr="00AD75E3">
        <w:rPr>
          <w:rFonts w:ascii="Times New Roman" w:hAnsi="Times New Roman"/>
          <w:b/>
          <w:sz w:val="28"/>
          <w:szCs w:val="28"/>
        </w:rPr>
        <w:t>5.10</w:t>
      </w:r>
      <w:r w:rsidR="00D7716E">
        <w:rPr>
          <w:rFonts w:ascii="Times New Roman" w:hAnsi="Times New Roman"/>
          <w:b/>
          <w:sz w:val="28"/>
          <w:szCs w:val="28"/>
        </w:rPr>
        <w:t>.</w:t>
      </w:r>
      <w:r w:rsidRPr="00AD75E3">
        <w:rPr>
          <w:rFonts w:ascii="Times New Roman" w:hAnsi="Times New Roman"/>
          <w:b/>
          <w:sz w:val="28"/>
          <w:szCs w:val="28"/>
        </w:rPr>
        <w:t xml:space="preserve"> Физическая культура и спорт</w:t>
      </w:r>
    </w:p>
    <w:p w:rsidR="0094375D" w:rsidRPr="00AD75E3" w:rsidRDefault="0094375D" w:rsidP="0094375D">
      <w:pPr>
        <w:spacing w:after="0" w:line="240" w:lineRule="auto"/>
        <w:ind w:firstLine="709"/>
        <w:jc w:val="center"/>
        <w:rPr>
          <w:rFonts w:ascii="Times New Roman" w:hAnsi="Times New Roman"/>
          <w:b/>
          <w:sz w:val="28"/>
          <w:szCs w:val="28"/>
        </w:rPr>
      </w:pP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b/>
          <w:sz w:val="28"/>
          <w:szCs w:val="28"/>
        </w:rPr>
        <w:t xml:space="preserve">СЦ – </w:t>
      </w:r>
      <w:r w:rsidRPr="00AD75E3">
        <w:rPr>
          <w:rFonts w:ascii="Times New Roman" w:hAnsi="Times New Roman"/>
          <w:sz w:val="28"/>
          <w:szCs w:val="28"/>
        </w:rPr>
        <w:t>развитие физической культуры и массового спорта в муниципальном образовании Тбилисский район, создание условий обеспечивающих возможность для населения вести здоровый образ жизни, систематически заниматься физической культурой и спортом.</w:t>
      </w:r>
    </w:p>
    <w:p w:rsidR="0094375D" w:rsidRPr="00AD75E3" w:rsidRDefault="0094375D" w:rsidP="0094375D">
      <w:pPr>
        <w:spacing w:after="0" w:line="240" w:lineRule="auto"/>
        <w:ind w:firstLine="709"/>
        <w:jc w:val="both"/>
        <w:rPr>
          <w:rFonts w:ascii="Times New Roman" w:hAnsi="Times New Roman"/>
          <w:i/>
          <w:sz w:val="28"/>
          <w:szCs w:val="28"/>
        </w:rPr>
      </w:pPr>
      <w:r w:rsidRPr="00AD75E3">
        <w:rPr>
          <w:rFonts w:ascii="Times New Roman" w:hAnsi="Times New Roman"/>
          <w:sz w:val="28"/>
          <w:szCs w:val="28"/>
        </w:rPr>
        <w:t xml:space="preserve"> </w:t>
      </w:r>
      <w:r w:rsidRPr="00AD75E3">
        <w:rPr>
          <w:rFonts w:ascii="Times New Roman" w:hAnsi="Times New Roman"/>
          <w:i/>
          <w:sz w:val="28"/>
          <w:szCs w:val="28"/>
        </w:rPr>
        <w:t>Задачи для достижения стратегической цели:</w:t>
      </w:r>
    </w:p>
    <w:p w:rsidR="0094375D" w:rsidRPr="00AD75E3" w:rsidRDefault="0094375D" w:rsidP="0094375D">
      <w:pPr>
        <w:spacing w:after="0" w:line="240" w:lineRule="auto"/>
        <w:ind w:firstLine="709"/>
        <w:jc w:val="both"/>
        <w:rPr>
          <w:rFonts w:ascii="Times New Roman" w:hAnsi="Times New Roman"/>
          <w:sz w:val="28"/>
        </w:rPr>
      </w:pPr>
      <w:r w:rsidRPr="00AD75E3">
        <w:rPr>
          <w:rFonts w:ascii="Times New Roman" w:hAnsi="Times New Roman"/>
          <w:sz w:val="28"/>
        </w:rPr>
        <w:t>повышение эффективности функционирования учреждений сферы физической культуры и спорта;</w:t>
      </w:r>
    </w:p>
    <w:p w:rsidR="0094375D" w:rsidRPr="00AD75E3" w:rsidRDefault="0094375D" w:rsidP="0094375D">
      <w:pPr>
        <w:spacing w:after="0" w:line="240" w:lineRule="auto"/>
        <w:ind w:firstLine="709"/>
        <w:jc w:val="both"/>
        <w:rPr>
          <w:rFonts w:ascii="Times New Roman" w:hAnsi="Times New Roman"/>
          <w:sz w:val="28"/>
        </w:rPr>
      </w:pPr>
      <w:r w:rsidRPr="00AD75E3">
        <w:rPr>
          <w:rFonts w:ascii="Times New Roman" w:hAnsi="Times New Roman"/>
          <w:sz w:val="28"/>
        </w:rPr>
        <w:t>приобщение различных слоев населения к регулярным занятиям физической культурой и спортом;</w:t>
      </w:r>
    </w:p>
    <w:p w:rsidR="0094375D" w:rsidRPr="009166B8" w:rsidRDefault="0094375D" w:rsidP="0094375D">
      <w:pPr>
        <w:spacing w:after="0" w:line="240" w:lineRule="auto"/>
        <w:ind w:firstLine="709"/>
        <w:jc w:val="both"/>
        <w:rPr>
          <w:rFonts w:ascii="Times New Roman" w:hAnsi="Times New Roman"/>
          <w:sz w:val="28"/>
        </w:rPr>
      </w:pPr>
      <w:r w:rsidRPr="009166B8">
        <w:rPr>
          <w:rFonts w:ascii="Times New Roman" w:hAnsi="Times New Roman"/>
          <w:sz w:val="28"/>
        </w:rPr>
        <w:t>развитие и совершенствование спортивной инфраструктуры в муниципальном образовании Тбилисский район;</w:t>
      </w:r>
    </w:p>
    <w:p w:rsidR="0094375D" w:rsidRPr="009166B8" w:rsidRDefault="0094375D" w:rsidP="0094375D">
      <w:pPr>
        <w:spacing w:after="0" w:line="240" w:lineRule="auto"/>
        <w:ind w:firstLine="709"/>
        <w:jc w:val="both"/>
        <w:rPr>
          <w:rFonts w:ascii="Times New Roman" w:hAnsi="Times New Roman"/>
          <w:sz w:val="28"/>
        </w:rPr>
      </w:pPr>
      <w:r w:rsidRPr="009166B8">
        <w:rPr>
          <w:rFonts w:ascii="Times New Roman" w:hAnsi="Times New Roman"/>
          <w:sz w:val="28"/>
        </w:rPr>
        <w:t xml:space="preserve">укрепление материально-технической базы муниципального образования Тбилисский район. </w:t>
      </w:r>
    </w:p>
    <w:p w:rsidR="0094375D" w:rsidRPr="009166B8" w:rsidRDefault="0094375D" w:rsidP="0094375D">
      <w:pPr>
        <w:spacing w:after="0" w:line="240" w:lineRule="auto"/>
        <w:ind w:firstLine="709"/>
        <w:jc w:val="both"/>
        <w:rPr>
          <w:rFonts w:ascii="Times New Roman" w:hAnsi="Times New Roman"/>
          <w:i/>
          <w:sz w:val="28"/>
          <w:szCs w:val="28"/>
        </w:rPr>
      </w:pPr>
      <w:r w:rsidRPr="009166B8">
        <w:rPr>
          <w:rFonts w:ascii="Times New Roman" w:hAnsi="Times New Roman"/>
          <w:i/>
          <w:sz w:val="28"/>
          <w:szCs w:val="28"/>
        </w:rPr>
        <w:t>Мероприятия для достижения стратегической цели:</w:t>
      </w:r>
    </w:p>
    <w:p w:rsidR="0094375D" w:rsidRPr="00AD75E3"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lastRenderedPageBreak/>
        <w:t>укрепление материально-технической базы учреждений физкультурно-спортивной направленности (приобретение</w:t>
      </w:r>
      <w:r w:rsidRPr="00AD75E3">
        <w:rPr>
          <w:rFonts w:ascii="Times New Roman" w:hAnsi="Times New Roman"/>
          <w:sz w:val="28"/>
          <w:szCs w:val="28"/>
        </w:rPr>
        <w:t xml:space="preserve"> спортивного инвентаря, оборудования, экипировки в соответствии с федеральными стандартами спортивной подготовки  (ежегодно не менее 200 тысяч рублей);</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расширение количества видов спорта, культивируемых спортивными школами района и увеличения численности занимающимся (введение до 2030 года не менее 5 дополнительных видов, увеличение численности ежегодно на 100 человек с достижением результата к 2030 году на уровне 2500 человек или 40%);</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повышение квалификации тренеров и тренеров-преподавателей учреждений физкультурно-спортивной направленности  (проведение обучающих семинаров,  присвоение судейских категорий);</w:t>
      </w:r>
    </w:p>
    <w:p w:rsidR="0094375D" w:rsidRPr="00AD75E3"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проведение на спортивной базе Тбилисского района краевых и межрегиональных спортивных соревнований (ежегодно не менее 3-х краевых (межмуниципальных, межрегиональных) мероприятий;</w:t>
      </w:r>
    </w:p>
    <w:p w:rsidR="0094375D" w:rsidRPr="009166B8" w:rsidRDefault="0094375D" w:rsidP="0094375D">
      <w:pPr>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проведение на системной основе физкультурных и спортивных мероприятий для различных слоев населения (спартакиады, турниры, </w:t>
      </w:r>
      <w:r w:rsidRPr="009166B8">
        <w:rPr>
          <w:rFonts w:ascii="Times New Roman" w:hAnsi="Times New Roman"/>
          <w:sz w:val="28"/>
          <w:szCs w:val="28"/>
        </w:rPr>
        <w:t>чемпионаты, первенства, розыгрыши кубков и т.д. с общим охватом не менее 2500 человек в год);</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присвоение массовых спортивных разрядов, как одного из механизмов повышения уровня спортивного мастерства юных спортсменов района;</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 xml:space="preserve">реализация Всероссийского физкультурно-спортивного комплекса «Готов к труду и обороне», в частности достижение следующих показателей: </w:t>
      </w:r>
    </w:p>
    <w:p w:rsidR="00217C68" w:rsidRDefault="0094375D" w:rsidP="00217C68">
      <w:pPr>
        <w:spacing w:after="0" w:line="240" w:lineRule="auto"/>
        <w:ind w:firstLine="709"/>
        <w:jc w:val="both"/>
        <w:rPr>
          <w:rFonts w:ascii="Times New Roman" w:hAnsi="Times New Roman"/>
          <w:sz w:val="28"/>
          <w:szCs w:val="28"/>
        </w:rPr>
      </w:pPr>
      <w:r w:rsidRPr="009166B8">
        <w:rPr>
          <w:rFonts w:ascii="Times New Roman" w:hAnsi="Times New Roman"/>
          <w:sz w:val="28"/>
          <w:szCs w:val="28"/>
        </w:rPr>
        <w:t xml:space="preserve">количество жителей муниципального образования, зарегистрированных на сайте </w:t>
      </w:r>
      <w:proofErr w:type="spellStart"/>
      <w:r w:rsidRPr="009166B8">
        <w:rPr>
          <w:rFonts w:ascii="Times New Roman" w:hAnsi="Times New Roman"/>
          <w:sz w:val="28"/>
          <w:szCs w:val="28"/>
        </w:rPr>
        <w:t>gto.ru</w:t>
      </w:r>
      <w:proofErr w:type="spellEnd"/>
      <w:r w:rsidRPr="009166B8">
        <w:rPr>
          <w:rFonts w:ascii="Times New Roman" w:hAnsi="Times New Roman"/>
          <w:sz w:val="28"/>
          <w:szCs w:val="28"/>
        </w:rPr>
        <w:t xml:space="preserve">, от общей численности населения муниципального образования на уровне не менее 25 % в 2019 году с последующим ежегодным увеличением; </w:t>
      </w:r>
    </w:p>
    <w:p w:rsidR="00217C68" w:rsidRPr="00FF48F4" w:rsidRDefault="00217C68" w:rsidP="00217C68">
      <w:pPr>
        <w:spacing w:after="0" w:line="240" w:lineRule="auto"/>
        <w:ind w:firstLine="709"/>
        <w:jc w:val="both"/>
        <w:rPr>
          <w:rFonts w:ascii="Times New Roman" w:hAnsi="Times New Roman"/>
          <w:sz w:val="28"/>
          <w:szCs w:val="28"/>
        </w:rPr>
      </w:pPr>
      <w:r w:rsidRPr="00FF48F4">
        <w:rPr>
          <w:rFonts w:ascii="Times New Roman" w:hAnsi="Times New Roman"/>
          <w:sz w:val="28"/>
          <w:szCs w:val="28"/>
        </w:rPr>
        <w:t xml:space="preserve">количество жителей муниципального образования, принявших участие в выполнении нормативов комплекса ГТО, от общей численности населения муниципального образования, зарегистрированного на сайте </w:t>
      </w:r>
      <w:proofErr w:type="spellStart"/>
      <w:r w:rsidRPr="00FF48F4">
        <w:rPr>
          <w:rFonts w:ascii="Times New Roman" w:hAnsi="Times New Roman"/>
          <w:sz w:val="28"/>
          <w:szCs w:val="28"/>
        </w:rPr>
        <w:t>gto.ru</w:t>
      </w:r>
      <w:proofErr w:type="spellEnd"/>
      <w:r w:rsidRPr="00FF48F4">
        <w:rPr>
          <w:rFonts w:ascii="Times New Roman" w:hAnsi="Times New Roman"/>
          <w:sz w:val="28"/>
          <w:szCs w:val="28"/>
        </w:rPr>
        <w:t xml:space="preserve"> на уровне не менее 95 %  ежегодно;</w:t>
      </w:r>
    </w:p>
    <w:p w:rsidR="00217C68" w:rsidRPr="00FF48F4" w:rsidRDefault="00217C68" w:rsidP="00217C68">
      <w:pPr>
        <w:spacing w:after="0" w:line="240" w:lineRule="auto"/>
        <w:ind w:firstLine="709"/>
        <w:jc w:val="both"/>
        <w:rPr>
          <w:rFonts w:ascii="Times New Roman" w:hAnsi="Times New Roman"/>
          <w:sz w:val="28"/>
          <w:szCs w:val="28"/>
        </w:rPr>
      </w:pPr>
      <w:r w:rsidRPr="00FF48F4">
        <w:rPr>
          <w:rFonts w:ascii="Times New Roman" w:hAnsi="Times New Roman"/>
          <w:sz w:val="28"/>
          <w:szCs w:val="28"/>
        </w:rPr>
        <w:t>количество жителей муниципального образования, принявших участие в выполнении нормативов комплекса ГТО, от общей численности населения муниципального образования на уровне не менее 20 % в 2019 году с последующим увеличением;</w:t>
      </w:r>
    </w:p>
    <w:p w:rsidR="00217C68" w:rsidRPr="00E22901" w:rsidRDefault="00217C68" w:rsidP="00217C68">
      <w:pPr>
        <w:spacing w:after="0" w:line="240" w:lineRule="auto"/>
        <w:ind w:firstLine="709"/>
        <w:jc w:val="both"/>
        <w:rPr>
          <w:rFonts w:ascii="Times New Roman" w:hAnsi="Times New Roman"/>
          <w:sz w:val="28"/>
          <w:szCs w:val="28"/>
        </w:rPr>
      </w:pPr>
      <w:r w:rsidRPr="00FF48F4">
        <w:rPr>
          <w:rFonts w:ascii="Times New Roman" w:hAnsi="Times New Roman"/>
          <w:sz w:val="28"/>
          <w:szCs w:val="28"/>
        </w:rPr>
        <w:t>количество жителей муниципального образования, выполнивших нормативы комплекса ГТО на знаки отличия, от общей численности населения муниципального образования на уровне не менее 9 % в 2019 году с последующим увеличением;</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 xml:space="preserve">количество человек, выполнивших нормативы комплекса ГТО на знаки отличия, от общей численности населения муниципального образования, принявшего участие в выполнении нормативов комплекса ГТО на уровне не менее 80 % ежегодно; </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 xml:space="preserve">создание и поддержка физкультурно-спортивных клубов по месту жительства, учебы, работы; </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lastRenderedPageBreak/>
        <w:t>развитие системы спортивных секций в общеобразовательных учреждениях района, реализация проекта «Самбо в школу»;</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завершение строительства малобюджетного спортивного зала шаговой доступности (</w:t>
      </w:r>
      <w:r w:rsidRPr="009166B8">
        <w:rPr>
          <w:rFonts w:ascii="Times New Roman" w:hAnsi="Times New Roman"/>
          <w:bCs/>
          <w:sz w:val="28"/>
          <w:szCs w:val="28"/>
        </w:rPr>
        <w:t xml:space="preserve">июль 2019 года); </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 xml:space="preserve">капитальный ремонт стадиона в станице Тбилисской в рамках реализации проекта «Спорт – норма жизни» (2020-2021 года); </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 xml:space="preserve">строительство многофункциональных спортивно-игровых площадок с зоной уличных тренажеров и </w:t>
      </w:r>
      <w:proofErr w:type="spellStart"/>
      <w:r w:rsidRPr="009166B8">
        <w:rPr>
          <w:rFonts w:ascii="Times New Roman" w:hAnsi="Times New Roman"/>
          <w:sz w:val="28"/>
          <w:szCs w:val="28"/>
        </w:rPr>
        <w:t>воркаута</w:t>
      </w:r>
      <w:proofErr w:type="spellEnd"/>
      <w:r w:rsidRPr="009166B8">
        <w:rPr>
          <w:rFonts w:ascii="Times New Roman" w:hAnsi="Times New Roman"/>
          <w:sz w:val="28"/>
          <w:szCs w:val="28"/>
        </w:rPr>
        <w:t xml:space="preserve"> (2019 год – станица </w:t>
      </w:r>
      <w:proofErr w:type="spellStart"/>
      <w:r w:rsidRPr="009166B8">
        <w:rPr>
          <w:rFonts w:ascii="Times New Roman" w:hAnsi="Times New Roman"/>
          <w:sz w:val="28"/>
          <w:szCs w:val="28"/>
        </w:rPr>
        <w:t>Алексее-Тенгинская</w:t>
      </w:r>
      <w:proofErr w:type="spellEnd"/>
      <w:r w:rsidRPr="009166B8">
        <w:rPr>
          <w:rFonts w:ascii="Times New Roman" w:hAnsi="Times New Roman"/>
          <w:sz w:val="28"/>
          <w:szCs w:val="28"/>
        </w:rPr>
        <w:t>, 2020 год – хутор Песчаный, далее – по мере необходимости);</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реконструкция и ремонт построенных ранее спортивных сооружений, в том числе спортивно-игровых площадок  (2020-2022 годы);</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строительство спортивного комплекса для  развития единоборств (2020 год);</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строительство малобюджетных спортивных залов шаговой доступности (2022 – 2030 года);</w:t>
      </w:r>
    </w:p>
    <w:p w:rsidR="0094375D" w:rsidRPr="009166B8" w:rsidRDefault="0094375D" w:rsidP="0094375D">
      <w:pPr>
        <w:spacing w:after="0" w:line="240" w:lineRule="auto"/>
        <w:ind w:firstLine="709"/>
        <w:jc w:val="both"/>
        <w:rPr>
          <w:rFonts w:ascii="Times New Roman" w:hAnsi="Times New Roman"/>
          <w:sz w:val="28"/>
          <w:szCs w:val="28"/>
        </w:rPr>
      </w:pPr>
      <w:r w:rsidRPr="009166B8">
        <w:rPr>
          <w:rFonts w:ascii="Times New Roman" w:hAnsi="Times New Roman"/>
          <w:sz w:val="28"/>
          <w:szCs w:val="28"/>
        </w:rPr>
        <w:t>строительство спортивных объектов с помощью механизмов государственно-частного партнерства.</w:t>
      </w:r>
    </w:p>
    <w:p w:rsidR="0094375D" w:rsidRPr="009166B8" w:rsidRDefault="0094375D" w:rsidP="0094375D">
      <w:pPr>
        <w:spacing w:after="0" w:line="240" w:lineRule="auto"/>
        <w:ind w:firstLine="709"/>
        <w:jc w:val="both"/>
        <w:rPr>
          <w:rFonts w:ascii="Times New Roman" w:hAnsi="Times New Roman"/>
          <w:i/>
          <w:sz w:val="28"/>
          <w:szCs w:val="28"/>
        </w:rPr>
      </w:pPr>
      <w:r w:rsidRPr="009166B8">
        <w:rPr>
          <w:rFonts w:ascii="Times New Roman" w:hAnsi="Times New Roman"/>
          <w:i/>
          <w:sz w:val="28"/>
          <w:szCs w:val="28"/>
        </w:rPr>
        <w:t>Ожидаемые результаты выполнения мероприятий:</w:t>
      </w:r>
    </w:p>
    <w:p w:rsidR="0094375D" w:rsidRPr="00AD75E3" w:rsidRDefault="0094375D" w:rsidP="0094375D">
      <w:pPr>
        <w:spacing w:after="0" w:line="240" w:lineRule="auto"/>
        <w:ind w:firstLine="709"/>
        <w:jc w:val="both"/>
        <w:rPr>
          <w:rFonts w:ascii="Times New Roman" w:hAnsi="Times New Roman"/>
          <w:sz w:val="28"/>
        </w:rPr>
      </w:pPr>
      <w:r w:rsidRPr="009166B8">
        <w:rPr>
          <w:rFonts w:ascii="Times New Roman" w:hAnsi="Times New Roman"/>
          <w:sz w:val="28"/>
        </w:rPr>
        <w:t>обеспечение населения спортивными</w:t>
      </w:r>
      <w:r w:rsidRPr="00AD75E3">
        <w:rPr>
          <w:rFonts w:ascii="Times New Roman" w:hAnsi="Times New Roman"/>
          <w:sz w:val="28"/>
        </w:rPr>
        <w:t xml:space="preserve"> сооружениями до 4500 кв.м;</w:t>
      </w:r>
    </w:p>
    <w:p w:rsidR="0094375D" w:rsidRPr="00AD75E3" w:rsidRDefault="0094375D" w:rsidP="0094375D">
      <w:pPr>
        <w:spacing w:after="0" w:line="240" w:lineRule="auto"/>
        <w:ind w:firstLine="709"/>
        <w:jc w:val="both"/>
        <w:rPr>
          <w:rFonts w:ascii="Times New Roman" w:hAnsi="Times New Roman"/>
          <w:sz w:val="28"/>
        </w:rPr>
      </w:pPr>
      <w:r w:rsidRPr="00AD75E3">
        <w:rPr>
          <w:rFonts w:ascii="Times New Roman" w:hAnsi="Times New Roman"/>
          <w:sz w:val="28"/>
        </w:rPr>
        <w:t>увеличение   численности   населения,  систематически  занимающегося физической культурой и спортом до 55%;</w:t>
      </w:r>
    </w:p>
    <w:p w:rsidR="0094375D" w:rsidRPr="00AD75E3" w:rsidRDefault="0094375D" w:rsidP="0094375D">
      <w:pPr>
        <w:spacing w:after="0" w:line="240" w:lineRule="auto"/>
        <w:ind w:firstLine="709"/>
        <w:jc w:val="both"/>
        <w:rPr>
          <w:rFonts w:ascii="Times New Roman" w:hAnsi="Times New Roman"/>
          <w:sz w:val="28"/>
        </w:rPr>
      </w:pPr>
      <w:r w:rsidRPr="00AD75E3">
        <w:rPr>
          <w:rFonts w:ascii="Times New Roman" w:hAnsi="Times New Roman"/>
          <w:sz w:val="28"/>
        </w:rPr>
        <w:t>увеличение  числа  детей,  занимающихся  в  учреждениях  физкультурно-спортивной направленности до 2500 человек (ориентировочно 40% от общей численности).</w:t>
      </w:r>
    </w:p>
    <w:p w:rsidR="0094375D" w:rsidRDefault="0094375D" w:rsidP="009166B8">
      <w:pPr>
        <w:spacing w:after="0" w:line="240" w:lineRule="auto"/>
        <w:ind w:left="720"/>
        <w:jc w:val="right"/>
        <w:rPr>
          <w:rFonts w:ascii="Times New Roman" w:hAnsi="Times New Roman"/>
          <w:sz w:val="28"/>
          <w:szCs w:val="28"/>
        </w:rPr>
      </w:pPr>
      <w:r w:rsidRPr="00AD75E3">
        <w:rPr>
          <w:rFonts w:ascii="Times New Roman" w:hAnsi="Times New Roman"/>
          <w:sz w:val="28"/>
          <w:szCs w:val="28"/>
        </w:rPr>
        <w:t xml:space="preserve">Таблица </w:t>
      </w:r>
      <w:r w:rsidR="00CE30DA">
        <w:rPr>
          <w:rFonts w:ascii="Times New Roman" w:hAnsi="Times New Roman"/>
          <w:sz w:val="28"/>
          <w:szCs w:val="28"/>
        </w:rPr>
        <w:t>27</w:t>
      </w:r>
    </w:p>
    <w:p w:rsidR="000E1CF9" w:rsidRPr="00040278" w:rsidRDefault="000E1CF9" w:rsidP="009166B8">
      <w:pPr>
        <w:spacing w:after="0" w:line="240" w:lineRule="auto"/>
        <w:ind w:left="720"/>
        <w:jc w:val="right"/>
        <w:rPr>
          <w:rFonts w:ascii="Times New Roman" w:hAnsi="Times New Roman"/>
          <w:sz w:val="16"/>
          <w:szCs w:val="16"/>
        </w:rPr>
      </w:pPr>
    </w:p>
    <w:p w:rsidR="0094375D" w:rsidRPr="00AD75E3" w:rsidRDefault="0094375D" w:rsidP="0094375D">
      <w:pPr>
        <w:spacing w:after="0" w:line="240" w:lineRule="auto"/>
        <w:jc w:val="center"/>
        <w:rPr>
          <w:rFonts w:ascii="Times New Roman" w:hAnsi="Times New Roman"/>
          <w:sz w:val="28"/>
          <w:szCs w:val="28"/>
        </w:rPr>
      </w:pPr>
      <w:r w:rsidRPr="00AD75E3">
        <w:rPr>
          <w:rFonts w:ascii="Times New Roman" w:hAnsi="Times New Roman"/>
          <w:sz w:val="28"/>
          <w:szCs w:val="28"/>
        </w:rPr>
        <w:t>Целевые показатели в отрасли физическая культура и спорт,</w:t>
      </w:r>
    </w:p>
    <w:p w:rsidR="0094375D" w:rsidRDefault="0094375D" w:rsidP="009166B8">
      <w:pPr>
        <w:spacing w:after="0" w:line="240" w:lineRule="auto"/>
        <w:ind w:left="720"/>
        <w:jc w:val="center"/>
        <w:rPr>
          <w:rFonts w:ascii="Times New Roman" w:hAnsi="Times New Roman"/>
          <w:sz w:val="28"/>
          <w:szCs w:val="28"/>
        </w:rPr>
      </w:pPr>
      <w:r w:rsidRPr="00AD75E3">
        <w:rPr>
          <w:rFonts w:ascii="Times New Roman" w:hAnsi="Times New Roman"/>
          <w:sz w:val="28"/>
          <w:szCs w:val="28"/>
        </w:rPr>
        <w:t>согласно этапам реализации стратегии</w:t>
      </w:r>
    </w:p>
    <w:p w:rsidR="000E1CF9" w:rsidRPr="00B73BB9" w:rsidRDefault="00B73BB9" w:rsidP="00040278">
      <w:pPr>
        <w:spacing w:after="0" w:line="36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tbl>
      <w:tblPr>
        <w:tblW w:w="96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52"/>
        <w:gridCol w:w="872"/>
        <w:gridCol w:w="736"/>
        <w:gridCol w:w="731"/>
        <w:gridCol w:w="801"/>
        <w:gridCol w:w="745"/>
        <w:gridCol w:w="835"/>
        <w:gridCol w:w="866"/>
        <w:gridCol w:w="761"/>
        <w:gridCol w:w="749"/>
      </w:tblGrid>
      <w:tr w:rsidR="0094375D" w:rsidRPr="00F91168" w:rsidTr="00040278">
        <w:trPr>
          <w:trHeight w:val="315"/>
        </w:trPr>
        <w:tc>
          <w:tcPr>
            <w:tcW w:w="2552" w:type="dxa"/>
            <w:vMerge w:val="restart"/>
            <w:shd w:val="clear" w:color="auto" w:fill="auto"/>
          </w:tcPr>
          <w:p w:rsidR="0094375D" w:rsidRPr="00040278" w:rsidRDefault="0094375D" w:rsidP="009C6D08">
            <w:pPr>
              <w:suppressAutoHyphens/>
              <w:spacing w:after="0" w:line="240" w:lineRule="auto"/>
              <w:jc w:val="center"/>
              <w:rPr>
                <w:rFonts w:ascii="Times New Roman" w:hAnsi="Times New Roman"/>
                <w:sz w:val="23"/>
                <w:szCs w:val="23"/>
              </w:rPr>
            </w:pPr>
          </w:p>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Наименование показателя</w:t>
            </w:r>
          </w:p>
        </w:tc>
        <w:tc>
          <w:tcPr>
            <w:tcW w:w="7096" w:type="dxa"/>
            <w:gridSpan w:val="9"/>
            <w:tcBorders>
              <w:bottom w:val="single" w:sz="4" w:space="0" w:color="auto"/>
            </w:tcBorders>
            <w:shd w:val="clear" w:color="auto" w:fill="auto"/>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Прогнозное значение показателя</w:t>
            </w:r>
          </w:p>
        </w:tc>
      </w:tr>
      <w:tr w:rsidR="0094375D" w:rsidRPr="00F91168" w:rsidTr="00040278">
        <w:trPr>
          <w:trHeight w:val="330"/>
        </w:trPr>
        <w:tc>
          <w:tcPr>
            <w:tcW w:w="2552" w:type="dxa"/>
            <w:vMerge/>
            <w:tcBorders>
              <w:right w:val="single" w:sz="4" w:space="0" w:color="auto"/>
            </w:tcBorders>
            <w:shd w:val="clear" w:color="auto" w:fill="auto"/>
          </w:tcPr>
          <w:p w:rsidR="0094375D" w:rsidRPr="00040278" w:rsidRDefault="0094375D" w:rsidP="009C6D08">
            <w:pPr>
              <w:suppressAutoHyphens/>
              <w:spacing w:after="0" w:line="240" w:lineRule="auto"/>
              <w:jc w:val="center"/>
              <w:rPr>
                <w:rFonts w:ascii="Times New Roman" w:hAnsi="Times New Roman"/>
                <w:sz w:val="23"/>
                <w:szCs w:val="23"/>
              </w:rPr>
            </w:pPr>
          </w:p>
        </w:tc>
        <w:tc>
          <w:tcPr>
            <w:tcW w:w="2339" w:type="dxa"/>
            <w:gridSpan w:val="3"/>
            <w:tcBorders>
              <w:top w:val="single" w:sz="4" w:space="0" w:color="auto"/>
              <w:left w:val="single" w:sz="4" w:space="0" w:color="auto"/>
              <w:bottom w:val="single" w:sz="6" w:space="0" w:color="auto"/>
              <w:right w:val="single" w:sz="4" w:space="0" w:color="auto"/>
            </w:tcBorders>
            <w:shd w:val="clear" w:color="auto" w:fill="auto"/>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2020-2021</w:t>
            </w:r>
          </w:p>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(первый этап)</w:t>
            </w:r>
          </w:p>
        </w:tc>
        <w:tc>
          <w:tcPr>
            <w:tcW w:w="2381" w:type="dxa"/>
            <w:gridSpan w:val="3"/>
            <w:tcBorders>
              <w:top w:val="single" w:sz="4" w:space="0" w:color="auto"/>
              <w:left w:val="single" w:sz="4" w:space="0" w:color="auto"/>
              <w:bottom w:val="single" w:sz="6" w:space="0" w:color="auto"/>
              <w:right w:val="single" w:sz="4" w:space="0" w:color="auto"/>
            </w:tcBorders>
            <w:shd w:val="clear" w:color="auto" w:fill="auto"/>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2022-2025</w:t>
            </w:r>
          </w:p>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(второй этап)</w:t>
            </w:r>
          </w:p>
        </w:tc>
        <w:tc>
          <w:tcPr>
            <w:tcW w:w="2376" w:type="dxa"/>
            <w:gridSpan w:val="3"/>
            <w:tcBorders>
              <w:top w:val="single" w:sz="4" w:space="0" w:color="auto"/>
              <w:left w:val="single" w:sz="4" w:space="0" w:color="auto"/>
              <w:bottom w:val="single" w:sz="6" w:space="0" w:color="auto"/>
              <w:right w:val="single" w:sz="4" w:space="0" w:color="auto"/>
            </w:tcBorders>
            <w:shd w:val="clear" w:color="auto" w:fill="auto"/>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2026-2030</w:t>
            </w:r>
          </w:p>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(третий этап)</w:t>
            </w:r>
          </w:p>
        </w:tc>
      </w:tr>
      <w:tr w:rsidR="0094375D" w:rsidRPr="00F91168" w:rsidTr="00040278">
        <w:trPr>
          <w:cantSplit/>
          <w:trHeight w:val="1134"/>
        </w:trPr>
        <w:tc>
          <w:tcPr>
            <w:tcW w:w="2552" w:type="dxa"/>
            <w:vMerge/>
            <w:tcBorders>
              <w:right w:val="single" w:sz="4" w:space="0" w:color="auto"/>
            </w:tcBorders>
            <w:shd w:val="clear" w:color="auto" w:fill="auto"/>
          </w:tcPr>
          <w:p w:rsidR="0094375D" w:rsidRPr="00040278" w:rsidRDefault="0094375D" w:rsidP="009C6D08">
            <w:pPr>
              <w:suppressAutoHyphens/>
              <w:spacing w:after="0" w:line="240" w:lineRule="auto"/>
              <w:rPr>
                <w:rFonts w:ascii="Times New Roman" w:hAnsi="Times New Roman"/>
                <w:sz w:val="23"/>
                <w:szCs w:val="23"/>
              </w:rPr>
            </w:pPr>
          </w:p>
        </w:tc>
        <w:tc>
          <w:tcPr>
            <w:tcW w:w="872" w:type="dxa"/>
            <w:tcBorders>
              <w:top w:val="single" w:sz="6" w:space="0" w:color="auto"/>
              <w:left w:val="single" w:sz="4" w:space="0" w:color="auto"/>
              <w:bottom w:val="single" w:sz="6" w:space="0" w:color="auto"/>
              <w:right w:val="single" w:sz="6" w:space="0" w:color="auto"/>
            </w:tcBorders>
            <w:shd w:val="clear" w:color="auto" w:fill="auto"/>
            <w:textDirection w:val="btLr"/>
          </w:tcPr>
          <w:p w:rsidR="0094375D" w:rsidRPr="00040278" w:rsidRDefault="0094375D" w:rsidP="009C6D08">
            <w:pPr>
              <w:suppressAutoHyphens/>
              <w:spacing w:after="0" w:line="240" w:lineRule="auto"/>
              <w:ind w:left="113" w:right="113"/>
              <w:jc w:val="center"/>
              <w:rPr>
                <w:rFonts w:ascii="Times New Roman" w:hAnsi="Times New Roman"/>
                <w:sz w:val="23"/>
                <w:szCs w:val="23"/>
              </w:rPr>
            </w:pPr>
            <w:r w:rsidRPr="00040278">
              <w:rPr>
                <w:rFonts w:ascii="Times New Roman" w:hAnsi="Times New Roman"/>
                <w:sz w:val="23"/>
                <w:szCs w:val="23"/>
              </w:rPr>
              <w:t>оптимистический</w:t>
            </w:r>
          </w:p>
        </w:tc>
        <w:tc>
          <w:tcPr>
            <w:tcW w:w="736" w:type="dxa"/>
            <w:tcBorders>
              <w:top w:val="single" w:sz="6" w:space="0" w:color="auto"/>
              <w:left w:val="single" w:sz="6" w:space="0" w:color="auto"/>
              <w:bottom w:val="single" w:sz="6" w:space="0" w:color="auto"/>
              <w:right w:val="single" w:sz="6" w:space="0" w:color="auto"/>
            </w:tcBorders>
            <w:shd w:val="clear" w:color="auto" w:fill="auto"/>
            <w:textDirection w:val="btLr"/>
          </w:tcPr>
          <w:p w:rsidR="0094375D" w:rsidRPr="00040278" w:rsidRDefault="0094375D" w:rsidP="009C6D08">
            <w:pPr>
              <w:suppressAutoHyphens/>
              <w:spacing w:after="0" w:line="240" w:lineRule="auto"/>
              <w:ind w:left="113" w:right="113"/>
              <w:jc w:val="center"/>
              <w:rPr>
                <w:rFonts w:ascii="Times New Roman" w:hAnsi="Times New Roman"/>
                <w:sz w:val="23"/>
                <w:szCs w:val="23"/>
              </w:rPr>
            </w:pPr>
            <w:r w:rsidRPr="00040278">
              <w:rPr>
                <w:rFonts w:ascii="Times New Roman" w:hAnsi="Times New Roman"/>
                <w:sz w:val="23"/>
                <w:szCs w:val="23"/>
              </w:rPr>
              <w:t>базовый</w:t>
            </w:r>
          </w:p>
        </w:tc>
        <w:tc>
          <w:tcPr>
            <w:tcW w:w="731" w:type="dxa"/>
            <w:tcBorders>
              <w:top w:val="single" w:sz="6" w:space="0" w:color="auto"/>
              <w:left w:val="single" w:sz="6" w:space="0" w:color="auto"/>
              <w:bottom w:val="single" w:sz="6" w:space="0" w:color="auto"/>
              <w:right w:val="single" w:sz="4" w:space="0" w:color="auto"/>
            </w:tcBorders>
            <w:shd w:val="clear" w:color="auto" w:fill="auto"/>
            <w:textDirection w:val="btLr"/>
          </w:tcPr>
          <w:p w:rsidR="0094375D" w:rsidRPr="00040278" w:rsidRDefault="0094375D" w:rsidP="009C6D08">
            <w:pPr>
              <w:suppressAutoHyphens/>
              <w:spacing w:after="0" w:line="240" w:lineRule="auto"/>
              <w:ind w:left="113" w:right="113"/>
              <w:jc w:val="center"/>
              <w:rPr>
                <w:rFonts w:ascii="Times New Roman" w:hAnsi="Times New Roman"/>
                <w:sz w:val="23"/>
                <w:szCs w:val="23"/>
              </w:rPr>
            </w:pPr>
            <w:r w:rsidRPr="00040278">
              <w:rPr>
                <w:rFonts w:ascii="Times New Roman" w:hAnsi="Times New Roman"/>
                <w:sz w:val="23"/>
                <w:szCs w:val="23"/>
              </w:rPr>
              <w:t>консервативный</w:t>
            </w:r>
          </w:p>
        </w:tc>
        <w:tc>
          <w:tcPr>
            <w:tcW w:w="801" w:type="dxa"/>
            <w:tcBorders>
              <w:top w:val="single" w:sz="6" w:space="0" w:color="auto"/>
              <w:left w:val="single" w:sz="4" w:space="0" w:color="auto"/>
              <w:bottom w:val="single" w:sz="6" w:space="0" w:color="auto"/>
              <w:right w:val="single" w:sz="6" w:space="0" w:color="auto"/>
            </w:tcBorders>
            <w:shd w:val="clear" w:color="auto" w:fill="auto"/>
            <w:textDirection w:val="btLr"/>
          </w:tcPr>
          <w:p w:rsidR="0094375D" w:rsidRPr="00040278" w:rsidRDefault="0094375D" w:rsidP="009C6D08">
            <w:pPr>
              <w:suppressAutoHyphens/>
              <w:spacing w:after="0" w:line="240" w:lineRule="auto"/>
              <w:ind w:left="113" w:right="113"/>
              <w:jc w:val="center"/>
              <w:rPr>
                <w:rFonts w:ascii="Times New Roman" w:hAnsi="Times New Roman"/>
                <w:sz w:val="23"/>
                <w:szCs w:val="23"/>
              </w:rPr>
            </w:pPr>
            <w:r w:rsidRPr="00040278">
              <w:rPr>
                <w:rFonts w:ascii="Times New Roman" w:hAnsi="Times New Roman"/>
                <w:sz w:val="23"/>
                <w:szCs w:val="23"/>
              </w:rPr>
              <w:t>оптимистический</w:t>
            </w:r>
          </w:p>
        </w:tc>
        <w:tc>
          <w:tcPr>
            <w:tcW w:w="745" w:type="dxa"/>
            <w:tcBorders>
              <w:top w:val="single" w:sz="6" w:space="0" w:color="auto"/>
              <w:left w:val="single" w:sz="6" w:space="0" w:color="auto"/>
              <w:bottom w:val="single" w:sz="6" w:space="0" w:color="auto"/>
              <w:right w:val="single" w:sz="6" w:space="0" w:color="auto"/>
            </w:tcBorders>
            <w:shd w:val="clear" w:color="auto" w:fill="auto"/>
            <w:textDirection w:val="btLr"/>
          </w:tcPr>
          <w:p w:rsidR="0094375D" w:rsidRPr="00040278" w:rsidRDefault="0094375D" w:rsidP="009C6D08">
            <w:pPr>
              <w:suppressAutoHyphens/>
              <w:spacing w:after="0" w:line="240" w:lineRule="auto"/>
              <w:ind w:left="113" w:right="113"/>
              <w:jc w:val="center"/>
              <w:rPr>
                <w:rFonts w:ascii="Times New Roman" w:hAnsi="Times New Roman"/>
                <w:sz w:val="23"/>
                <w:szCs w:val="23"/>
              </w:rPr>
            </w:pPr>
            <w:r w:rsidRPr="00040278">
              <w:rPr>
                <w:rFonts w:ascii="Times New Roman" w:hAnsi="Times New Roman"/>
                <w:sz w:val="23"/>
                <w:szCs w:val="23"/>
              </w:rPr>
              <w:t>базовый</w:t>
            </w:r>
          </w:p>
        </w:tc>
        <w:tc>
          <w:tcPr>
            <w:tcW w:w="835" w:type="dxa"/>
            <w:tcBorders>
              <w:top w:val="single" w:sz="6" w:space="0" w:color="auto"/>
              <w:left w:val="single" w:sz="6" w:space="0" w:color="auto"/>
              <w:bottom w:val="single" w:sz="6" w:space="0" w:color="auto"/>
              <w:right w:val="single" w:sz="4" w:space="0" w:color="auto"/>
            </w:tcBorders>
            <w:shd w:val="clear" w:color="auto" w:fill="auto"/>
            <w:textDirection w:val="btLr"/>
          </w:tcPr>
          <w:p w:rsidR="0094375D" w:rsidRPr="00040278" w:rsidRDefault="0094375D" w:rsidP="009C6D08">
            <w:pPr>
              <w:suppressAutoHyphens/>
              <w:spacing w:after="0" w:line="240" w:lineRule="auto"/>
              <w:ind w:left="113" w:right="113"/>
              <w:jc w:val="center"/>
              <w:rPr>
                <w:rFonts w:ascii="Times New Roman" w:hAnsi="Times New Roman"/>
                <w:sz w:val="23"/>
                <w:szCs w:val="23"/>
              </w:rPr>
            </w:pPr>
            <w:r w:rsidRPr="00040278">
              <w:rPr>
                <w:rFonts w:ascii="Times New Roman" w:hAnsi="Times New Roman"/>
                <w:sz w:val="23"/>
                <w:szCs w:val="23"/>
              </w:rPr>
              <w:t>консервативный</w:t>
            </w:r>
          </w:p>
        </w:tc>
        <w:tc>
          <w:tcPr>
            <w:tcW w:w="866" w:type="dxa"/>
            <w:tcBorders>
              <w:top w:val="single" w:sz="6" w:space="0" w:color="auto"/>
              <w:left w:val="single" w:sz="4" w:space="0" w:color="auto"/>
              <w:bottom w:val="single" w:sz="6" w:space="0" w:color="auto"/>
              <w:right w:val="single" w:sz="6" w:space="0" w:color="auto"/>
            </w:tcBorders>
            <w:shd w:val="clear" w:color="auto" w:fill="auto"/>
            <w:textDirection w:val="btLr"/>
          </w:tcPr>
          <w:p w:rsidR="0094375D" w:rsidRPr="00040278" w:rsidRDefault="0094375D" w:rsidP="009C6D08">
            <w:pPr>
              <w:suppressAutoHyphens/>
              <w:spacing w:after="0" w:line="240" w:lineRule="auto"/>
              <w:ind w:left="113" w:right="113"/>
              <w:jc w:val="center"/>
              <w:rPr>
                <w:rFonts w:ascii="Times New Roman" w:hAnsi="Times New Roman"/>
                <w:sz w:val="23"/>
                <w:szCs w:val="23"/>
              </w:rPr>
            </w:pPr>
            <w:r w:rsidRPr="00040278">
              <w:rPr>
                <w:rFonts w:ascii="Times New Roman" w:hAnsi="Times New Roman"/>
                <w:sz w:val="23"/>
                <w:szCs w:val="23"/>
              </w:rPr>
              <w:t>оптимистический</w:t>
            </w:r>
          </w:p>
        </w:tc>
        <w:tc>
          <w:tcPr>
            <w:tcW w:w="761" w:type="dxa"/>
            <w:tcBorders>
              <w:top w:val="single" w:sz="6" w:space="0" w:color="auto"/>
              <w:left w:val="single" w:sz="6" w:space="0" w:color="auto"/>
              <w:bottom w:val="single" w:sz="6" w:space="0" w:color="auto"/>
              <w:right w:val="single" w:sz="6" w:space="0" w:color="auto"/>
            </w:tcBorders>
            <w:shd w:val="clear" w:color="auto" w:fill="auto"/>
            <w:textDirection w:val="btLr"/>
          </w:tcPr>
          <w:p w:rsidR="0094375D" w:rsidRPr="00040278" w:rsidRDefault="0094375D" w:rsidP="009C6D08">
            <w:pPr>
              <w:suppressAutoHyphens/>
              <w:spacing w:after="0" w:line="240" w:lineRule="auto"/>
              <w:ind w:left="113" w:right="113"/>
              <w:jc w:val="center"/>
              <w:rPr>
                <w:rFonts w:ascii="Times New Roman" w:hAnsi="Times New Roman"/>
                <w:sz w:val="23"/>
                <w:szCs w:val="23"/>
              </w:rPr>
            </w:pPr>
            <w:r w:rsidRPr="00040278">
              <w:rPr>
                <w:rFonts w:ascii="Times New Roman" w:hAnsi="Times New Roman"/>
                <w:sz w:val="23"/>
                <w:szCs w:val="23"/>
              </w:rPr>
              <w:t>базовый</w:t>
            </w:r>
          </w:p>
        </w:tc>
        <w:tc>
          <w:tcPr>
            <w:tcW w:w="749" w:type="dxa"/>
            <w:tcBorders>
              <w:top w:val="single" w:sz="6" w:space="0" w:color="auto"/>
              <w:left w:val="single" w:sz="6" w:space="0" w:color="auto"/>
              <w:bottom w:val="single" w:sz="6" w:space="0" w:color="auto"/>
              <w:right w:val="single" w:sz="4" w:space="0" w:color="auto"/>
            </w:tcBorders>
            <w:shd w:val="clear" w:color="auto" w:fill="auto"/>
            <w:textDirection w:val="btLr"/>
          </w:tcPr>
          <w:p w:rsidR="0094375D" w:rsidRPr="00040278" w:rsidRDefault="0094375D" w:rsidP="009C6D08">
            <w:pPr>
              <w:suppressAutoHyphens/>
              <w:spacing w:after="0" w:line="240" w:lineRule="auto"/>
              <w:ind w:left="113" w:right="113"/>
              <w:jc w:val="center"/>
              <w:rPr>
                <w:rFonts w:ascii="Times New Roman" w:hAnsi="Times New Roman"/>
                <w:sz w:val="23"/>
                <w:szCs w:val="23"/>
              </w:rPr>
            </w:pPr>
            <w:r w:rsidRPr="00040278">
              <w:rPr>
                <w:rFonts w:ascii="Times New Roman" w:hAnsi="Times New Roman"/>
                <w:sz w:val="23"/>
                <w:szCs w:val="23"/>
              </w:rPr>
              <w:t>консервативный</w:t>
            </w:r>
          </w:p>
        </w:tc>
      </w:tr>
      <w:tr w:rsidR="0094375D" w:rsidRPr="00F91168" w:rsidTr="00040278">
        <w:trPr>
          <w:trHeight w:val="439"/>
        </w:trPr>
        <w:tc>
          <w:tcPr>
            <w:tcW w:w="2552" w:type="dxa"/>
            <w:tcBorders>
              <w:right w:val="single" w:sz="4" w:space="0" w:color="auto"/>
            </w:tcBorders>
            <w:shd w:val="clear" w:color="auto" w:fill="auto"/>
          </w:tcPr>
          <w:p w:rsidR="0094375D" w:rsidRPr="00040278" w:rsidRDefault="0094375D" w:rsidP="009C6D08">
            <w:pPr>
              <w:suppressAutoHyphens/>
              <w:spacing w:after="0" w:line="240" w:lineRule="auto"/>
              <w:ind w:right="-108"/>
              <w:rPr>
                <w:rFonts w:ascii="Times New Roman" w:hAnsi="Times New Roman"/>
                <w:sz w:val="23"/>
                <w:szCs w:val="23"/>
              </w:rPr>
            </w:pPr>
            <w:r w:rsidRPr="00040278">
              <w:rPr>
                <w:rFonts w:ascii="Times New Roman" w:hAnsi="Times New Roman"/>
                <w:sz w:val="23"/>
                <w:szCs w:val="23"/>
              </w:rPr>
              <w:t>Численность  населения,  систематически  занимающееся физической культурой и спортом, %</w:t>
            </w:r>
          </w:p>
        </w:tc>
        <w:tc>
          <w:tcPr>
            <w:tcW w:w="872" w:type="dxa"/>
            <w:tcBorders>
              <w:top w:val="single" w:sz="6" w:space="0" w:color="auto"/>
              <w:left w:val="single" w:sz="4"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55</w:t>
            </w:r>
          </w:p>
        </w:tc>
        <w:tc>
          <w:tcPr>
            <w:tcW w:w="736" w:type="dxa"/>
            <w:tcBorders>
              <w:top w:val="single" w:sz="6" w:space="0" w:color="auto"/>
              <w:left w:val="single" w:sz="6"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53</w:t>
            </w:r>
          </w:p>
        </w:tc>
        <w:tc>
          <w:tcPr>
            <w:tcW w:w="731" w:type="dxa"/>
            <w:tcBorders>
              <w:top w:val="single" w:sz="6" w:space="0" w:color="auto"/>
              <w:left w:val="single" w:sz="6" w:space="0" w:color="auto"/>
              <w:bottom w:val="single" w:sz="6" w:space="0" w:color="auto"/>
              <w:right w:val="single" w:sz="4"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52</w:t>
            </w:r>
          </w:p>
        </w:tc>
        <w:tc>
          <w:tcPr>
            <w:tcW w:w="801" w:type="dxa"/>
            <w:tcBorders>
              <w:top w:val="single" w:sz="6" w:space="0" w:color="auto"/>
              <w:left w:val="single" w:sz="4"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56</w:t>
            </w:r>
          </w:p>
        </w:tc>
        <w:tc>
          <w:tcPr>
            <w:tcW w:w="745" w:type="dxa"/>
            <w:tcBorders>
              <w:top w:val="single" w:sz="6" w:space="0" w:color="auto"/>
              <w:left w:val="single" w:sz="6"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55</w:t>
            </w:r>
          </w:p>
        </w:tc>
        <w:tc>
          <w:tcPr>
            <w:tcW w:w="835" w:type="dxa"/>
            <w:tcBorders>
              <w:top w:val="single" w:sz="6" w:space="0" w:color="auto"/>
              <w:left w:val="single" w:sz="6" w:space="0" w:color="auto"/>
              <w:bottom w:val="single" w:sz="6" w:space="0" w:color="auto"/>
              <w:right w:val="single" w:sz="4"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53</w:t>
            </w:r>
          </w:p>
        </w:tc>
        <w:tc>
          <w:tcPr>
            <w:tcW w:w="866" w:type="dxa"/>
            <w:tcBorders>
              <w:top w:val="single" w:sz="6" w:space="0" w:color="auto"/>
              <w:left w:val="single" w:sz="4"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57</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56</w:t>
            </w:r>
          </w:p>
        </w:tc>
        <w:tc>
          <w:tcPr>
            <w:tcW w:w="749" w:type="dxa"/>
            <w:tcBorders>
              <w:top w:val="single" w:sz="6" w:space="0" w:color="auto"/>
              <w:left w:val="single" w:sz="6" w:space="0" w:color="auto"/>
              <w:bottom w:val="single" w:sz="6" w:space="0" w:color="auto"/>
              <w:right w:val="single" w:sz="4"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55</w:t>
            </w:r>
          </w:p>
        </w:tc>
      </w:tr>
      <w:tr w:rsidR="0094375D" w:rsidRPr="00F91168" w:rsidTr="00040278">
        <w:trPr>
          <w:trHeight w:val="300"/>
        </w:trPr>
        <w:tc>
          <w:tcPr>
            <w:tcW w:w="2552" w:type="dxa"/>
            <w:tcBorders>
              <w:right w:val="single" w:sz="4" w:space="0" w:color="auto"/>
            </w:tcBorders>
            <w:shd w:val="clear" w:color="auto" w:fill="auto"/>
          </w:tcPr>
          <w:p w:rsidR="0094375D" w:rsidRPr="00040278" w:rsidRDefault="0094375D" w:rsidP="009C6D08">
            <w:pPr>
              <w:suppressAutoHyphens/>
              <w:spacing w:after="0" w:line="240" w:lineRule="auto"/>
              <w:rPr>
                <w:rFonts w:ascii="Times New Roman" w:hAnsi="Times New Roman"/>
                <w:sz w:val="23"/>
                <w:szCs w:val="23"/>
              </w:rPr>
            </w:pPr>
            <w:r w:rsidRPr="00040278">
              <w:rPr>
                <w:rFonts w:ascii="Times New Roman" w:hAnsi="Times New Roman"/>
                <w:sz w:val="23"/>
                <w:szCs w:val="23"/>
              </w:rPr>
              <w:t>Численность  детей,  занимающихся  в  учреждениях  физкультурно-спортивной направленности, чел.</w:t>
            </w:r>
          </w:p>
        </w:tc>
        <w:tc>
          <w:tcPr>
            <w:tcW w:w="872" w:type="dxa"/>
            <w:tcBorders>
              <w:top w:val="single" w:sz="6" w:space="0" w:color="auto"/>
              <w:left w:val="single" w:sz="4"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2450</w:t>
            </w:r>
          </w:p>
        </w:tc>
        <w:tc>
          <w:tcPr>
            <w:tcW w:w="736" w:type="dxa"/>
            <w:tcBorders>
              <w:top w:val="single" w:sz="6" w:space="0" w:color="auto"/>
              <w:left w:val="single" w:sz="6"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2430</w:t>
            </w:r>
          </w:p>
        </w:tc>
        <w:tc>
          <w:tcPr>
            <w:tcW w:w="731" w:type="dxa"/>
            <w:tcBorders>
              <w:top w:val="single" w:sz="6" w:space="0" w:color="auto"/>
              <w:left w:val="single" w:sz="6" w:space="0" w:color="auto"/>
              <w:bottom w:val="single" w:sz="6" w:space="0" w:color="auto"/>
              <w:right w:val="single" w:sz="4"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2420</w:t>
            </w:r>
          </w:p>
        </w:tc>
        <w:tc>
          <w:tcPr>
            <w:tcW w:w="801" w:type="dxa"/>
            <w:tcBorders>
              <w:top w:val="single" w:sz="6" w:space="0" w:color="auto"/>
              <w:left w:val="single" w:sz="4"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2500</w:t>
            </w:r>
          </w:p>
        </w:tc>
        <w:tc>
          <w:tcPr>
            <w:tcW w:w="745" w:type="dxa"/>
            <w:tcBorders>
              <w:top w:val="single" w:sz="6" w:space="0" w:color="auto"/>
              <w:left w:val="single" w:sz="6"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2470</w:t>
            </w:r>
          </w:p>
        </w:tc>
        <w:tc>
          <w:tcPr>
            <w:tcW w:w="835" w:type="dxa"/>
            <w:tcBorders>
              <w:top w:val="single" w:sz="6" w:space="0" w:color="auto"/>
              <w:left w:val="single" w:sz="6" w:space="0" w:color="auto"/>
              <w:bottom w:val="single" w:sz="6" w:space="0" w:color="auto"/>
              <w:right w:val="single" w:sz="4"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2450</w:t>
            </w:r>
          </w:p>
        </w:tc>
        <w:tc>
          <w:tcPr>
            <w:tcW w:w="866" w:type="dxa"/>
            <w:tcBorders>
              <w:top w:val="single" w:sz="6" w:space="0" w:color="auto"/>
              <w:left w:val="single" w:sz="4"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2550</w:t>
            </w:r>
          </w:p>
        </w:tc>
        <w:tc>
          <w:tcPr>
            <w:tcW w:w="761" w:type="dxa"/>
            <w:tcBorders>
              <w:top w:val="single" w:sz="6" w:space="0" w:color="auto"/>
              <w:left w:val="single" w:sz="6" w:space="0" w:color="auto"/>
              <w:bottom w:val="single" w:sz="6" w:space="0" w:color="auto"/>
              <w:right w:val="single" w:sz="6"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2530</w:t>
            </w:r>
          </w:p>
        </w:tc>
        <w:tc>
          <w:tcPr>
            <w:tcW w:w="749" w:type="dxa"/>
            <w:tcBorders>
              <w:top w:val="single" w:sz="6" w:space="0" w:color="auto"/>
              <w:left w:val="single" w:sz="6" w:space="0" w:color="auto"/>
              <w:bottom w:val="single" w:sz="6" w:space="0" w:color="auto"/>
              <w:right w:val="single" w:sz="4" w:space="0" w:color="auto"/>
            </w:tcBorders>
            <w:shd w:val="clear" w:color="auto" w:fill="auto"/>
            <w:vAlign w:val="center"/>
          </w:tcPr>
          <w:p w:rsidR="0094375D" w:rsidRPr="00040278" w:rsidRDefault="0094375D" w:rsidP="009C6D08">
            <w:pPr>
              <w:suppressAutoHyphens/>
              <w:spacing w:after="0" w:line="240" w:lineRule="auto"/>
              <w:jc w:val="center"/>
              <w:rPr>
                <w:rFonts w:ascii="Times New Roman" w:hAnsi="Times New Roman"/>
                <w:sz w:val="23"/>
                <w:szCs w:val="23"/>
              </w:rPr>
            </w:pPr>
            <w:r w:rsidRPr="00040278">
              <w:rPr>
                <w:rFonts w:ascii="Times New Roman" w:hAnsi="Times New Roman"/>
                <w:sz w:val="23"/>
                <w:szCs w:val="23"/>
              </w:rPr>
              <w:t>2500</w:t>
            </w:r>
          </w:p>
        </w:tc>
      </w:tr>
    </w:tbl>
    <w:p w:rsidR="00D7716E" w:rsidRDefault="00D7716E" w:rsidP="006D0350">
      <w:pPr>
        <w:spacing w:after="0" w:line="240" w:lineRule="auto"/>
        <w:ind w:firstLine="709"/>
        <w:jc w:val="center"/>
        <w:rPr>
          <w:rFonts w:ascii="Times New Roman" w:hAnsi="Times New Roman" w:cs="Times New Roman"/>
          <w:b/>
          <w:sz w:val="28"/>
          <w:szCs w:val="28"/>
        </w:rPr>
      </w:pPr>
    </w:p>
    <w:p w:rsidR="00D679FB" w:rsidRPr="00AD75E3" w:rsidRDefault="00411AEC" w:rsidP="006D0350">
      <w:pPr>
        <w:spacing w:after="0" w:line="240" w:lineRule="auto"/>
        <w:ind w:firstLine="709"/>
        <w:jc w:val="center"/>
        <w:rPr>
          <w:rFonts w:ascii="Times New Roman" w:hAnsi="Times New Roman" w:cs="Times New Roman"/>
          <w:b/>
          <w:sz w:val="28"/>
          <w:szCs w:val="28"/>
        </w:rPr>
      </w:pPr>
      <w:r w:rsidRPr="00AD75E3">
        <w:rPr>
          <w:rFonts w:ascii="Times New Roman" w:hAnsi="Times New Roman" w:cs="Times New Roman"/>
          <w:b/>
          <w:sz w:val="28"/>
          <w:szCs w:val="28"/>
        </w:rPr>
        <w:t>5</w:t>
      </w:r>
      <w:r w:rsidR="00C033D0" w:rsidRPr="00AD75E3">
        <w:rPr>
          <w:rFonts w:ascii="Times New Roman" w:hAnsi="Times New Roman" w:cs="Times New Roman"/>
          <w:b/>
          <w:sz w:val="28"/>
          <w:szCs w:val="28"/>
        </w:rPr>
        <w:t>.11</w:t>
      </w:r>
      <w:r w:rsidR="00D7716E">
        <w:rPr>
          <w:rFonts w:ascii="Times New Roman" w:hAnsi="Times New Roman" w:cs="Times New Roman"/>
          <w:b/>
          <w:sz w:val="28"/>
          <w:szCs w:val="28"/>
        </w:rPr>
        <w:t>.</w:t>
      </w:r>
      <w:r w:rsidR="00C033D0" w:rsidRPr="00AD75E3">
        <w:rPr>
          <w:rFonts w:ascii="Times New Roman" w:hAnsi="Times New Roman" w:cs="Times New Roman"/>
          <w:b/>
          <w:sz w:val="28"/>
          <w:szCs w:val="28"/>
        </w:rPr>
        <w:t xml:space="preserve"> </w:t>
      </w:r>
      <w:r w:rsidR="00D679FB" w:rsidRPr="00AD75E3">
        <w:rPr>
          <w:rFonts w:ascii="Times New Roman" w:hAnsi="Times New Roman" w:cs="Times New Roman"/>
          <w:b/>
          <w:sz w:val="28"/>
          <w:szCs w:val="28"/>
        </w:rPr>
        <w:t>Здравоохранение</w:t>
      </w:r>
    </w:p>
    <w:p w:rsidR="006D0350" w:rsidRPr="009166B8" w:rsidRDefault="006D0350" w:rsidP="006D0350">
      <w:pPr>
        <w:spacing w:after="0" w:line="240" w:lineRule="auto"/>
        <w:ind w:firstLine="709"/>
        <w:jc w:val="center"/>
        <w:rPr>
          <w:rFonts w:ascii="Times New Roman" w:hAnsi="Times New Roman" w:cs="Times New Roman"/>
          <w:b/>
          <w:sz w:val="16"/>
          <w:szCs w:val="16"/>
        </w:rPr>
      </w:pPr>
    </w:p>
    <w:p w:rsidR="009A5349"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b/>
          <w:sz w:val="28"/>
          <w:szCs w:val="28"/>
        </w:rPr>
        <w:t xml:space="preserve">СЦ </w:t>
      </w:r>
      <w:r w:rsidR="0042347D" w:rsidRPr="00AD75E3">
        <w:rPr>
          <w:rFonts w:ascii="Times New Roman" w:hAnsi="Times New Roman" w:cs="Times New Roman"/>
          <w:b/>
          <w:sz w:val="28"/>
          <w:szCs w:val="28"/>
        </w:rPr>
        <w:t>–</w:t>
      </w:r>
      <w:r w:rsidRPr="00AD75E3">
        <w:rPr>
          <w:rFonts w:ascii="Times New Roman" w:hAnsi="Times New Roman" w:cs="Times New Roman"/>
          <w:b/>
          <w:sz w:val="28"/>
          <w:szCs w:val="28"/>
        </w:rPr>
        <w:t xml:space="preserve"> </w:t>
      </w:r>
      <w:r w:rsidR="0042347D" w:rsidRPr="00AD75E3">
        <w:rPr>
          <w:rFonts w:ascii="Times New Roman" w:hAnsi="Times New Roman" w:cs="Times New Roman"/>
          <w:sz w:val="28"/>
          <w:szCs w:val="28"/>
        </w:rPr>
        <w:t xml:space="preserve">создание эффективно действующей системы здравоохранения, обеспечивающей </w:t>
      </w:r>
      <w:r w:rsidR="00BF73DD" w:rsidRPr="00AD75E3">
        <w:rPr>
          <w:rFonts w:ascii="Times New Roman" w:hAnsi="Times New Roman" w:cs="Times New Roman"/>
          <w:sz w:val="28"/>
          <w:szCs w:val="28"/>
        </w:rPr>
        <w:t xml:space="preserve">улучшение состояния здоровья населения путем повышения уровня реальной доступности качественной медицинской помощи для широких слоев населения, усиления профилактической направленности мер по поощрению и защите здоровья. </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BF73DD" w:rsidRPr="00AD75E3" w:rsidRDefault="00BF73DD" w:rsidP="00BF73DD">
      <w:pPr>
        <w:spacing w:after="0" w:line="240" w:lineRule="auto"/>
        <w:ind w:firstLine="709"/>
        <w:jc w:val="both"/>
        <w:rPr>
          <w:rFonts w:ascii="Times New Roman" w:hAnsi="Times New Roman"/>
          <w:sz w:val="28"/>
          <w:szCs w:val="28"/>
        </w:rPr>
      </w:pPr>
      <w:r w:rsidRPr="00AD75E3">
        <w:rPr>
          <w:rFonts w:ascii="Times New Roman" w:hAnsi="Times New Roman" w:cs="Times New Roman"/>
          <w:sz w:val="28"/>
          <w:szCs w:val="28"/>
        </w:rPr>
        <w:t>п</w:t>
      </w:r>
      <w:r w:rsidRPr="00AD75E3">
        <w:rPr>
          <w:rFonts w:ascii="Times New Roman" w:hAnsi="Times New Roman"/>
          <w:sz w:val="28"/>
          <w:szCs w:val="28"/>
        </w:rPr>
        <w:t>овышение рождаемости;</w:t>
      </w:r>
    </w:p>
    <w:p w:rsidR="00BF73DD" w:rsidRPr="00AD75E3" w:rsidRDefault="00BF73DD" w:rsidP="00BF73DD">
      <w:pPr>
        <w:spacing w:after="0" w:line="240" w:lineRule="auto"/>
        <w:ind w:firstLine="709"/>
        <w:jc w:val="both"/>
        <w:rPr>
          <w:rFonts w:ascii="Times New Roman" w:hAnsi="Times New Roman" w:cs="Times New Roman"/>
          <w:sz w:val="28"/>
          <w:szCs w:val="28"/>
        </w:rPr>
      </w:pPr>
      <w:r w:rsidRPr="00AD75E3">
        <w:rPr>
          <w:rFonts w:ascii="Times New Roman" w:hAnsi="Times New Roman"/>
          <w:sz w:val="28"/>
          <w:szCs w:val="28"/>
        </w:rPr>
        <w:t>с</w:t>
      </w:r>
      <w:r w:rsidRPr="00AD75E3">
        <w:rPr>
          <w:rFonts w:ascii="Times New Roman" w:hAnsi="Times New Roman" w:cs="Times New Roman"/>
          <w:sz w:val="28"/>
          <w:szCs w:val="28"/>
        </w:rPr>
        <w:t>нижение младенческой смертности (не выше 4,5 на 1000 родившихся);</w:t>
      </w:r>
    </w:p>
    <w:p w:rsidR="00BF73DD" w:rsidRPr="00AD75E3" w:rsidRDefault="00BF73DD" w:rsidP="00BF73D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снижение детской смертности (не выше 55 на 100 тыс.нас.);</w:t>
      </w:r>
    </w:p>
    <w:p w:rsidR="00BF73DD" w:rsidRPr="00AD75E3" w:rsidRDefault="00BF73DD" w:rsidP="00BF73D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снижение смертности в трудоспособном возрасте (350 на 100 тыс. нас.);</w:t>
      </w:r>
    </w:p>
    <w:p w:rsidR="00BF73DD" w:rsidRPr="00AD75E3" w:rsidRDefault="00BF73DD" w:rsidP="00BF73D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снижение смертности от БСК (450 на 100 тыс.нас.);</w:t>
      </w:r>
    </w:p>
    <w:p w:rsidR="00BF73DD" w:rsidRPr="00AD75E3" w:rsidRDefault="00BF73DD" w:rsidP="00BF73D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снижение смертности от новообразований (185 на 100 тыс. нас.);</w:t>
      </w:r>
    </w:p>
    <w:p w:rsidR="00BF73DD" w:rsidRPr="00AD75E3" w:rsidRDefault="00BF73DD" w:rsidP="00BF73DD">
      <w:pPr>
        <w:spacing w:after="0" w:line="240" w:lineRule="auto"/>
        <w:ind w:firstLine="709"/>
        <w:jc w:val="both"/>
        <w:rPr>
          <w:rFonts w:ascii="Times New Roman" w:hAnsi="Times New Roman"/>
          <w:sz w:val="28"/>
          <w:szCs w:val="28"/>
        </w:rPr>
      </w:pPr>
      <w:r w:rsidRPr="00AD75E3">
        <w:rPr>
          <w:rFonts w:ascii="Times New Roman" w:hAnsi="Times New Roman" w:cs="Times New Roman"/>
          <w:sz w:val="28"/>
          <w:szCs w:val="28"/>
        </w:rPr>
        <w:t>л</w:t>
      </w:r>
      <w:r w:rsidRPr="00AD75E3">
        <w:rPr>
          <w:rFonts w:ascii="Times New Roman" w:hAnsi="Times New Roman"/>
          <w:sz w:val="28"/>
          <w:szCs w:val="28"/>
        </w:rPr>
        <w:t xml:space="preserve">иквидация кадрового дефицита; </w:t>
      </w:r>
    </w:p>
    <w:p w:rsidR="00BF73DD" w:rsidRPr="00AD75E3" w:rsidRDefault="00BF73DD" w:rsidP="00BF73D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охват граждан медицинскими проф.осмотрами;</w:t>
      </w:r>
    </w:p>
    <w:p w:rsidR="00BF73DD" w:rsidRPr="00AD75E3" w:rsidRDefault="00BF73DD" w:rsidP="00BF73D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доступность для населения первичной медико-санитарной помощи;</w:t>
      </w:r>
    </w:p>
    <w:p w:rsidR="00BF73DD" w:rsidRPr="00AD75E3" w:rsidRDefault="00BF73DD" w:rsidP="00BF73D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оптимизация работы мед. организаций (сокращение времени ожидания в очереди, упрощение процедуры записи на приём к врачу);</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развитие системы оказания первичной медико-санитарной помощи;</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оптимизация и совершенствование работы медицинской организации по оказанию первичной медико-санитарной помощи;</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оптимизация управления и структуры лечебной сети, развитие специализированной и паллиативной медицинской помощи;</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развитие службы скорой, неотложной и экстренной консультативной медицинской помощи;</w:t>
      </w:r>
    </w:p>
    <w:p w:rsidR="00D679FB" w:rsidRPr="00AD75E3" w:rsidRDefault="00D679FB" w:rsidP="00BC2EB7">
      <w:pPr>
        <w:spacing w:after="0" w:line="240" w:lineRule="auto"/>
        <w:ind w:left="720"/>
        <w:jc w:val="both"/>
        <w:rPr>
          <w:rFonts w:ascii="Times New Roman" w:hAnsi="Times New Roman" w:cs="Times New Roman"/>
          <w:sz w:val="28"/>
          <w:szCs w:val="28"/>
        </w:rPr>
      </w:pPr>
      <w:r w:rsidRPr="00AD75E3">
        <w:rPr>
          <w:rFonts w:ascii="Times New Roman" w:hAnsi="Times New Roman" w:cs="Times New Roman"/>
          <w:sz w:val="28"/>
          <w:szCs w:val="28"/>
        </w:rPr>
        <w:t>реализация программы борьбы с сердечно-сосудистыми заболеваниями;</w:t>
      </w:r>
    </w:p>
    <w:p w:rsidR="00D679FB" w:rsidRPr="00AD75E3" w:rsidRDefault="00D679FB" w:rsidP="00BC2EB7">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реализация программы с онкологическими заболеваниями;</w:t>
      </w:r>
    </w:p>
    <w:p w:rsidR="00D679FB" w:rsidRPr="00AD75E3" w:rsidRDefault="00D679FB" w:rsidP="00BC2EB7">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развитие детского здравоохранения;</w:t>
      </w:r>
    </w:p>
    <w:p w:rsidR="00D679FB" w:rsidRPr="00AD75E3" w:rsidRDefault="00D679FB" w:rsidP="00BC2EB7">
      <w:pPr>
        <w:spacing w:after="0" w:line="240" w:lineRule="auto"/>
        <w:ind w:left="720"/>
        <w:jc w:val="both"/>
        <w:rPr>
          <w:rFonts w:ascii="Times New Roman" w:hAnsi="Times New Roman" w:cs="Times New Roman"/>
          <w:sz w:val="28"/>
          <w:szCs w:val="28"/>
        </w:rPr>
      </w:pPr>
      <w:r w:rsidRPr="00AD75E3">
        <w:rPr>
          <w:rFonts w:ascii="Times New Roman" w:hAnsi="Times New Roman" w:cs="Times New Roman"/>
          <w:sz w:val="28"/>
          <w:szCs w:val="28"/>
        </w:rPr>
        <w:t>обеспечение медицинской организации квалифицированными кадрами;</w:t>
      </w:r>
    </w:p>
    <w:p w:rsidR="00D679FB" w:rsidRPr="00AD75E3" w:rsidRDefault="00D679FB" w:rsidP="00BC2EB7">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создание единого цифрового контура;</w:t>
      </w:r>
    </w:p>
    <w:p w:rsidR="00DF31EF"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усиление контроля за деятельностью медицинских организаций и развитие общественного контроля;</w:t>
      </w:r>
    </w:p>
    <w:p w:rsidR="00D679FB" w:rsidRPr="00AD75E3" w:rsidRDefault="00D679FB" w:rsidP="00BC2EB7">
      <w:pPr>
        <w:spacing w:after="0" w:line="240" w:lineRule="auto"/>
        <w:ind w:firstLine="709"/>
        <w:jc w:val="both"/>
        <w:rPr>
          <w:rFonts w:ascii="Times New Roman" w:hAnsi="Times New Roman"/>
          <w:i/>
          <w:sz w:val="28"/>
          <w:szCs w:val="28"/>
        </w:rPr>
      </w:pPr>
      <w:r w:rsidRPr="00AD75E3">
        <w:rPr>
          <w:rFonts w:ascii="Times New Roman" w:hAnsi="Times New Roman"/>
          <w:i/>
          <w:sz w:val="28"/>
          <w:szCs w:val="28"/>
        </w:rPr>
        <w:t>Мероприятия для достижения стратегической цели:</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sz w:val="28"/>
          <w:szCs w:val="28"/>
        </w:rPr>
        <w:t xml:space="preserve">сохранение оптимального количества </w:t>
      </w:r>
      <w:proofErr w:type="spellStart"/>
      <w:r w:rsidRPr="00AD75E3">
        <w:rPr>
          <w:rFonts w:ascii="Times New Roman" w:hAnsi="Times New Roman"/>
          <w:sz w:val="28"/>
          <w:szCs w:val="28"/>
        </w:rPr>
        <w:t>ФАПов</w:t>
      </w:r>
      <w:proofErr w:type="spellEnd"/>
      <w:r w:rsidRPr="00AD75E3">
        <w:rPr>
          <w:rFonts w:ascii="Times New Roman" w:hAnsi="Times New Roman"/>
          <w:sz w:val="28"/>
          <w:szCs w:val="28"/>
        </w:rPr>
        <w:t xml:space="preserve"> – 19 позволяет охватить доврачебным видом медицинской помощи практически все населённые пункты с численностью населения более 100 человек;</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2019 г. – ввод в эксплуатацию офиса ВОП в ст. </w:t>
      </w:r>
      <w:proofErr w:type="spellStart"/>
      <w:r w:rsidRPr="00AD75E3">
        <w:rPr>
          <w:rFonts w:ascii="Times New Roman" w:hAnsi="Times New Roman" w:cs="Times New Roman"/>
          <w:sz w:val="28"/>
          <w:szCs w:val="28"/>
        </w:rPr>
        <w:t>Нововладимировской</w:t>
      </w:r>
      <w:proofErr w:type="spellEnd"/>
      <w:r w:rsidRPr="00AD75E3">
        <w:rPr>
          <w:rFonts w:ascii="Times New Roman" w:hAnsi="Times New Roman" w:cs="Times New Roman"/>
          <w:sz w:val="28"/>
          <w:szCs w:val="28"/>
        </w:rPr>
        <w:t xml:space="preserve">; </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2024 г. – строительство офиса ВОП в х. </w:t>
      </w:r>
      <w:proofErr w:type="spellStart"/>
      <w:r w:rsidRPr="00AD75E3">
        <w:rPr>
          <w:rFonts w:ascii="Times New Roman" w:hAnsi="Times New Roman" w:cs="Times New Roman"/>
          <w:sz w:val="28"/>
          <w:szCs w:val="28"/>
        </w:rPr>
        <w:t>Марьинском</w:t>
      </w:r>
      <w:proofErr w:type="spellEnd"/>
      <w:r w:rsidRPr="00AD75E3">
        <w:rPr>
          <w:rFonts w:ascii="Times New Roman" w:hAnsi="Times New Roman" w:cs="Times New Roman"/>
          <w:sz w:val="28"/>
          <w:szCs w:val="28"/>
        </w:rPr>
        <w:t xml:space="preserve"> взамен врачебной амбулатории;</w:t>
      </w:r>
    </w:p>
    <w:p w:rsidR="00D679FB" w:rsidRPr="00AD75E3" w:rsidRDefault="001A3E9A"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w:t>
      </w:r>
      <w:r w:rsidR="00D679FB" w:rsidRPr="00AD75E3">
        <w:rPr>
          <w:rFonts w:ascii="Times New Roman" w:hAnsi="Times New Roman" w:cs="Times New Roman"/>
          <w:sz w:val="28"/>
          <w:szCs w:val="28"/>
        </w:rPr>
        <w:t>еорганизация всех врачебных амбулаторий в офисы ВОП;</w:t>
      </w:r>
    </w:p>
    <w:p w:rsidR="00D679FB" w:rsidRPr="00AD75E3" w:rsidRDefault="001A3E9A"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w:t>
      </w:r>
      <w:r w:rsidR="00D679FB" w:rsidRPr="00AD75E3">
        <w:rPr>
          <w:rFonts w:ascii="Times New Roman" w:hAnsi="Times New Roman" w:cs="Times New Roman"/>
          <w:sz w:val="28"/>
          <w:szCs w:val="28"/>
        </w:rPr>
        <w:t>ткрытие дневного стационара при районной поликлинике на 20 коек.</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сокращение времени ожидания в очереди и упрощение процедуры записи на приём к врачу;</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lastRenderedPageBreak/>
        <w:t>организация работы открытой и вежливой регистратуры;</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создание комфортных условий для пациентов в зонах ожидания;</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доступная и понятная навигация;</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время ожидания приема врача терапевта участкового, врача педиатра участкового и врача общей практики (семейного врача) не более 24 часов с момента обращения.</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сохранение количества круглосуточных коек на уровне 225-245 с вводом в строй нового больничного корпуса;</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внедрение современных здоровье сберегающих технологий;</w:t>
      </w:r>
    </w:p>
    <w:p w:rsidR="00D679FB" w:rsidRPr="00AD75E3" w:rsidRDefault="001A3E9A"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w:t>
      </w:r>
      <w:r w:rsidR="00D679FB" w:rsidRPr="00AD75E3">
        <w:rPr>
          <w:rFonts w:ascii="Times New Roman" w:hAnsi="Times New Roman" w:cs="Times New Roman"/>
          <w:sz w:val="28"/>
          <w:szCs w:val="28"/>
        </w:rPr>
        <w:t>овершенствование оказания медицинской помощи в дневных стационарах при амбулаторно-поликлинической сети;</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развитие специализированной, а также паллиативной медицинской помощи (разверты</w:t>
      </w:r>
      <w:r w:rsidR="00FC3346">
        <w:rPr>
          <w:rFonts w:ascii="Times New Roman" w:hAnsi="Times New Roman" w:cs="Times New Roman"/>
          <w:sz w:val="28"/>
          <w:szCs w:val="28"/>
        </w:rPr>
        <w:t>вание 5 кардиологических и 3 нев</w:t>
      </w:r>
      <w:r w:rsidRPr="00AD75E3">
        <w:rPr>
          <w:rFonts w:ascii="Times New Roman" w:hAnsi="Times New Roman" w:cs="Times New Roman"/>
          <w:sz w:val="28"/>
          <w:szCs w:val="28"/>
        </w:rPr>
        <w:t>рологических коек, увеличение количества паллиативных коек до 8);</w:t>
      </w:r>
    </w:p>
    <w:p w:rsidR="001A3E9A"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реорганизация акушерско-гинекологического отделения в гинекологическое.</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создание на базе районной поликлиники отделения неотложной медицинской помощи сократит число вызовов СМП на 20-30%;</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формирование 5 выездных бригад СМП позволит охватить 20 минутным интервалом </w:t>
      </w:r>
      <w:proofErr w:type="spellStart"/>
      <w:r w:rsidRPr="00AD75E3">
        <w:rPr>
          <w:rFonts w:ascii="Times New Roman" w:hAnsi="Times New Roman" w:cs="Times New Roman"/>
          <w:sz w:val="28"/>
          <w:szCs w:val="28"/>
        </w:rPr>
        <w:t>доезда</w:t>
      </w:r>
      <w:proofErr w:type="spellEnd"/>
      <w:r w:rsidRPr="00AD75E3">
        <w:rPr>
          <w:rFonts w:ascii="Times New Roman" w:hAnsi="Times New Roman" w:cs="Times New Roman"/>
          <w:sz w:val="28"/>
          <w:szCs w:val="28"/>
        </w:rPr>
        <w:t xml:space="preserve"> всю территорию муниципального образования;</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время оказания неотложной медицинской помощи не более 2 часов с момента обращения.</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охват диспансеризацией взрослого населения в течение года не менее 68%;</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охват профилактическими осмотрами взрослого населения в течение года не менее 90%;</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постановка на диспансерных учёт лиц с выявленными заболеваниями системы кровообращения и факторами риска неинфекционных заболеваний не менее 80%;</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обеспечение качества оказания медицинской помощи в соответствии с клиническими рекомендациями и протоколами лечения больных не менее 100%;</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соблюдение алгоритма оказания медицинской помощи на этапе транспортировки больных с острым коронарным синдромом и нарушением мозгового кровообращения в ПСО и РСЦ с временем госпитализации 12 часов (не менее 45% больных с инфарктом миокарда) и 6 часов (не менее 38% больных с инсультом);</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проведение популяризации профилактических мероприятий;</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снижение смертности от БСК до 450 случаев на 100 тыс. населения;</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снижение больничной летальности от инфаркта миокарда с 13% до 8% и от острого нарушения мозгового кровообращения с 19% до 14%.</w:t>
      </w:r>
    </w:p>
    <w:p w:rsidR="00D679FB" w:rsidRPr="00AD75E3" w:rsidRDefault="001A3E9A"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w:t>
      </w:r>
      <w:r w:rsidR="00D679FB" w:rsidRPr="00AD75E3">
        <w:rPr>
          <w:rFonts w:ascii="Times New Roman" w:hAnsi="Times New Roman" w:cs="Times New Roman"/>
          <w:sz w:val="28"/>
          <w:szCs w:val="28"/>
        </w:rPr>
        <w:t>роведение информационно-</w:t>
      </w:r>
      <w:r w:rsidR="00DF31EF" w:rsidRPr="00AD75E3">
        <w:rPr>
          <w:rFonts w:ascii="Times New Roman" w:hAnsi="Times New Roman" w:cs="Times New Roman"/>
          <w:sz w:val="28"/>
          <w:szCs w:val="28"/>
        </w:rPr>
        <w:t>коммуникационных</w:t>
      </w:r>
      <w:r w:rsidR="00D679FB" w:rsidRPr="00AD75E3">
        <w:rPr>
          <w:rFonts w:ascii="Times New Roman" w:hAnsi="Times New Roman" w:cs="Times New Roman"/>
          <w:sz w:val="28"/>
          <w:szCs w:val="28"/>
        </w:rPr>
        <w:t xml:space="preserve"> кампаний, направленных на раннее выявление онкологических заболеваний;</w:t>
      </w:r>
    </w:p>
    <w:p w:rsidR="00D679FB" w:rsidRPr="00AD75E3" w:rsidRDefault="00D679FB" w:rsidP="00DF31EF">
      <w:pPr>
        <w:spacing w:after="0" w:line="240" w:lineRule="auto"/>
        <w:ind w:firstLine="709"/>
        <w:jc w:val="both"/>
        <w:rPr>
          <w:rFonts w:ascii="Times New Roman" w:hAnsi="Times New Roman" w:cs="Times New Roman"/>
          <w:sz w:val="28"/>
          <w:szCs w:val="28"/>
        </w:rPr>
      </w:pPr>
      <w:proofErr w:type="spellStart"/>
      <w:r w:rsidRPr="00AD75E3">
        <w:rPr>
          <w:rFonts w:ascii="Times New Roman" w:hAnsi="Times New Roman" w:cs="Times New Roman"/>
          <w:sz w:val="28"/>
          <w:szCs w:val="28"/>
        </w:rPr>
        <w:lastRenderedPageBreak/>
        <w:t>онконастороженность</w:t>
      </w:r>
      <w:proofErr w:type="spellEnd"/>
      <w:r w:rsidRPr="00AD75E3">
        <w:rPr>
          <w:rFonts w:ascii="Times New Roman" w:hAnsi="Times New Roman" w:cs="Times New Roman"/>
          <w:sz w:val="28"/>
          <w:szCs w:val="28"/>
        </w:rPr>
        <w:t xml:space="preserve">  с целью раннего выявления злокачественных новообразований  на ранних стадиях (</w:t>
      </w:r>
      <w:r w:rsidRPr="00AD75E3">
        <w:rPr>
          <w:rFonts w:ascii="Times New Roman" w:hAnsi="Times New Roman" w:cs="Times New Roman"/>
          <w:sz w:val="28"/>
          <w:szCs w:val="28"/>
          <w:lang w:val="en-US"/>
        </w:rPr>
        <w:t>I</w:t>
      </w:r>
      <w:r w:rsidRPr="00AD75E3">
        <w:rPr>
          <w:rFonts w:ascii="Times New Roman" w:hAnsi="Times New Roman" w:cs="Times New Roman"/>
          <w:sz w:val="28"/>
          <w:szCs w:val="28"/>
        </w:rPr>
        <w:t>-</w:t>
      </w:r>
      <w:r w:rsidRPr="00AD75E3">
        <w:rPr>
          <w:rFonts w:ascii="Times New Roman" w:hAnsi="Times New Roman" w:cs="Times New Roman"/>
          <w:sz w:val="28"/>
          <w:szCs w:val="28"/>
          <w:lang w:val="en-US"/>
        </w:rPr>
        <w:t>II</w:t>
      </w:r>
      <w:r w:rsidRPr="00AD75E3">
        <w:rPr>
          <w:rFonts w:ascii="Times New Roman" w:hAnsi="Times New Roman" w:cs="Times New Roman"/>
          <w:sz w:val="28"/>
          <w:szCs w:val="28"/>
        </w:rPr>
        <w:t xml:space="preserve"> стадии) до 63%;</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направление пациентов с подозрением на заболевание в центр амбулаторной онкологической помощи для постановки диагноза (не позднее 2-х недель);</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своевременное назначение специализированной терапии позволит увеличить долю лиц со злокачественными новообразованиями, состоящими на учете 5 лет и более до 60%.</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создание современной инфраструктуры оказания медицинской помощи детям (перевод детской поликлиники из приспособленного помещения в здание районной поликлиники);</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увеличение охвата детей профилактическими медицинскими  осмотрами в возрасте 15-17 лет с привлечением врачей </w:t>
      </w:r>
      <w:proofErr w:type="spellStart"/>
      <w:r w:rsidRPr="00AD75E3">
        <w:rPr>
          <w:rFonts w:ascii="Times New Roman" w:hAnsi="Times New Roman" w:cs="Times New Roman"/>
          <w:sz w:val="28"/>
          <w:szCs w:val="28"/>
        </w:rPr>
        <w:t>акушер-гинекологов</w:t>
      </w:r>
      <w:proofErr w:type="spellEnd"/>
      <w:r w:rsidRPr="00AD75E3">
        <w:rPr>
          <w:rFonts w:ascii="Times New Roman" w:hAnsi="Times New Roman" w:cs="Times New Roman"/>
          <w:sz w:val="28"/>
          <w:szCs w:val="28"/>
        </w:rPr>
        <w:t xml:space="preserve"> и </w:t>
      </w:r>
      <w:proofErr w:type="spellStart"/>
      <w:r w:rsidRPr="00AD75E3">
        <w:rPr>
          <w:rFonts w:ascii="Times New Roman" w:hAnsi="Times New Roman" w:cs="Times New Roman"/>
          <w:sz w:val="28"/>
          <w:szCs w:val="28"/>
        </w:rPr>
        <w:t>урологов-андрологов</w:t>
      </w:r>
      <w:proofErr w:type="spellEnd"/>
      <w:r w:rsidRPr="00AD75E3">
        <w:rPr>
          <w:rFonts w:ascii="Times New Roman" w:hAnsi="Times New Roman" w:cs="Times New Roman"/>
          <w:sz w:val="28"/>
          <w:szCs w:val="28"/>
        </w:rPr>
        <w:t>;</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показатель младенческой смертности не выше 4,6 на 1000 родившихся живыми;</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показатель смертности детей в возрасте от 0 до 17 лет не более 57,0 на 100 тыс. человек населения соответствующего возраста;</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систематическое повышение теоретических и практических навыков узких специалистов, оказывающих медицинскую помощь детям.</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реализация программ «Земский доктор» - прием на работу ежегодно не менее 4 врачей и 2 средних медицинских работников  (фельдшеров);</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работа по целевому набору «Сельское здравоохранение» - направление на бучение не менее двух абитуриентов;</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привлечение специалистов из других субъектов Российской Федерации не менее 50% от числа вновь принятых врачей;</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непрерывное медицинское образование  не менее 30 человек в год;</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доведение доли врачей и средних медицинских работников имеющих квалификационные категории до 59% и 60% соответственно.</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совершенствование работы в единой государственной информационной системе здравоохранения;</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внедрение мероприятий по программе «Бережливая поликлиника»;</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100% автоматизация рабочих мест врачебного и среднего медицинского персонала;</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100% выписка льготных электронных рецептов;</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оформление электронных больничных листков не менее 50% от общего количества;</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увеличение числа пользователей медицинских информационных систем с 250 до 500;</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увеличение числа терминальных станций, подключенных к РИР с 100 до 200</w:t>
      </w:r>
      <w:r w:rsidR="000E1CF9">
        <w:rPr>
          <w:rFonts w:ascii="Times New Roman" w:hAnsi="Times New Roman" w:cs="Times New Roman"/>
          <w:sz w:val="28"/>
          <w:szCs w:val="28"/>
        </w:rPr>
        <w:t>;</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реализация мероприятий по независимой оценке качества медицинских услуг с доведением количества заполненных анкет НОК с 300 до 3000 в год;</w:t>
      </w:r>
    </w:p>
    <w:p w:rsidR="00D679FB" w:rsidRPr="00AD75E3" w:rsidRDefault="00DF31EF"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работа со СМИ, </w:t>
      </w:r>
      <w:r w:rsidR="00D679FB" w:rsidRPr="00AD75E3">
        <w:rPr>
          <w:rFonts w:ascii="Times New Roman" w:hAnsi="Times New Roman" w:cs="Times New Roman"/>
          <w:sz w:val="28"/>
          <w:szCs w:val="28"/>
        </w:rPr>
        <w:t>участие в «круглых столах»;</w:t>
      </w:r>
    </w:p>
    <w:p w:rsidR="00DF31EF"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lastRenderedPageBreak/>
        <w:t>участие в ассоциации врачей и средних медицинских работников – увеличение численности членов ассоциаций с 30 до 150 .</w:t>
      </w:r>
    </w:p>
    <w:p w:rsidR="00D679FB" w:rsidRPr="00AD75E3" w:rsidRDefault="00D679FB" w:rsidP="00DF31EF">
      <w:pPr>
        <w:spacing w:after="0" w:line="240" w:lineRule="auto"/>
        <w:ind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D679FB" w:rsidRPr="00AD75E3" w:rsidRDefault="00D679FB" w:rsidP="00DF31EF">
      <w:pPr>
        <w:spacing w:after="0" w:line="240" w:lineRule="auto"/>
        <w:ind w:firstLine="709"/>
        <w:jc w:val="both"/>
        <w:rPr>
          <w:rFonts w:ascii="Times New Roman" w:eastAsia="Times New Roman" w:hAnsi="Times New Roman"/>
          <w:sz w:val="28"/>
          <w:szCs w:val="28"/>
        </w:rPr>
      </w:pPr>
      <w:r w:rsidRPr="00AD75E3">
        <w:rPr>
          <w:rFonts w:ascii="Times New Roman" w:eastAsia="Times New Roman" w:hAnsi="Times New Roman"/>
          <w:sz w:val="28"/>
          <w:szCs w:val="28"/>
        </w:rPr>
        <w:t>средняя продолжительность жизни – 78 лет;</w:t>
      </w:r>
    </w:p>
    <w:p w:rsidR="00D679FB" w:rsidRPr="00AD75E3" w:rsidRDefault="00D679FB" w:rsidP="00DF31EF">
      <w:pPr>
        <w:spacing w:after="0" w:line="240" w:lineRule="auto"/>
        <w:ind w:firstLine="709"/>
        <w:jc w:val="both"/>
        <w:rPr>
          <w:rFonts w:ascii="Times New Roman" w:eastAsia="Times New Roman" w:hAnsi="Times New Roman"/>
          <w:sz w:val="28"/>
          <w:szCs w:val="28"/>
        </w:rPr>
      </w:pPr>
      <w:r w:rsidRPr="00AD75E3">
        <w:rPr>
          <w:rFonts w:ascii="Times New Roman" w:eastAsia="Times New Roman" w:hAnsi="Times New Roman"/>
          <w:sz w:val="28"/>
          <w:szCs w:val="28"/>
        </w:rPr>
        <w:t xml:space="preserve">снижение общей смертности – не ниже 15%; </w:t>
      </w:r>
    </w:p>
    <w:p w:rsidR="00D679FB" w:rsidRPr="00AD75E3" w:rsidRDefault="00D679FB" w:rsidP="00DF31EF">
      <w:pPr>
        <w:spacing w:after="0" w:line="240" w:lineRule="auto"/>
        <w:ind w:firstLine="709"/>
        <w:jc w:val="both"/>
        <w:rPr>
          <w:rFonts w:ascii="Times New Roman" w:eastAsia="Times New Roman" w:hAnsi="Times New Roman"/>
          <w:sz w:val="28"/>
          <w:szCs w:val="28"/>
        </w:rPr>
      </w:pPr>
      <w:r w:rsidRPr="00AD75E3">
        <w:rPr>
          <w:rFonts w:ascii="Times New Roman" w:hAnsi="Times New Roman"/>
          <w:sz w:val="28"/>
          <w:szCs w:val="28"/>
        </w:rPr>
        <w:t>в</w:t>
      </w:r>
      <w:r w:rsidRPr="00AD75E3">
        <w:rPr>
          <w:rFonts w:ascii="Times New Roman" w:eastAsia="Times New Roman" w:hAnsi="Times New Roman"/>
          <w:sz w:val="28"/>
          <w:szCs w:val="28"/>
        </w:rPr>
        <w:t xml:space="preserve"> том числе от новообразований – не ниже 8%;</w:t>
      </w:r>
    </w:p>
    <w:p w:rsidR="00D679FB" w:rsidRPr="00AD75E3" w:rsidRDefault="00D679FB" w:rsidP="00DF31EF">
      <w:pPr>
        <w:spacing w:after="0" w:line="240" w:lineRule="auto"/>
        <w:ind w:firstLine="709"/>
        <w:jc w:val="both"/>
        <w:rPr>
          <w:rFonts w:ascii="Times New Roman" w:eastAsia="Times New Roman" w:hAnsi="Times New Roman"/>
          <w:sz w:val="28"/>
          <w:szCs w:val="28"/>
        </w:rPr>
      </w:pPr>
      <w:r w:rsidRPr="00AD75E3">
        <w:rPr>
          <w:rFonts w:ascii="Times New Roman" w:hAnsi="Times New Roman"/>
          <w:sz w:val="28"/>
          <w:szCs w:val="28"/>
        </w:rPr>
        <w:t>о</w:t>
      </w:r>
      <w:r w:rsidRPr="00AD75E3">
        <w:rPr>
          <w:rFonts w:ascii="Times New Roman" w:eastAsia="Times New Roman" w:hAnsi="Times New Roman"/>
          <w:sz w:val="28"/>
          <w:szCs w:val="28"/>
        </w:rPr>
        <w:t>т БСК – не ниже 34%</w:t>
      </w:r>
      <w:r w:rsidRPr="00AD75E3">
        <w:rPr>
          <w:rFonts w:ascii="Times New Roman" w:hAnsi="Times New Roman"/>
          <w:sz w:val="28"/>
          <w:szCs w:val="28"/>
        </w:rPr>
        <w:t>;</w:t>
      </w:r>
    </w:p>
    <w:p w:rsidR="00B73BB9" w:rsidRDefault="00D679FB" w:rsidP="00B73BB9">
      <w:pPr>
        <w:spacing w:after="0" w:line="240" w:lineRule="auto"/>
        <w:ind w:firstLine="709"/>
        <w:jc w:val="both"/>
        <w:rPr>
          <w:rFonts w:ascii="Times New Roman" w:eastAsia="Times New Roman" w:hAnsi="Times New Roman"/>
          <w:sz w:val="28"/>
          <w:szCs w:val="28"/>
        </w:rPr>
      </w:pPr>
      <w:r w:rsidRPr="00AD75E3">
        <w:rPr>
          <w:rFonts w:ascii="Times New Roman" w:hAnsi="Times New Roman"/>
          <w:sz w:val="28"/>
          <w:szCs w:val="28"/>
        </w:rPr>
        <w:t>с</w:t>
      </w:r>
      <w:r w:rsidRPr="00AD75E3">
        <w:rPr>
          <w:rFonts w:ascii="Times New Roman" w:eastAsia="Times New Roman" w:hAnsi="Times New Roman"/>
          <w:sz w:val="28"/>
          <w:szCs w:val="28"/>
        </w:rPr>
        <w:t>нижение младенческой и детской смертности до показа</w:t>
      </w:r>
      <w:r w:rsidR="00292277" w:rsidRPr="00AD75E3">
        <w:rPr>
          <w:rFonts w:ascii="Times New Roman" w:eastAsia="Times New Roman" w:hAnsi="Times New Roman"/>
          <w:sz w:val="28"/>
          <w:szCs w:val="28"/>
        </w:rPr>
        <w:t>телей не выше целевых критериев.</w:t>
      </w:r>
    </w:p>
    <w:p w:rsidR="009A5349" w:rsidRDefault="009A5349" w:rsidP="00B73BB9">
      <w:pPr>
        <w:spacing w:after="0" w:line="240" w:lineRule="auto"/>
        <w:ind w:firstLine="709"/>
        <w:jc w:val="right"/>
        <w:rPr>
          <w:rFonts w:ascii="Times New Roman" w:eastAsia="Times New Roman" w:hAnsi="Times New Roman" w:cs="Times New Roman"/>
          <w:sz w:val="28"/>
          <w:szCs w:val="28"/>
        </w:rPr>
      </w:pPr>
    </w:p>
    <w:p w:rsidR="00DF31EF" w:rsidRDefault="007E30EC" w:rsidP="00B73BB9">
      <w:pPr>
        <w:spacing w:after="0" w:line="240" w:lineRule="auto"/>
        <w:ind w:firstLine="709"/>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3E0B66"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28</w:t>
      </w:r>
    </w:p>
    <w:p w:rsidR="009A5349" w:rsidRPr="00B73BB9" w:rsidRDefault="009A5349" w:rsidP="00B73BB9">
      <w:pPr>
        <w:spacing w:after="0" w:line="240" w:lineRule="auto"/>
        <w:ind w:firstLine="709"/>
        <w:jc w:val="right"/>
        <w:rPr>
          <w:rFonts w:ascii="Times New Roman" w:eastAsia="Times New Roman" w:hAnsi="Times New Roman"/>
          <w:sz w:val="28"/>
          <w:szCs w:val="28"/>
        </w:rPr>
      </w:pPr>
    </w:p>
    <w:p w:rsidR="00DF31EF" w:rsidRDefault="007E30EC" w:rsidP="00B73BB9">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B40386" w:rsidRPr="00AD75E3">
        <w:rPr>
          <w:rFonts w:ascii="Times New Roman" w:eastAsia="Times New Roman" w:hAnsi="Times New Roman" w:cs="Times New Roman"/>
          <w:sz w:val="28"/>
          <w:szCs w:val="28"/>
        </w:rPr>
        <w:t>здравоохранение</w:t>
      </w:r>
      <w:r w:rsidRPr="00AD75E3">
        <w:rPr>
          <w:rFonts w:ascii="Times New Roman" w:eastAsia="Times New Roman" w:hAnsi="Times New Roman" w:cs="Times New Roman"/>
          <w:sz w:val="28"/>
          <w:szCs w:val="28"/>
        </w:rPr>
        <w:t>, согласно этапам реализации стратегии</w:t>
      </w:r>
      <w:r w:rsidR="00B73BB9">
        <w:rPr>
          <w:rFonts w:ascii="Times New Roman" w:eastAsia="Times New Roman" w:hAnsi="Times New Roman" w:cs="Times New Roman"/>
          <w:sz w:val="28"/>
          <w:szCs w:val="28"/>
        </w:rPr>
        <w:t xml:space="preserve"> (средний ежегодный показатель)</w:t>
      </w:r>
    </w:p>
    <w:p w:rsidR="009A5349" w:rsidRPr="00B73BB9" w:rsidRDefault="009A5349" w:rsidP="00B73BB9">
      <w:pPr>
        <w:spacing w:after="0" w:line="240" w:lineRule="auto"/>
        <w:ind w:left="720"/>
        <w:jc w:val="center"/>
        <w:rPr>
          <w:rFonts w:ascii="Times New Roman" w:eastAsia="Times New Roman" w:hAnsi="Times New Roman" w:cs="Times New Roman"/>
          <w:sz w:val="28"/>
          <w:szCs w:val="28"/>
        </w:rPr>
      </w:pPr>
    </w:p>
    <w:tbl>
      <w:tblPr>
        <w:tblStyle w:val="af3"/>
        <w:tblW w:w="9609" w:type="dxa"/>
        <w:tblInd w:w="108" w:type="dxa"/>
        <w:tblLook w:val="04A0"/>
      </w:tblPr>
      <w:tblGrid>
        <w:gridCol w:w="2552"/>
        <w:gridCol w:w="869"/>
        <w:gridCol w:w="736"/>
        <w:gridCol w:w="730"/>
        <w:gridCol w:w="802"/>
        <w:gridCol w:w="851"/>
        <w:gridCol w:w="835"/>
        <w:gridCol w:w="724"/>
        <w:gridCol w:w="761"/>
        <w:gridCol w:w="749"/>
      </w:tblGrid>
      <w:tr w:rsidR="00482067" w:rsidRPr="00AD75E3" w:rsidTr="00040278">
        <w:trPr>
          <w:trHeight w:val="315"/>
        </w:trPr>
        <w:tc>
          <w:tcPr>
            <w:tcW w:w="2552" w:type="dxa"/>
            <w:vMerge w:val="restart"/>
          </w:tcPr>
          <w:p w:rsidR="00482067" w:rsidRPr="00D7716E" w:rsidRDefault="00482067" w:rsidP="00DF31EF">
            <w:pPr>
              <w:jc w:val="center"/>
              <w:rPr>
                <w:sz w:val="24"/>
                <w:szCs w:val="24"/>
              </w:rPr>
            </w:pPr>
          </w:p>
          <w:p w:rsidR="00482067" w:rsidRPr="00D7716E" w:rsidRDefault="00482067" w:rsidP="00DF31EF">
            <w:pPr>
              <w:jc w:val="center"/>
              <w:rPr>
                <w:sz w:val="24"/>
                <w:szCs w:val="24"/>
              </w:rPr>
            </w:pPr>
            <w:r w:rsidRPr="00D7716E">
              <w:rPr>
                <w:sz w:val="24"/>
                <w:szCs w:val="24"/>
              </w:rPr>
              <w:t>Наименование показателя</w:t>
            </w:r>
          </w:p>
        </w:tc>
        <w:tc>
          <w:tcPr>
            <w:tcW w:w="7057" w:type="dxa"/>
            <w:gridSpan w:val="9"/>
            <w:tcBorders>
              <w:bottom w:val="single" w:sz="4" w:space="0" w:color="auto"/>
            </w:tcBorders>
          </w:tcPr>
          <w:p w:rsidR="00482067" w:rsidRPr="00D7716E" w:rsidRDefault="00482067" w:rsidP="00DF31EF">
            <w:pPr>
              <w:jc w:val="center"/>
              <w:rPr>
                <w:sz w:val="24"/>
                <w:szCs w:val="24"/>
              </w:rPr>
            </w:pPr>
            <w:r w:rsidRPr="00D7716E">
              <w:rPr>
                <w:sz w:val="24"/>
                <w:szCs w:val="24"/>
              </w:rPr>
              <w:t>Прогнозное значение показателя</w:t>
            </w:r>
          </w:p>
        </w:tc>
      </w:tr>
      <w:tr w:rsidR="00482067" w:rsidRPr="00AD75E3" w:rsidTr="00040278">
        <w:trPr>
          <w:trHeight w:val="330"/>
        </w:trPr>
        <w:tc>
          <w:tcPr>
            <w:tcW w:w="2552" w:type="dxa"/>
            <w:vMerge/>
            <w:tcBorders>
              <w:right w:val="single" w:sz="4" w:space="0" w:color="auto"/>
            </w:tcBorders>
          </w:tcPr>
          <w:p w:rsidR="00482067" w:rsidRPr="00D7716E" w:rsidRDefault="00482067" w:rsidP="00DF31EF">
            <w:pPr>
              <w:jc w:val="center"/>
              <w:rPr>
                <w:sz w:val="24"/>
                <w:szCs w:val="24"/>
              </w:rPr>
            </w:pPr>
          </w:p>
        </w:tc>
        <w:tc>
          <w:tcPr>
            <w:tcW w:w="2335"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DF31EF">
            <w:pPr>
              <w:jc w:val="center"/>
              <w:rPr>
                <w:sz w:val="24"/>
                <w:szCs w:val="24"/>
              </w:rPr>
            </w:pPr>
            <w:r w:rsidRPr="00D7716E">
              <w:rPr>
                <w:sz w:val="24"/>
                <w:szCs w:val="24"/>
              </w:rPr>
              <w:t>2020-2021</w:t>
            </w:r>
          </w:p>
          <w:p w:rsidR="00482067" w:rsidRPr="00D7716E" w:rsidRDefault="00482067" w:rsidP="00DF31EF">
            <w:pPr>
              <w:jc w:val="center"/>
              <w:rPr>
                <w:sz w:val="24"/>
                <w:szCs w:val="24"/>
              </w:rPr>
            </w:pPr>
            <w:r w:rsidRPr="00D7716E">
              <w:rPr>
                <w:sz w:val="24"/>
                <w:szCs w:val="24"/>
              </w:rPr>
              <w:t>(первый этап)</w:t>
            </w:r>
          </w:p>
        </w:tc>
        <w:tc>
          <w:tcPr>
            <w:tcW w:w="2488"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DF31EF">
            <w:pPr>
              <w:jc w:val="center"/>
              <w:rPr>
                <w:sz w:val="24"/>
                <w:szCs w:val="24"/>
              </w:rPr>
            </w:pPr>
            <w:r w:rsidRPr="00D7716E">
              <w:rPr>
                <w:sz w:val="24"/>
                <w:szCs w:val="24"/>
              </w:rPr>
              <w:t>2022-2025</w:t>
            </w:r>
          </w:p>
          <w:p w:rsidR="00482067" w:rsidRPr="00D7716E" w:rsidRDefault="00482067" w:rsidP="00DF31EF">
            <w:pPr>
              <w:jc w:val="center"/>
              <w:rPr>
                <w:sz w:val="24"/>
                <w:szCs w:val="24"/>
              </w:rPr>
            </w:pPr>
            <w:r w:rsidRPr="00D7716E">
              <w:rPr>
                <w:sz w:val="24"/>
                <w:szCs w:val="24"/>
              </w:rPr>
              <w:t>(второй этап)</w:t>
            </w:r>
          </w:p>
        </w:tc>
        <w:tc>
          <w:tcPr>
            <w:tcW w:w="2234"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DF31EF">
            <w:pPr>
              <w:jc w:val="center"/>
              <w:rPr>
                <w:sz w:val="24"/>
                <w:szCs w:val="24"/>
              </w:rPr>
            </w:pPr>
            <w:r w:rsidRPr="00D7716E">
              <w:rPr>
                <w:sz w:val="24"/>
                <w:szCs w:val="24"/>
              </w:rPr>
              <w:t>2026-2030</w:t>
            </w:r>
          </w:p>
          <w:p w:rsidR="00482067" w:rsidRPr="00D7716E" w:rsidRDefault="00482067" w:rsidP="00DF31EF">
            <w:pPr>
              <w:jc w:val="center"/>
              <w:rPr>
                <w:sz w:val="24"/>
                <w:szCs w:val="24"/>
              </w:rPr>
            </w:pPr>
            <w:r w:rsidRPr="00D7716E">
              <w:rPr>
                <w:sz w:val="24"/>
                <w:szCs w:val="24"/>
              </w:rPr>
              <w:t>(третий этап)</w:t>
            </w:r>
          </w:p>
        </w:tc>
      </w:tr>
      <w:tr w:rsidR="00482067" w:rsidRPr="00AD75E3" w:rsidTr="00040278">
        <w:trPr>
          <w:cantSplit/>
          <w:trHeight w:val="1134"/>
        </w:trPr>
        <w:tc>
          <w:tcPr>
            <w:tcW w:w="2552" w:type="dxa"/>
            <w:vMerge/>
            <w:tcBorders>
              <w:right w:val="single" w:sz="4" w:space="0" w:color="auto"/>
            </w:tcBorders>
          </w:tcPr>
          <w:p w:rsidR="00482067" w:rsidRPr="00D7716E" w:rsidRDefault="00482067" w:rsidP="00DF31EF">
            <w:pPr>
              <w:rPr>
                <w:sz w:val="24"/>
                <w:szCs w:val="24"/>
              </w:rPr>
            </w:pPr>
          </w:p>
        </w:tc>
        <w:tc>
          <w:tcPr>
            <w:tcW w:w="869"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DF31EF">
            <w:pPr>
              <w:ind w:left="113" w:right="113"/>
              <w:jc w:val="center"/>
              <w:rPr>
                <w:sz w:val="22"/>
                <w:szCs w:val="22"/>
              </w:rPr>
            </w:pPr>
            <w:r w:rsidRPr="00D7716E">
              <w:rPr>
                <w:sz w:val="22"/>
                <w:szCs w:val="22"/>
              </w:rPr>
              <w:t>оптимистический</w:t>
            </w:r>
          </w:p>
        </w:tc>
        <w:tc>
          <w:tcPr>
            <w:tcW w:w="736"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DF31EF">
            <w:pPr>
              <w:ind w:left="113" w:right="113"/>
              <w:jc w:val="center"/>
              <w:rPr>
                <w:sz w:val="22"/>
                <w:szCs w:val="22"/>
              </w:rPr>
            </w:pPr>
            <w:r w:rsidRPr="00D7716E">
              <w:rPr>
                <w:sz w:val="22"/>
                <w:szCs w:val="22"/>
              </w:rPr>
              <w:t>базовый</w:t>
            </w:r>
          </w:p>
        </w:tc>
        <w:tc>
          <w:tcPr>
            <w:tcW w:w="730"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DF31EF">
            <w:pPr>
              <w:ind w:left="113" w:right="113"/>
              <w:jc w:val="center"/>
              <w:rPr>
                <w:sz w:val="22"/>
                <w:szCs w:val="22"/>
              </w:rPr>
            </w:pPr>
            <w:r w:rsidRPr="00D7716E">
              <w:rPr>
                <w:sz w:val="22"/>
                <w:szCs w:val="22"/>
              </w:rPr>
              <w:t>консервативный</w:t>
            </w:r>
          </w:p>
        </w:tc>
        <w:tc>
          <w:tcPr>
            <w:tcW w:w="802"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DF31EF">
            <w:pPr>
              <w:ind w:left="113" w:right="113"/>
              <w:jc w:val="center"/>
              <w:rPr>
                <w:sz w:val="22"/>
                <w:szCs w:val="22"/>
              </w:rPr>
            </w:pPr>
            <w:r w:rsidRPr="00D7716E">
              <w:rPr>
                <w:sz w:val="22"/>
                <w:szCs w:val="22"/>
              </w:rPr>
              <w:t>оптимистический</w:t>
            </w:r>
          </w:p>
        </w:tc>
        <w:tc>
          <w:tcPr>
            <w:tcW w:w="851"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DF31EF">
            <w:pPr>
              <w:ind w:left="113" w:right="113"/>
              <w:jc w:val="center"/>
              <w:rPr>
                <w:sz w:val="22"/>
                <w:szCs w:val="22"/>
              </w:rPr>
            </w:pPr>
            <w:r w:rsidRPr="00D7716E">
              <w:rPr>
                <w:sz w:val="22"/>
                <w:szCs w:val="22"/>
              </w:rPr>
              <w:t>базовый</w:t>
            </w:r>
          </w:p>
        </w:tc>
        <w:tc>
          <w:tcPr>
            <w:tcW w:w="835"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DF31EF">
            <w:pPr>
              <w:ind w:left="113" w:right="113"/>
              <w:jc w:val="center"/>
              <w:rPr>
                <w:sz w:val="22"/>
                <w:szCs w:val="22"/>
              </w:rPr>
            </w:pPr>
            <w:r w:rsidRPr="00D7716E">
              <w:rPr>
                <w:sz w:val="22"/>
                <w:szCs w:val="22"/>
              </w:rPr>
              <w:t>консервативный</w:t>
            </w:r>
          </w:p>
        </w:tc>
        <w:tc>
          <w:tcPr>
            <w:tcW w:w="724"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DF31EF">
            <w:pPr>
              <w:ind w:left="113" w:right="113"/>
              <w:jc w:val="center"/>
              <w:rPr>
                <w:sz w:val="22"/>
                <w:szCs w:val="22"/>
              </w:rPr>
            </w:pPr>
            <w:r w:rsidRPr="00D7716E">
              <w:rPr>
                <w:sz w:val="22"/>
                <w:szCs w:val="22"/>
              </w:rPr>
              <w:t>оптимистический</w:t>
            </w:r>
          </w:p>
        </w:tc>
        <w:tc>
          <w:tcPr>
            <w:tcW w:w="761"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DF31EF">
            <w:pPr>
              <w:ind w:left="113" w:right="113"/>
              <w:jc w:val="center"/>
              <w:rPr>
                <w:sz w:val="22"/>
                <w:szCs w:val="22"/>
              </w:rPr>
            </w:pPr>
            <w:r w:rsidRPr="00D7716E">
              <w:rPr>
                <w:sz w:val="22"/>
                <w:szCs w:val="22"/>
              </w:rPr>
              <w:t>базовый</w:t>
            </w:r>
          </w:p>
        </w:tc>
        <w:tc>
          <w:tcPr>
            <w:tcW w:w="749" w:type="dxa"/>
            <w:tcBorders>
              <w:top w:val="single" w:sz="6" w:space="0" w:color="auto"/>
              <w:left w:val="single" w:sz="6" w:space="0" w:color="auto"/>
              <w:bottom w:val="single" w:sz="6" w:space="0" w:color="auto"/>
              <w:right w:val="single" w:sz="4" w:space="0" w:color="auto"/>
            </w:tcBorders>
            <w:textDirection w:val="btLr"/>
          </w:tcPr>
          <w:p w:rsidR="00482067" w:rsidRPr="00AD75E3" w:rsidRDefault="00482067" w:rsidP="00DF31EF">
            <w:pPr>
              <w:ind w:left="113" w:right="113"/>
              <w:jc w:val="center"/>
              <w:rPr>
                <w:sz w:val="22"/>
                <w:szCs w:val="22"/>
              </w:rPr>
            </w:pPr>
            <w:r w:rsidRPr="00AD75E3">
              <w:rPr>
                <w:sz w:val="22"/>
                <w:szCs w:val="22"/>
              </w:rPr>
              <w:t>консервативный</w:t>
            </w:r>
          </w:p>
        </w:tc>
      </w:tr>
      <w:tr w:rsidR="00482067" w:rsidRPr="00AD75E3" w:rsidTr="00040278">
        <w:trPr>
          <w:trHeight w:val="842"/>
        </w:trPr>
        <w:tc>
          <w:tcPr>
            <w:tcW w:w="2552" w:type="dxa"/>
            <w:tcBorders>
              <w:right w:val="single" w:sz="4" w:space="0" w:color="auto"/>
            </w:tcBorders>
          </w:tcPr>
          <w:p w:rsidR="00482067" w:rsidRPr="00D7716E" w:rsidRDefault="001E6F03" w:rsidP="00DF31EF">
            <w:pPr>
              <w:ind w:right="-108"/>
              <w:rPr>
                <w:sz w:val="24"/>
                <w:szCs w:val="24"/>
              </w:rPr>
            </w:pPr>
            <w:r w:rsidRPr="00D7716E">
              <w:rPr>
                <w:sz w:val="24"/>
                <w:szCs w:val="24"/>
              </w:rPr>
              <w:t>Средняя продолжительность жизни, лет</w:t>
            </w:r>
          </w:p>
        </w:tc>
        <w:tc>
          <w:tcPr>
            <w:tcW w:w="869" w:type="dxa"/>
            <w:tcBorders>
              <w:top w:val="single" w:sz="6" w:space="0" w:color="auto"/>
              <w:left w:val="single" w:sz="4" w:space="0" w:color="auto"/>
              <w:bottom w:val="single" w:sz="6" w:space="0" w:color="auto"/>
              <w:right w:val="single" w:sz="6" w:space="0" w:color="auto"/>
            </w:tcBorders>
            <w:vAlign w:val="center"/>
          </w:tcPr>
          <w:p w:rsidR="00482067" w:rsidRPr="00D7716E" w:rsidRDefault="001E6F03" w:rsidP="00DF31EF">
            <w:pPr>
              <w:jc w:val="center"/>
              <w:rPr>
                <w:sz w:val="23"/>
                <w:szCs w:val="23"/>
              </w:rPr>
            </w:pPr>
            <w:r w:rsidRPr="00D7716E">
              <w:rPr>
                <w:sz w:val="23"/>
                <w:szCs w:val="23"/>
              </w:rPr>
              <w:t>75</w:t>
            </w:r>
          </w:p>
        </w:tc>
        <w:tc>
          <w:tcPr>
            <w:tcW w:w="736" w:type="dxa"/>
            <w:tcBorders>
              <w:top w:val="single" w:sz="6" w:space="0" w:color="auto"/>
              <w:left w:val="single" w:sz="6" w:space="0" w:color="auto"/>
              <w:bottom w:val="single" w:sz="6" w:space="0" w:color="auto"/>
              <w:right w:val="single" w:sz="6" w:space="0" w:color="auto"/>
            </w:tcBorders>
            <w:vAlign w:val="center"/>
          </w:tcPr>
          <w:p w:rsidR="00482067" w:rsidRPr="00D7716E" w:rsidRDefault="001E6F03" w:rsidP="00DF31EF">
            <w:pPr>
              <w:jc w:val="center"/>
              <w:rPr>
                <w:sz w:val="23"/>
                <w:szCs w:val="23"/>
              </w:rPr>
            </w:pPr>
            <w:r w:rsidRPr="00D7716E">
              <w:rPr>
                <w:sz w:val="23"/>
                <w:szCs w:val="23"/>
              </w:rPr>
              <w:t>74</w:t>
            </w:r>
          </w:p>
        </w:tc>
        <w:tc>
          <w:tcPr>
            <w:tcW w:w="730" w:type="dxa"/>
            <w:tcBorders>
              <w:top w:val="single" w:sz="6" w:space="0" w:color="auto"/>
              <w:left w:val="single" w:sz="6" w:space="0" w:color="auto"/>
              <w:bottom w:val="single" w:sz="6" w:space="0" w:color="auto"/>
              <w:right w:val="single" w:sz="4" w:space="0" w:color="auto"/>
            </w:tcBorders>
            <w:vAlign w:val="center"/>
          </w:tcPr>
          <w:p w:rsidR="00482067" w:rsidRPr="00D7716E" w:rsidRDefault="001E6F03" w:rsidP="00DF31EF">
            <w:pPr>
              <w:jc w:val="center"/>
              <w:rPr>
                <w:sz w:val="23"/>
                <w:szCs w:val="23"/>
              </w:rPr>
            </w:pPr>
            <w:r w:rsidRPr="00D7716E">
              <w:rPr>
                <w:sz w:val="23"/>
                <w:szCs w:val="23"/>
              </w:rPr>
              <w:t>73</w:t>
            </w:r>
          </w:p>
        </w:tc>
        <w:tc>
          <w:tcPr>
            <w:tcW w:w="802" w:type="dxa"/>
            <w:tcBorders>
              <w:top w:val="single" w:sz="6" w:space="0" w:color="auto"/>
              <w:left w:val="single" w:sz="4" w:space="0" w:color="auto"/>
              <w:bottom w:val="single" w:sz="6" w:space="0" w:color="auto"/>
              <w:right w:val="single" w:sz="6" w:space="0" w:color="auto"/>
            </w:tcBorders>
            <w:vAlign w:val="center"/>
          </w:tcPr>
          <w:p w:rsidR="00482067" w:rsidRPr="00D7716E" w:rsidRDefault="001E6F03" w:rsidP="00DF31EF">
            <w:pPr>
              <w:jc w:val="center"/>
              <w:rPr>
                <w:sz w:val="23"/>
                <w:szCs w:val="23"/>
              </w:rPr>
            </w:pPr>
            <w:r w:rsidRPr="00D7716E">
              <w:rPr>
                <w:sz w:val="23"/>
                <w:szCs w:val="23"/>
              </w:rPr>
              <w:t>78</w:t>
            </w:r>
          </w:p>
        </w:tc>
        <w:tc>
          <w:tcPr>
            <w:tcW w:w="851" w:type="dxa"/>
            <w:tcBorders>
              <w:top w:val="single" w:sz="6" w:space="0" w:color="auto"/>
              <w:left w:val="single" w:sz="6" w:space="0" w:color="auto"/>
              <w:bottom w:val="single" w:sz="6" w:space="0" w:color="auto"/>
              <w:right w:val="single" w:sz="6" w:space="0" w:color="auto"/>
            </w:tcBorders>
            <w:vAlign w:val="center"/>
          </w:tcPr>
          <w:p w:rsidR="00482067" w:rsidRPr="00D7716E" w:rsidRDefault="001E6F03" w:rsidP="00DF31EF">
            <w:pPr>
              <w:jc w:val="center"/>
              <w:rPr>
                <w:sz w:val="23"/>
                <w:szCs w:val="23"/>
              </w:rPr>
            </w:pPr>
            <w:r w:rsidRPr="00D7716E">
              <w:rPr>
                <w:sz w:val="23"/>
                <w:szCs w:val="23"/>
              </w:rPr>
              <w:t>76</w:t>
            </w:r>
          </w:p>
        </w:tc>
        <w:tc>
          <w:tcPr>
            <w:tcW w:w="835" w:type="dxa"/>
            <w:tcBorders>
              <w:top w:val="single" w:sz="6" w:space="0" w:color="auto"/>
              <w:left w:val="single" w:sz="6" w:space="0" w:color="auto"/>
              <w:bottom w:val="single" w:sz="6" w:space="0" w:color="auto"/>
              <w:right w:val="single" w:sz="4" w:space="0" w:color="auto"/>
            </w:tcBorders>
            <w:vAlign w:val="center"/>
          </w:tcPr>
          <w:p w:rsidR="00482067" w:rsidRPr="00D7716E" w:rsidRDefault="001E6F03" w:rsidP="00DF31EF">
            <w:pPr>
              <w:jc w:val="center"/>
              <w:rPr>
                <w:sz w:val="23"/>
                <w:szCs w:val="23"/>
              </w:rPr>
            </w:pPr>
            <w:r w:rsidRPr="00D7716E">
              <w:rPr>
                <w:sz w:val="23"/>
                <w:szCs w:val="23"/>
              </w:rPr>
              <w:t>75</w:t>
            </w:r>
          </w:p>
        </w:tc>
        <w:tc>
          <w:tcPr>
            <w:tcW w:w="724" w:type="dxa"/>
            <w:tcBorders>
              <w:top w:val="single" w:sz="6" w:space="0" w:color="auto"/>
              <w:left w:val="single" w:sz="4" w:space="0" w:color="auto"/>
              <w:bottom w:val="single" w:sz="6" w:space="0" w:color="auto"/>
              <w:right w:val="single" w:sz="6" w:space="0" w:color="auto"/>
            </w:tcBorders>
            <w:vAlign w:val="center"/>
          </w:tcPr>
          <w:p w:rsidR="00482067" w:rsidRPr="00D7716E" w:rsidRDefault="001E6F03" w:rsidP="00DF31EF">
            <w:pPr>
              <w:jc w:val="center"/>
              <w:rPr>
                <w:sz w:val="23"/>
                <w:szCs w:val="23"/>
              </w:rPr>
            </w:pPr>
            <w:r w:rsidRPr="00D7716E">
              <w:rPr>
                <w:sz w:val="23"/>
                <w:szCs w:val="23"/>
              </w:rPr>
              <w:t>80</w:t>
            </w:r>
          </w:p>
        </w:tc>
        <w:tc>
          <w:tcPr>
            <w:tcW w:w="761" w:type="dxa"/>
            <w:tcBorders>
              <w:top w:val="single" w:sz="6" w:space="0" w:color="auto"/>
              <w:left w:val="single" w:sz="6" w:space="0" w:color="auto"/>
              <w:bottom w:val="single" w:sz="6" w:space="0" w:color="auto"/>
              <w:right w:val="single" w:sz="6" w:space="0" w:color="auto"/>
            </w:tcBorders>
            <w:vAlign w:val="center"/>
          </w:tcPr>
          <w:p w:rsidR="00482067" w:rsidRPr="00D7716E" w:rsidRDefault="001E6F03" w:rsidP="00DF31EF">
            <w:pPr>
              <w:jc w:val="center"/>
              <w:rPr>
                <w:sz w:val="23"/>
                <w:szCs w:val="23"/>
              </w:rPr>
            </w:pPr>
            <w:r w:rsidRPr="00D7716E">
              <w:rPr>
                <w:sz w:val="23"/>
                <w:szCs w:val="23"/>
              </w:rPr>
              <w:t>79</w:t>
            </w:r>
          </w:p>
        </w:tc>
        <w:tc>
          <w:tcPr>
            <w:tcW w:w="749" w:type="dxa"/>
            <w:tcBorders>
              <w:top w:val="single" w:sz="6" w:space="0" w:color="auto"/>
              <w:left w:val="single" w:sz="6" w:space="0" w:color="auto"/>
              <w:bottom w:val="single" w:sz="6" w:space="0" w:color="auto"/>
              <w:right w:val="single" w:sz="4" w:space="0" w:color="auto"/>
            </w:tcBorders>
            <w:vAlign w:val="center"/>
          </w:tcPr>
          <w:p w:rsidR="00482067" w:rsidRPr="00AD75E3" w:rsidRDefault="001E6F03" w:rsidP="00DF31EF">
            <w:pPr>
              <w:jc w:val="center"/>
              <w:rPr>
                <w:sz w:val="23"/>
                <w:szCs w:val="23"/>
              </w:rPr>
            </w:pPr>
            <w:r w:rsidRPr="00AD75E3">
              <w:rPr>
                <w:sz w:val="23"/>
                <w:szCs w:val="23"/>
              </w:rPr>
              <w:t>78</w:t>
            </w:r>
          </w:p>
        </w:tc>
      </w:tr>
      <w:tr w:rsidR="00482067" w:rsidRPr="00AD75E3" w:rsidTr="00040278">
        <w:trPr>
          <w:trHeight w:val="543"/>
        </w:trPr>
        <w:tc>
          <w:tcPr>
            <w:tcW w:w="2552" w:type="dxa"/>
            <w:tcBorders>
              <w:right w:val="single" w:sz="4" w:space="0" w:color="auto"/>
            </w:tcBorders>
          </w:tcPr>
          <w:p w:rsidR="00482067" w:rsidRPr="00AD75E3" w:rsidRDefault="001E6F03" w:rsidP="00DF31EF">
            <w:pPr>
              <w:rPr>
                <w:sz w:val="24"/>
                <w:szCs w:val="24"/>
              </w:rPr>
            </w:pPr>
            <w:r w:rsidRPr="00AD75E3">
              <w:rPr>
                <w:sz w:val="24"/>
                <w:szCs w:val="24"/>
              </w:rPr>
              <w:t>Снижение общей смертности, %</w:t>
            </w:r>
          </w:p>
        </w:tc>
        <w:tc>
          <w:tcPr>
            <w:tcW w:w="869" w:type="dxa"/>
            <w:tcBorders>
              <w:top w:val="single" w:sz="6" w:space="0" w:color="auto"/>
              <w:left w:val="single" w:sz="4" w:space="0" w:color="auto"/>
              <w:bottom w:val="single" w:sz="6" w:space="0" w:color="auto"/>
              <w:right w:val="single" w:sz="6" w:space="0" w:color="auto"/>
            </w:tcBorders>
            <w:vAlign w:val="center"/>
          </w:tcPr>
          <w:p w:rsidR="00482067" w:rsidRPr="00AD75E3" w:rsidRDefault="001E6F03" w:rsidP="00DF31EF">
            <w:pPr>
              <w:jc w:val="center"/>
              <w:rPr>
                <w:sz w:val="23"/>
                <w:szCs w:val="23"/>
              </w:rPr>
            </w:pPr>
            <w:r w:rsidRPr="00AD75E3">
              <w:rPr>
                <w:sz w:val="23"/>
                <w:szCs w:val="23"/>
              </w:rPr>
              <w:t>15</w:t>
            </w:r>
          </w:p>
        </w:tc>
        <w:tc>
          <w:tcPr>
            <w:tcW w:w="736" w:type="dxa"/>
            <w:tcBorders>
              <w:top w:val="single" w:sz="6" w:space="0" w:color="auto"/>
              <w:left w:val="single" w:sz="6" w:space="0" w:color="auto"/>
              <w:bottom w:val="single" w:sz="6" w:space="0" w:color="auto"/>
              <w:right w:val="single" w:sz="6" w:space="0" w:color="auto"/>
            </w:tcBorders>
            <w:vAlign w:val="center"/>
          </w:tcPr>
          <w:p w:rsidR="00482067" w:rsidRPr="00AD75E3" w:rsidRDefault="001E6F03" w:rsidP="00DF31EF">
            <w:pPr>
              <w:jc w:val="center"/>
              <w:rPr>
                <w:sz w:val="23"/>
                <w:szCs w:val="23"/>
              </w:rPr>
            </w:pPr>
            <w:r w:rsidRPr="00AD75E3">
              <w:rPr>
                <w:sz w:val="23"/>
                <w:szCs w:val="23"/>
              </w:rPr>
              <w:t>14</w:t>
            </w:r>
          </w:p>
        </w:tc>
        <w:tc>
          <w:tcPr>
            <w:tcW w:w="730" w:type="dxa"/>
            <w:tcBorders>
              <w:top w:val="single" w:sz="6" w:space="0" w:color="auto"/>
              <w:left w:val="single" w:sz="6" w:space="0" w:color="auto"/>
              <w:bottom w:val="single" w:sz="6" w:space="0" w:color="auto"/>
              <w:right w:val="single" w:sz="4" w:space="0" w:color="auto"/>
            </w:tcBorders>
            <w:vAlign w:val="center"/>
          </w:tcPr>
          <w:p w:rsidR="00482067" w:rsidRPr="00AD75E3" w:rsidRDefault="001E6F03" w:rsidP="00DF31EF">
            <w:pPr>
              <w:jc w:val="center"/>
              <w:rPr>
                <w:sz w:val="23"/>
                <w:szCs w:val="23"/>
              </w:rPr>
            </w:pPr>
            <w:r w:rsidRPr="00AD75E3">
              <w:rPr>
                <w:sz w:val="23"/>
                <w:szCs w:val="23"/>
              </w:rPr>
              <w:t>13</w:t>
            </w:r>
          </w:p>
        </w:tc>
        <w:tc>
          <w:tcPr>
            <w:tcW w:w="802" w:type="dxa"/>
            <w:tcBorders>
              <w:top w:val="single" w:sz="6" w:space="0" w:color="auto"/>
              <w:left w:val="single" w:sz="4" w:space="0" w:color="auto"/>
              <w:bottom w:val="single" w:sz="6" w:space="0" w:color="auto"/>
              <w:right w:val="single" w:sz="6" w:space="0" w:color="auto"/>
            </w:tcBorders>
            <w:vAlign w:val="center"/>
          </w:tcPr>
          <w:p w:rsidR="00482067" w:rsidRPr="00AD75E3" w:rsidRDefault="001E6F03" w:rsidP="00DF31EF">
            <w:pPr>
              <w:jc w:val="center"/>
              <w:rPr>
                <w:sz w:val="23"/>
                <w:szCs w:val="23"/>
              </w:rPr>
            </w:pPr>
            <w:r w:rsidRPr="00AD75E3">
              <w:rPr>
                <w:sz w:val="23"/>
                <w:szCs w:val="23"/>
              </w:rPr>
              <w:t>16</w:t>
            </w:r>
          </w:p>
        </w:tc>
        <w:tc>
          <w:tcPr>
            <w:tcW w:w="851" w:type="dxa"/>
            <w:tcBorders>
              <w:top w:val="single" w:sz="6" w:space="0" w:color="auto"/>
              <w:left w:val="single" w:sz="6" w:space="0" w:color="auto"/>
              <w:bottom w:val="single" w:sz="6" w:space="0" w:color="auto"/>
              <w:right w:val="single" w:sz="6" w:space="0" w:color="auto"/>
            </w:tcBorders>
            <w:vAlign w:val="center"/>
          </w:tcPr>
          <w:p w:rsidR="00482067" w:rsidRPr="00AD75E3" w:rsidRDefault="001E6F03" w:rsidP="00DF31EF">
            <w:pPr>
              <w:jc w:val="center"/>
              <w:rPr>
                <w:sz w:val="23"/>
                <w:szCs w:val="23"/>
              </w:rPr>
            </w:pPr>
            <w:r w:rsidRPr="00AD75E3">
              <w:rPr>
                <w:sz w:val="23"/>
                <w:szCs w:val="23"/>
              </w:rPr>
              <w:t>15</w:t>
            </w:r>
          </w:p>
        </w:tc>
        <w:tc>
          <w:tcPr>
            <w:tcW w:w="835" w:type="dxa"/>
            <w:tcBorders>
              <w:top w:val="single" w:sz="6" w:space="0" w:color="auto"/>
              <w:left w:val="single" w:sz="6" w:space="0" w:color="auto"/>
              <w:bottom w:val="single" w:sz="6" w:space="0" w:color="auto"/>
              <w:right w:val="single" w:sz="4" w:space="0" w:color="auto"/>
            </w:tcBorders>
            <w:vAlign w:val="center"/>
          </w:tcPr>
          <w:p w:rsidR="00482067" w:rsidRPr="00AD75E3" w:rsidRDefault="001E6F03" w:rsidP="00DF31EF">
            <w:pPr>
              <w:jc w:val="center"/>
              <w:rPr>
                <w:sz w:val="23"/>
                <w:szCs w:val="23"/>
              </w:rPr>
            </w:pPr>
            <w:r w:rsidRPr="00AD75E3">
              <w:rPr>
                <w:sz w:val="23"/>
                <w:szCs w:val="23"/>
              </w:rPr>
              <w:t>14</w:t>
            </w:r>
          </w:p>
        </w:tc>
        <w:tc>
          <w:tcPr>
            <w:tcW w:w="724" w:type="dxa"/>
            <w:tcBorders>
              <w:top w:val="single" w:sz="6" w:space="0" w:color="auto"/>
              <w:left w:val="single" w:sz="4" w:space="0" w:color="auto"/>
              <w:bottom w:val="single" w:sz="6" w:space="0" w:color="auto"/>
              <w:right w:val="single" w:sz="6" w:space="0" w:color="auto"/>
            </w:tcBorders>
            <w:vAlign w:val="center"/>
          </w:tcPr>
          <w:p w:rsidR="00482067" w:rsidRPr="00AD75E3" w:rsidRDefault="001E6F03" w:rsidP="00DF31EF">
            <w:pPr>
              <w:jc w:val="center"/>
              <w:rPr>
                <w:sz w:val="23"/>
                <w:szCs w:val="23"/>
              </w:rPr>
            </w:pPr>
            <w:r w:rsidRPr="00AD75E3">
              <w:rPr>
                <w:sz w:val="23"/>
                <w:szCs w:val="23"/>
              </w:rPr>
              <w:t>17</w:t>
            </w:r>
          </w:p>
        </w:tc>
        <w:tc>
          <w:tcPr>
            <w:tcW w:w="761" w:type="dxa"/>
            <w:tcBorders>
              <w:top w:val="single" w:sz="6" w:space="0" w:color="auto"/>
              <w:left w:val="single" w:sz="6" w:space="0" w:color="auto"/>
              <w:bottom w:val="single" w:sz="6" w:space="0" w:color="auto"/>
              <w:right w:val="single" w:sz="6" w:space="0" w:color="auto"/>
            </w:tcBorders>
            <w:vAlign w:val="center"/>
          </w:tcPr>
          <w:p w:rsidR="00482067" w:rsidRPr="00AD75E3" w:rsidRDefault="001E6F03" w:rsidP="00DF31EF">
            <w:pPr>
              <w:jc w:val="center"/>
              <w:rPr>
                <w:sz w:val="23"/>
                <w:szCs w:val="23"/>
              </w:rPr>
            </w:pPr>
            <w:r w:rsidRPr="00AD75E3">
              <w:rPr>
                <w:sz w:val="23"/>
                <w:szCs w:val="23"/>
              </w:rPr>
              <w:t>16</w:t>
            </w:r>
          </w:p>
        </w:tc>
        <w:tc>
          <w:tcPr>
            <w:tcW w:w="749" w:type="dxa"/>
            <w:tcBorders>
              <w:top w:val="single" w:sz="6" w:space="0" w:color="auto"/>
              <w:left w:val="single" w:sz="6" w:space="0" w:color="auto"/>
              <w:bottom w:val="single" w:sz="6" w:space="0" w:color="auto"/>
              <w:right w:val="single" w:sz="4" w:space="0" w:color="auto"/>
            </w:tcBorders>
            <w:vAlign w:val="center"/>
          </w:tcPr>
          <w:p w:rsidR="00482067" w:rsidRPr="00AD75E3" w:rsidRDefault="001E6F03" w:rsidP="00DF31EF">
            <w:pPr>
              <w:jc w:val="center"/>
              <w:rPr>
                <w:sz w:val="23"/>
                <w:szCs w:val="23"/>
              </w:rPr>
            </w:pPr>
            <w:r w:rsidRPr="00AD75E3">
              <w:rPr>
                <w:sz w:val="23"/>
                <w:szCs w:val="23"/>
              </w:rPr>
              <w:t>15</w:t>
            </w:r>
          </w:p>
        </w:tc>
      </w:tr>
    </w:tbl>
    <w:p w:rsidR="00110FEF" w:rsidRPr="009A5349" w:rsidRDefault="00D679FB" w:rsidP="00DF31EF">
      <w:pPr>
        <w:pStyle w:val="af2"/>
        <w:tabs>
          <w:tab w:val="left" w:pos="4110"/>
          <w:tab w:val="center" w:pos="5179"/>
        </w:tabs>
        <w:spacing w:after="0" w:line="240" w:lineRule="auto"/>
        <w:ind w:left="0" w:firstLine="709"/>
        <w:rPr>
          <w:rFonts w:ascii="Times New Roman" w:hAnsi="Times New Roman"/>
          <w:b/>
          <w:sz w:val="28"/>
          <w:szCs w:val="28"/>
        </w:rPr>
      </w:pPr>
      <w:r w:rsidRPr="00AD75E3">
        <w:rPr>
          <w:rFonts w:ascii="Times New Roman" w:hAnsi="Times New Roman"/>
          <w:b/>
          <w:sz w:val="28"/>
          <w:szCs w:val="28"/>
        </w:rPr>
        <w:tab/>
      </w:r>
    </w:p>
    <w:p w:rsidR="006D0350" w:rsidRDefault="00411AEC" w:rsidP="00B73BB9">
      <w:pPr>
        <w:pStyle w:val="af2"/>
        <w:tabs>
          <w:tab w:val="left" w:pos="4110"/>
          <w:tab w:val="center" w:pos="5179"/>
        </w:tabs>
        <w:spacing w:after="0" w:line="240" w:lineRule="auto"/>
        <w:ind w:left="0" w:firstLine="709"/>
        <w:jc w:val="center"/>
        <w:rPr>
          <w:rFonts w:ascii="Times New Roman" w:hAnsi="Times New Roman"/>
          <w:b/>
          <w:sz w:val="28"/>
          <w:szCs w:val="28"/>
        </w:rPr>
      </w:pPr>
      <w:r w:rsidRPr="00AD75E3">
        <w:rPr>
          <w:rFonts w:ascii="Times New Roman" w:hAnsi="Times New Roman"/>
          <w:b/>
          <w:sz w:val="28"/>
          <w:szCs w:val="28"/>
        </w:rPr>
        <w:t>5</w:t>
      </w:r>
      <w:r w:rsidR="00C033D0" w:rsidRPr="00AD75E3">
        <w:rPr>
          <w:rFonts w:ascii="Times New Roman" w:hAnsi="Times New Roman"/>
          <w:b/>
          <w:sz w:val="28"/>
          <w:szCs w:val="28"/>
        </w:rPr>
        <w:t>.12</w:t>
      </w:r>
      <w:r w:rsidR="00D7716E">
        <w:rPr>
          <w:rFonts w:ascii="Times New Roman" w:hAnsi="Times New Roman"/>
          <w:b/>
          <w:sz w:val="28"/>
          <w:szCs w:val="28"/>
        </w:rPr>
        <w:t>.</w:t>
      </w:r>
      <w:r w:rsidR="00C033D0" w:rsidRPr="00AD75E3">
        <w:rPr>
          <w:rFonts w:ascii="Times New Roman" w:hAnsi="Times New Roman"/>
          <w:b/>
          <w:sz w:val="28"/>
          <w:szCs w:val="28"/>
        </w:rPr>
        <w:t xml:space="preserve"> </w:t>
      </w:r>
      <w:r w:rsidR="00D679FB" w:rsidRPr="00AD75E3">
        <w:rPr>
          <w:rFonts w:ascii="Times New Roman" w:hAnsi="Times New Roman"/>
          <w:b/>
          <w:sz w:val="28"/>
          <w:szCs w:val="28"/>
        </w:rPr>
        <w:t>Культура</w:t>
      </w:r>
    </w:p>
    <w:p w:rsidR="00B73BB9" w:rsidRPr="009A5349" w:rsidRDefault="00B73BB9" w:rsidP="00B73BB9">
      <w:pPr>
        <w:pStyle w:val="af2"/>
        <w:tabs>
          <w:tab w:val="left" w:pos="4110"/>
          <w:tab w:val="center" w:pos="5179"/>
        </w:tabs>
        <w:spacing w:after="0" w:line="240" w:lineRule="auto"/>
        <w:ind w:left="0" w:firstLine="709"/>
        <w:jc w:val="center"/>
        <w:rPr>
          <w:rFonts w:ascii="Times New Roman" w:hAnsi="Times New Roman"/>
          <w:b/>
          <w:sz w:val="28"/>
          <w:szCs w:val="28"/>
        </w:rPr>
      </w:pPr>
    </w:p>
    <w:p w:rsidR="009A5349" w:rsidRDefault="00D679FB" w:rsidP="000E1CF9">
      <w:pPr>
        <w:pStyle w:val="af2"/>
        <w:spacing w:after="0" w:line="240" w:lineRule="auto"/>
        <w:ind w:left="0" w:firstLine="709"/>
        <w:jc w:val="both"/>
        <w:rPr>
          <w:rFonts w:ascii="Times New Roman" w:hAnsi="Times New Roman"/>
          <w:i/>
          <w:sz w:val="28"/>
          <w:szCs w:val="28"/>
        </w:rPr>
      </w:pPr>
      <w:r w:rsidRPr="00AD75E3">
        <w:rPr>
          <w:rFonts w:ascii="Times New Roman" w:hAnsi="Times New Roman"/>
          <w:b/>
          <w:sz w:val="28"/>
          <w:szCs w:val="28"/>
        </w:rPr>
        <w:t xml:space="preserve">СЦ -  </w:t>
      </w:r>
      <w:r w:rsidRPr="00AD75E3">
        <w:rPr>
          <w:rFonts w:ascii="Times New Roman" w:hAnsi="Times New Roman"/>
          <w:sz w:val="28"/>
          <w:szCs w:val="28"/>
        </w:rPr>
        <w:t>накопление человеческого капитала как ключевого актива-основы долгосрочной конкурентоспособности; создание лучших условий для жителей района – открытых, мотивированных, ценящих здоровье, семью и дружеское общение, наслаждающихся долголетием и умеющих находить баланс консервативного и прогрессивного.</w:t>
      </w:r>
    </w:p>
    <w:p w:rsidR="00D679FB" w:rsidRPr="00AD75E3" w:rsidRDefault="00D679FB" w:rsidP="00DF31EF">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D679FB" w:rsidRPr="00AD75E3" w:rsidRDefault="00D679FB" w:rsidP="00DF31EF">
      <w:pPr>
        <w:spacing w:after="0" w:line="240" w:lineRule="auto"/>
        <w:ind w:firstLine="709"/>
        <w:jc w:val="both"/>
        <w:rPr>
          <w:rFonts w:ascii="Times New Roman" w:eastAsia="Times New Roman" w:hAnsi="Times New Roman"/>
          <w:sz w:val="28"/>
          <w:szCs w:val="28"/>
        </w:rPr>
      </w:pPr>
      <w:r w:rsidRPr="00AD75E3">
        <w:rPr>
          <w:rFonts w:ascii="Times New Roman" w:eastAsia="Times New Roman" w:hAnsi="Times New Roman"/>
          <w:bCs/>
          <w:sz w:val="28"/>
          <w:szCs w:val="28"/>
        </w:rPr>
        <w:t>создание единого культурного пространства, обеспечивающего высокое качество досуга и творческой самореализации жителей и гостей района;</w:t>
      </w:r>
    </w:p>
    <w:p w:rsidR="00D679FB" w:rsidRDefault="00D679FB" w:rsidP="00DF31EF">
      <w:pPr>
        <w:spacing w:after="0" w:line="240" w:lineRule="auto"/>
        <w:ind w:firstLine="709"/>
        <w:jc w:val="both"/>
        <w:rPr>
          <w:rFonts w:ascii="Times New Roman" w:eastAsia="Times New Roman" w:hAnsi="Times New Roman"/>
          <w:bCs/>
          <w:sz w:val="28"/>
          <w:szCs w:val="28"/>
        </w:rPr>
      </w:pPr>
      <w:r w:rsidRPr="00AD75E3">
        <w:rPr>
          <w:rFonts w:ascii="Times New Roman" w:eastAsia="Times New Roman" w:hAnsi="Times New Roman"/>
          <w:bCs/>
          <w:sz w:val="28"/>
          <w:szCs w:val="28"/>
        </w:rPr>
        <w:t>создание комфортной среды для творческой самореализации жителей и гостей района;</w:t>
      </w:r>
    </w:p>
    <w:p w:rsidR="00B06350" w:rsidRPr="00B06350" w:rsidRDefault="00B06350" w:rsidP="00DF31EF">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bCs/>
          <w:sz w:val="28"/>
          <w:szCs w:val="28"/>
        </w:rPr>
        <w:t xml:space="preserve">доведение средней заработной платы до </w:t>
      </w:r>
      <w:r w:rsidRPr="00B06350">
        <w:rPr>
          <w:rFonts w:ascii="Times New Roman" w:eastAsia="Times New Roman" w:hAnsi="Times New Roman"/>
          <w:bCs/>
          <w:sz w:val="28"/>
          <w:szCs w:val="28"/>
        </w:rPr>
        <w:t>уровня</w:t>
      </w:r>
      <w:r w:rsidRPr="00B06350">
        <w:rPr>
          <w:rFonts w:cstheme="minorHAnsi"/>
          <w:sz w:val="28"/>
          <w:szCs w:val="28"/>
        </w:rPr>
        <w:t xml:space="preserve"> </w:t>
      </w:r>
      <w:r w:rsidRPr="00B06350">
        <w:rPr>
          <w:rFonts w:ascii="Times New Roman" w:hAnsi="Times New Roman" w:cs="Times New Roman"/>
          <w:sz w:val="28"/>
          <w:szCs w:val="28"/>
        </w:rPr>
        <w:t>среднего показателя по муниципальным образованиям края</w:t>
      </w:r>
      <w:r w:rsidRPr="00B06350">
        <w:rPr>
          <w:rFonts w:ascii="Times New Roman" w:eastAsia="Times New Roman" w:hAnsi="Times New Roman" w:cs="Times New Roman"/>
          <w:bCs/>
          <w:sz w:val="28"/>
          <w:szCs w:val="28"/>
        </w:rPr>
        <w:t>;</w:t>
      </w:r>
    </w:p>
    <w:p w:rsidR="00D679FB" w:rsidRPr="00AD75E3" w:rsidRDefault="00D679FB" w:rsidP="00DF31EF">
      <w:pPr>
        <w:spacing w:after="0" w:line="240" w:lineRule="auto"/>
        <w:ind w:firstLine="709"/>
        <w:jc w:val="both"/>
        <w:rPr>
          <w:rFonts w:ascii="Times New Roman" w:eastAsia="Times New Roman" w:hAnsi="Times New Roman"/>
          <w:sz w:val="28"/>
          <w:szCs w:val="28"/>
        </w:rPr>
      </w:pPr>
      <w:r w:rsidRPr="00AD75E3">
        <w:rPr>
          <w:rFonts w:ascii="Times New Roman" w:eastAsia="Times New Roman" w:hAnsi="Times New Roman"/>
          <w:bCs/>
          <w:sz w:val="28"/>
          <w:szCs w:val="28"/>
        </w:rPr>
        <w:t>обеспечение высокого качества культурно - досуговых услуг для жителей и гостей района;</w:t>
      </w:r>
    </w:p>
    <w:p w:rsidR="009166B8" w:rsidRPr="00B73BB9" w:rsidRDefault="00D679FB" w:rsidP="00B73BB9">
      <w:pPr>
        <w:spacing w:after="0" w:line="240" w:lineRule="auto"/>
        <w:ind w:firstLine="709"/>
        <w:jc w:val="both"/>
        <w:rPr>
          <w:rFonts w:ascii="Times New Roman" w:eastAsia="Times New Roman" w:hAnsi="Times New Roman"/>
          <w:bCs/>
          <w:sz w:val="28"/>
          <w:szCs w:val="28"/>
        </w:rPr>
      </w:pPr>
      <w:r w:rsidRPr="00AD75E3">
        <w:rPr>
          <w:rFonts w:ascii="Times New Roman" w:eastAsia="Times New Roman" w:hAnsi="Times New Roman"/>
          <w:bCs/>
          <w:sz w:val="28"/>
          <w:szCs w:val="28"/>
        </w:rPr>
        <w:t>развитие системы досуга для людей старшего возраста.</w:t>
      </w:r>
    </w:p>
    <w:p w:rsidR="00040278" w:rsidRDefault="00040278" w:rsidP="00DF31EF">
      <w:pPr>
        <w:pStyle w:val="af2"/>
        <w:spacing w:after="0" w:line="240" w:lineRule="auto"/>
        <w:ind w:left="0" w:firstLine="709"/>
        <w:jc w:val="both"/>
        <w:rPr>
          <w:rFonts w:ascii="Times New Roman" w:hAnsi="Times New Roman"/>
          <w:i/>
          <w:sz w:val="28"/>
          <w:szCs w:val="28"/>
        </w:rPr>
      </w:pPr>
    </w:p>
    <w:p w:rsidR="00D679FB" w:rsidRPr="00AD75E3" w:rsidRDefault="00D679FB" w:rsidP="00DF31EF">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lastRenderedPageBreak/>
        <w:t>Мероприятия для достижения стратегической цели:</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организация концертов, спектаклей, выставок, фестивалей краевого и федерального уровней;</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создание клубов, кружков, центов для населения в учреждениях культуры;</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межрайонный взаимообмен по развитию творческого потенциала среди населения (семинары, встречи, диспуты);</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обеспечение кадровым потенциалом;</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улучшение материально-технической базы учреждений (костюмы, звуковое и световое оборудование, одежда сцены):</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осуществление ремонта учреждений культуры через участие в программах государственной краевой программы «развитие культуры Кубани», создание ведомственной целевой программы «Укрепление материально-технической базы учреждений культуры в поселениях района;</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проведение на базе муниципалитета обучающих семинаров и мероприятий;</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увеличение клубных формирований в учреждениях поселений муниципалитета;</w:t>
      </w:r>
    </w:p>
    <w:p w:rsidR="009166B8" w:rsidRPr="00B73BB9" w:rsidRDefault="00D679FB" w:rsidP="00B73BB9">
      <w:pPr>
        <w:spacing w:after="0" w:line="240" w:lineRule="auto"/>
        <w:ind w:firstLine="709"/>
        <w:jc w:val="both"/>
        <w:rPr>
          <w:rFonts w:ascii="Times New Roman" w:hAnsi="Times New Roman"/>
          <w:sz w:val="28"/>
          <w:szCs w:val="28"/>
        </w:rPr>
      </w:pPr>
      <w:r w:rsidRPr="00AD75E3">
        <w:rPr>
          <w:rFonts w:ascii="Times New Roman" w:hAnsi="Times New Roman"/>
          <w:sz w:val="28"/>
          <w:szCs w:val="28"/>
        </w:rPr>
        <w:t>разработка программных методик и проектов для внедрения новых форм с населением старшего возраста.</w:t>
      </w:r>
    </w:p>
    <w:p w:rsidR="00D679FB" w:rsidRPr="00AD75E3" w:rsidRDefault="00D679FB" w:rsidP="00DF31EF">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увеличение охвата детей школьного возраста эстетическим образованием не менее 2 % от общего количества школьников ежегодно;</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увеличение числа пользователей библиотеками не менее чем на 5% ежегодно;</w:t>
      </w:r>
    </w:p>
    <w:p w:rsidR="006D05B8" w:rsidRPr="00AD75E3" w:rsidRDefault="006D05B8"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увеличение не менее чем на 15% числа посещений организаций культуры;</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увеличение количества культурно-массовых мероприятий, проведенных на территории района не менее чем на 3 % в год;</w:t>
      </w:r>
    </w:p>
    <w:p w:rsidR="00FF73D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sz w:val="28"/>
          <w:szCs w:val="28"/>
        </w:rPr>
        <w:t>проведение капитального ремонта зданий и помещений учреждений культуры не менее чем 5 % в год от всего имущества отрасли</w:t>
      </w:r>
      <w:r w:rsidR="00FF73DB" w:rsidRPr="00AD75E3">
        <w:rPr>
          <w:rFonts w:ascii="Times New Roman" w:hAnsi="Times New Roman"/>
          <w:sz w:val="28"/>
          <w:szCs w:val="28"/>
        </w:rPr>
        <w:t>;</w:t>
      </w:r>
    </w:p>
    <w:p w:rsidR="009166B8" w:rsidRPr="00AD75E3" w:rsidRDefault="00FF73DB" w:rsidP="009166B8">
      <w:pPr>
        <w:spacing w:after="0" w:line="240" w:lineRule="auto"/>
        <w:ind w:firstLine="709"/>
        <w:jc w:val="both"/>
        <w:rPr>
          <w:rFonts w:ascii="Times New Roman" w:hAnsi="Times New Roman"/>
          <w:sz w:val="28"/>
          <w:szCs w:val="28"/>
        </w:rPr>
      </w:pPr>
      <w:r w:rsidRPr="00AD75E3">
        <w:rPr>
          <w:rFonts w:ascii="Times New Roman" w:hAnsi="Times New Roman"/>
          <w:sz w:val="28"/>
          <w:szCs w:val="28"/>
        </w:rPr>
        <w:t>рост средней заработной платы работников учреждений культуры на 15% к 2030 году</w:t>
      </w:r>
      <w:r w:rsidR="00D679FB" w:rsidRPr="00AD75E3">
        <w:rPr>
          <w:rFonts w:ascii="Times New Roman" w:hAnsi="Times New Roman"/>
          <w:sz w:val="28"/>
          <w:szCs w:val="28"/>
        </w:rPr>
        <w:t xml:space="preserve">. </w:t>
      </w:r>
    </w:p>
    <w:p w:rsidR="009A5349" w:rsidRDefault="007E30EC" w:rsidP="009A5349">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6F42D8"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29</w:t>
      </w:r>
    </w:p>
    <w:p w:rsidR="009A5349" w:rsidRDefault="007E30EC" w:rsidP="009A5349">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B40386" w:rsidRPr="00AD75E3">
        <w:rPr>
          <w:rFonts w:ascii="Times New Roman" w:eastAsia="Times New Roman" w:hAnsi="Times New Roman" w:cs="Times New Roman"/>
          <w:sz w:val="28"/>
          <w:szCs w:val="28"/>
        </w:rPr>
        <w:t>культура</w:t>
      </w:r>
      <w:r w:rsidRPr="00AD75E3">
        <w:rPr>
          <w:rFonts w:ascii="Times New Roman" w:eastAsia="Times New Roman" w:hAnsi="Times New Roman" w:cs="Times New Roman"/>
          <w:sz w:val="28"/>
          <w:szCs w:val="28"/>
        </w:rPr>
        <w:t xml:space="preserve">, согласно этапам </w:t>
      </w:r>
    </w:p>
    <w:p w:rsidR="009A5349" w:rsidRDefault="007E30EC" w:rsidP="009A5349">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реализации стратегии</w:t>
      </w:r>
      <w:r w:rsidR="009A5349">
        <w:rPr>
          <w:rFonts w:ascii="Times New Roman" w:eastAsia="Times New Roman" w:hAnsi="Times New Roman" w:cs="Times New Roman"/>
          <w:sz w:val="28"/>
          <w:szCs w:val="28"/>
        </w:rPr>
        <w:t xml:space="preserve"> </w:t>
      </w:r>
      <w:r w:rsidR="00B73BB9">
        <w:rPr>
          <w:rFonts w:ascii="Times New Roman" w:eastAsia="Times New Roman" w:hAnsi="Times New Roman" w:cs="Times New Roman"/>
          <w:sz w:val="28"/>
          <w:szCs w:val="28"/>
        </w:rPr>
        <w:t>(средний ежегодный показатель)</w:t>
      </w:r>
    </w:p>
    <w:p w:rsidR="000E1CF9" w:rsidRPr="009A5349" w:rsidRDefault="000E1CF9" w:rsidP="009A5349">
      <w:pPr>
        <w:spacing w:after="0" w:line="240" w:lineRule="auto"/>
        <w:ind w:left="720"/>
        <w:jc w:val="center"/>
        <w:rPr>
          <w:rFonts w:ascii="Times New Roman" w:eastAsia="Times New Roman" w:hAnsi="Times New Roman" w:cs="Times New Roman"/>
          <w:sz w:val="28"/>
          <w:szCs w:val="28"/>
        </w:rPr>
      </w:pPr>
    </w:p>
    <w:tbl>
      <w:tblPr>
        <w:tblStyle w:val="af3"/>
        <w:tblW w:w="9833" w:type="dxa"/>
        <w:tblInd w:w="-34" w:type="dxa"/>
        <w:tblLayout w:type="fixed"/>
        <w:tblLook w:val="04A0"/>
      </w:tblPr>
      <w:tblGrid>
        <w:gridCol w:w="3544"/>
        <w:gridCol w:w="733"/>
        <w:gridCol w:w="567"/>
        <w:gridCol w:w="731"/>
        <w:gridCol w:w="800"/>
        <w:gridCol w:w="709"/>
        <w:gridCol w:w="709"/>
        <w:gridCol w:w="724"/>
        <w:gridCol w:w="567"/>
        <w:gridCol w:w="749"/>
      </w:tblGrid>
      <w:tr w:rsidR="006D05B8" w:rsidRPr="00AD75E3" w:rsidTr="001B0F0F">
        <w:trPr>
          <w:trHeight w:val="315"/>
        </w:trPr>
        <w:tc>
          <w:tcPr>
            <w:tcW w:w="3544" w:type="dxa"/>
            <w:vMerge w:val="restart"/>
          </w:tcPr>
          <w:p w:rsidR="006D05B8" w:rsidRPr="00D7716E" w:rsidRDefault="006D05B8" w:rsidP="00293E94">
            <w:pPr>
              <w:jc w:val="center"/>
              <w:rPr>
                <w:sz w:val="24"/>
                <w:szCs w:val="24"/>
              </w:rPr>
            </w:pPr>
          </w:p>
          <w:p w:rsidR="006D05B8" w:rsidRDefault="006D05B8" w:rsidP="00293E94">
            <w:pPr>
              <w:jc w:val="center"/>
              <w:rPr>
                <w:sz w:val="24"/>
                <w:szCs w:val="24"/>
              </w:rPr>
            </w:pPr>
            <w:r w:rsidRPr="00D7716E">
              <w:rPr>
                <w:sz w:val="24"/>
                <w:szCs w:val="24"/>
              </w:rPr>
              <w:t>Наименование показателя</w:t>
            </w:r>
          </w:p>
          <w:p w:rsidR="001B0F0F" w:rsidRDefault="001B0F0F" w:rsidP="00293E94">
            <w:pPr>
              <w:jc w:val="center"/>
              <w:rPr>
                <w:sz w:val="24"/>
                <w:szCs w:val="24"/>
              </w:rPr>
            </w:pPr>
          </w:p>
          <w:p w:rsidR="001B0F0F" w:rsidRDefault="001B0F0F" w:rsidP="00293E94">
            <w:pPr>
              <w:jc w:val="center"/>
              <w:rPr>
                <w:sz w:val="24"/>
                <w:szCs w:val="24"/>
              </w:rPr>
            </w:pPr>
          </w:p>
          <w:p w:rsidR="001B0F0F" w:rsidRDefault="001B0F0F" w:rsidP="00293E94">
            <w:pPr>
              <w:jc w:val="center"/>
              <w:rPr>
                <w:sz w:val="24"/>
                <w:szCs w:val="24"/>
              </w:rPr>
            </w:pPr>
          </w:p>
          <w:p w:rsidR="001B0F0F" w:rsidRDefault="001B0F0F" w:rsidP="00293E94">
            <w:pPr>
              <w:jc w:val="center"/>
              <w:rPr>
                <w:sz w:val="24"/>
                <w:szCs w:val="24"/>
              </w:rPr>
            </w:pPr>
          </w:p>
          <w:p w:rsidR="001B0F0F" w:rsidRPr="00D7716E" w:rsidRDefault="001B0F0F" w:rsidP="00293E94">
            <w:pPr>
              <w:jc w:val="center"/>
              <w:rPr>
                <w:sz w:val="24"/>
                <w:szCs w:val="24"/>
              </w:rPr>
            </w:pPr>
          </w:p>
        </w:tc>
        <w:tc>
          <w:tcPr>
            <w:tcW w:w="6289" w:type="dxa"/>
            <w:gridSpan w:val="9"/>
            <w:tcBorders>
              <w:bottom w:val="single" w:sz="4" w:space="0" w:color="auto"/>
            </w:tcBorders>
          </w:tcPr>
          <w:p w:rsidR="006D05B8" w:rsidRPr="00D7716E" w:rsidRDefault="006D05B8" w:rsidP="00293E94">
            <w:pPr>
              <w:jc w:val="center"/>
              <w:rPr>
                <w:sz w:val="24"/>
                <w:szCs w:val="24"/>
              </w:rPr>
            </w:pPr>
            <w:r w:rsidRPr="00D7716E">
              <w:rPr>
                <w:sz w:val="24"/>
                <w:szCs w:val="24"/>
              </w:rPr>
              <w:t>Прогнозное значение показателя</w:t>
            </w:r>
          </w:p>
        </w:tc>
      </w:tr>
      <w:tr w:rsidR="006D05B8" w:rsidRPr="00AD75E3" w:rsidTr="001B0F0F">
        <w:trPr>
          <w:trHeight w:val="330"/>
        </w:trPr>
        <w:tc>
          <w:tcPr>
            <w:tcW w:w="3544" w:type="dxa"/>
            <w:vMerge/>
            <w:tcBorders>
              <w:right w:val="single" w:sz="4" w:space="0" w:color="auto"/>
            </w:tcBorders>
          </w:tcPr>
          <w:p w:rsidR="006D05B8" w:rsidRPr="00D7716E" w:rsidRDefault="006D05B8" w:rsidP="00293E94">
            <w:pPr>
              <w:jc w:val="center"/>
              <w:rPr>
                <w:sz w:val="24"/>
                <w:szCs w:val="24"/>
              </w:rPr>
            </w:pPr>
          </w:p>
        </w:tc>
        <w:tc>
          <w:tcPr>
            <w:tcW w:w="2031" w:type="dxa"/>
            <w:gridSpan w:val="3"/>
            <w:tcBorders>
              <w:top w:val="single" w:sz="4" w:space="0" w:color="auto"/>
              <w:left w:val="single" w:sz="4" w:space="0" w:color="auto"/>
              <w:bottom w:val="single" w:sz="6" w:space="0" w:color="auto"/>
              <w:right w:val="single" w:sz="4" w:space="0" w:color="auto"/>
            </w:tcBorders>
          </w:tcPr>
          <w:p w:rsidR="006D05B8" w:rsidRPr="00D7716E" w:rsidRDefault="006D05B8" w:rsidP="00293E94">
            <w:pPr>
              <w:jc w:val="center"/>
              <w:rPr>
                <w:sz w:val="24"/>
                <w:szCs w:val="24"/>
              </w:rPr>
            </w:pPr>
            <w:r w:rsidRPr="00D7716E">
              <w:rPr>
                <w:sz w:val="24"/>
                <w:szCs w:val="24"/>
              </w:rPr>
              <w:t>2020-2021</w:t>
            </w:r>
          </w:p>
          <w:p w:rsidR="006D05B8" w:rsidRPr="00D7716E" w:rsidRDefault="006D05B8" w:rsidP="00293E94">
            <w:pPr>
              <w:jc w:val="center"/>
              <w:rPr>
                <w:sz w:val="24"/>
                <w:szCs w:val="24"/>
              </w:rPr>
            </w:pPr>
            <w:r w:rsidRPr="00D7716E">
              <w:rPr>
                <w:sz w:val="24"/>
                <w:szCs w:val="24"/>
              </w:rPr>
              <w:t>(первый этап)</w:t>
            </w:r>
          </w:p>
        </w:tc>
        <w:tc>
          <w:tcPr>
            <w:tcW w:w="2218" w:type="dxa"/>
            <w:gridSpan w:val="3"/>
            <w:tcBorders>
              <w:top w:val="single" w:sz="4" w:space="0" w:color="auto"/>
              <w:left w:val="single" w:sz="4" w:space="0" w:color="auto"/>
              <w:bottom w:val="single" w:sz="6" w:space="0" w:color="auto"/>
              <w:right w:val="single" w:sz="4" w:space="0" w:color="auto"/>
            </w:tcBorders>
          </w:tcPr>
          <w:p w:rsidR="006D05B8" w:rsidRPr="00D7716E" w:rsidRDefault="006D05B8" w:rsidP="00293E94">
            <w:pPr>
              <w:jc w:val="center"/>
              <w:rPr>
                <w:sz w:val="24"/>
                <w:szCs w:val="24"/>
              </w:rPr>
            </w:pPr>
            <w:r w:rsidRPr="00D7716E">
              <w:rPr>
                <w:sz w:val="24"/>
                <w:szCs w:val="24"/>
              </w:rPr>
              <w:t>2022-2025</w:t>
            </w:r>
          </w:p>
          <w:p w:rsidR="006D05B8" w:rsidRPr="00D7716E" w:rsidRDefault="006D05B8" w:rsidP="00293E94">
            <w:pPr>
              <w:jc w:val="center"/>
              <w:rPr>
                <w:sz w:val="24"/>
                <w:szCs w:val="24"/>
              </w:rPr>
            </w:pPr>
            <w:r w:rsidRPr="00D7716E">
              <w:rPr>
                <w:sz w:val="24"/>
                <w:szCs w:val="24"/>
              </w:rPr>
              <w:t>(второй этап)</w:t>
            </w:r>
          </w:p>
        </w:tc>
        <w:tc>
          <w:tcPr>
            <w:tcW w:w="2040" w:type="dxa"/>
            <w:gridSpan w:val="3"/>
            <w:tcBorders>
              <w:top w:val="single" w:sz="4" w:space="0" w:color="auto"/>
              <w:left w:val="single" w:sz="4" w:space="0" w:color="auto"/>
              <w:bottom w:val="single" w:sz="6" w:space="0" w:color="auto"/>
              <w:right w:val="single" w:sz="4" w:space="0" w:color="auto"/>
            </w:tcBorders>
          </w:tcPr>
          <w:p w:rsidR="006D05B8" w:rsidRPr="00D7716E" w:rsidRDefault="006D05B8" w:rsidP="00293E94">
            <w:pPr>
              <w:jc w:val="center"/>
              <w:rPr>
                <w:sz w:val="24"/>
                <w:szCs w:val="24"/>
              </w:rPr>
            </w:pPr>
            <w:r w:rsidRPr="00D7716E">
              <w:rPr>
                <w:sz w:val="24"/>
                <w:szCs w:val="24"/>
              </w:rPr>
              <w:t>2026-2030</w:t>
            </w:r>
          </w:p>
          <w:p w:rsidR="006D05B8" w:rsidRPr="00D7716E" w:rsidRDefault="006D05B8" w:rsidP="00293E94">
            <w:pPr>
              <w:jc w:val="center"/>
              <w:rPr>
                <w:sz w:val="24"/>
                <w:szCs w:val="24"/>
              </w:rPr>
            </w:pPr>
            <w:r w:rsidRPr="00D7716E">
              <w:rPr>
                <w:sz w:val="24"/>
                <w:szCs w:val="24"/>
              </w:rPr>
              <w:t>(третий этап)</w:t>
            </w:r>
          </w:p>
        </w:tc>
      </w:tr>
      <w:tr w:rsidR="006D05B8" w:rsidRPr="00AD75E3" w:rsidTr="001B0F0F">
        <w:trPr>
          <w:cantSplit/>
          <w:trHeight w:val="1095"/>
        </w:trPr>
        <w:tc>
          <w:tcPr>
            <w:tcW w:w="3544" w:type="dxa"/>
            <w:vMerge/>
            <w:tcBorders>
              <w:bottom w:val="single" w:sz="4" w:space="0" w:color="auto"/>
              <w:right w:val="single" w:sz="4" w:space="0" w:color="auto"/>
            </w:tcBorders>
          </w:tcPr>
          <w:p w:rsidR="006D05B8" w:rsidRPr="00D7716E" w:rsidRDefault="006D05B8" w:rsidP="00293E94">
            <w:pPr>
              <w:rPr>
                <w:sz w:val="24"/>
                <w:szCs w:val="24"/>
              </w:rPr>
            </w:pPr>
          </w:p>
        </w:tc>
        <w:tc>
          <w:tcPr>
            <w:tcW w:w="733" w:type="dxa"/>
            <w:tcBorders>
              <w:top w:val="single" w:sz="6" w:space="0" w:color="auto"/>
              <w:left w:val="single" w:sz="4" w:space="0" w:color="auto"/>
              <w:bottom w:val="single" w:sz="4" w:space="0" w:color="auto"/>
              <w:right w:val="single" w:sz="6" w:space="0" w:color="auto"/>
            </w:tcBorders>
            <w:textDirection w:val="btLr"/>
          </w:tcPr>
          <w:p w:rsidR="006D05B8" w:rsidRPr="00D7716E" w:rsidRDefault="006D05B8" w:rsidP="00293E94">
            <w:pPr>
              <w:ind w:left="113" w:right="113"/>
              <w:jc w:val="center"/>
              <w:rPr>
                <w:sz w:val="22"/>
                <w:szCs w:val="22"/>
              </w:rPr>
            </w:pPr>
            <w:r w:rsidRPr="00D7716E">
              <w:rPr>
                <w:sz w:val="22"/>
                <w:szCs w:val="22"/>
              </w:rPr>
              <w:t>оптимистический</w:t>
            </w:r>
          </w:p>
        </w:tc>
        <w:tc>
          <w:tcPr>
            <w:tcW w:w="567" w:type="dxa"/>
            <w:tcBorders>
              <w:top w:val="single" w:sz="6" w:space="0" w:color="auto"/>
              <w:left w:val="single" w:sz="6" w:space="0" w:color="auto"/>
              <w:bottom w:val="single" w:sz="4" w:space="0" w:color="auto"/>
              <w:right w:val="single" w:sz="6" w:space="0" w:color="auto"/>
            </w:tcBorders>
            <w:textDirection w:val="btLr"/>
          </w:tcPr>
          <w:p w:rsidR="006D05B8" w:rsidRPr="00D7716E" w:rsidRDefault="006D05B8" w:rsidP="001B0F0F">
            <w:pPr>
              <w:ind w:right="113"/>
              <w:jc w:val="center"/>
              <w:rPr>
                <w:sz w:val="22"/>
                <w:szCs w:val="22"/>
              </w:rPr>
            </w:pPr>
            <w:r w:rsidRPr="00D7716E">
              <w:rPr>
                <w:sz w:val="22"/>
                <w:szCs w:val="22"/>
              </w:rPr>
              <w:t>базовый</w:t>
            </w:r>
          </w:p>
        </w:tc>
        <w:tc>
          <w:tcPr>
            <w:tcW w:w="731" w:type="dxa"/>
            <w:tcBorders>
              <w:top w:val="single" w:sz="6" w:space="0" w:color="auto"/>
              <w:left w:val="single" w:sz="6" w:space="0" w:color="auto"/>
              <w:bottom w:val="single" w:sz="4" w:space="0" w:color="auto"/>
              <w:right w:val="single" w:sz="4" w:space="0" w:color="auto"/>
            </w:tcBorders>
            <w:textDirection w:val="btLr"/>
          </w:tcPr>
          <w:p w:rsidR="006D05B8" w:rsidRPr="00D7716E" w:rsidRDefault="006D05B8" w:rsidP="00293E94">
            <w:pPr>
              <w:ind w:left="113" w:right="113"/>
              <w:jc w:val="center"/>
              <w:rPr>
                <w:sz w:val="22"/>
                <w:szCs w:val="22"/>
              </w:rPr>
            </w:pPr>
            <w:r w:rsidRPr="00D7716E">
              <w:rPr>
                <w:sz w:val="22"/>
                <w:szCs w:val="22"/>
              </w:rPr>
              <w:t>консервативный</w:t>
            </w:r>
          </w:p>
        </w:tc>
        <w:tc>
          <w:tcPr>
            <w:tcW w:w="800" w:type="dxa"/>
            <w:tcBorders>
              <w:top w:val="single" w:sz="6" w:space="0" w:color="auto"/>
              <w:left w:val="single" w:sz="4" w:space="0" w:color="auto"/>
              <w:bottom w:val="single" w:sz="4" w:space="0" w:color="auto"/>
              <w:right w:val="single" w:sz="6" w:space="0" w:color="auto"/>
            </w:tcBorders>
            <w:textDirection w:val="btLr"/>
          </w:tcPr>
          <w:p w:rsidR="006D05B8" w:rsidRPr="00D7716E" w:rsidRDefault="006D05B8" w:rsidP="00293E94">
            <w:pPr>
              <w:ind w:left="113" w:right="113"/>
              <w:jc w:val="center"/>
              <w:rPr>
                <w:sz w:val="22"/>
                <w:szCs w:val="22"/>
              </w:rPr>
            </w:pPr>
            <w:r w:rsidRPr="00D7716E">
              <w:rPr>
                <w:sz w:val="22"/>
                <w:szCs w:val="22"/>
              </w:rPr>
              <w:t>оптимистический</w:t>
            </w:r>
          </w:p>
        </w:tc>
        <w:tc>
          <w:tcPr>
            <w:tcW w:w="709" w:type="dxa"/>
            <w:tcBorders>
              <w:top w:val="single" w:sz="6" w:space="0" w:color="auto"/>
              <w:left w:val="single" w:sz="6" w:space="0" w:color="auto"/>
              <w:bottom w:val="single" w:sz="4" w:space="0" w:color="auto"/>
              <w:right w:val="single" w:sz="6" w:space="0" w:color="auto"/>
            </w:tcBorders>
            <w:textDirection w:val="btLr"/>
          </w:tcPr>
          <w:p w:rsidR="006D05B8" w:rsidRPr="00D7716E" w:rsidRDefault="006D05B8" w:rsidP="001B0F0F">
            <w:pPr>
              <w:ind w:right="113"/>
              <w:jc w:val="center"/>
              <w:rPr>
                <w:sz w:val="22"/>
                <w:szCs w:val="22"/>
              </w:rPr>
            </w:pPr>
            <w:r w:rsidRPr="00D7716E">
              <w:rPr>
                <w:sz w:val="22"/>
                <w:szCs w:val="22"/>
              </w:rPr>
              <w:t>базовый</w:t>
            </w:r>
          </w:p>
        </w:tc>
        <w:tc>
          <w:tcPr>
            <w:tcW w:w="709" w:type="dxa"/>
            <w:tcBorders>
              <w:top w:val="single" w:sz="6" w:space="0" w:color="auto"/>
              <w:left w:val="single" w:sz="6" w:space="0" w:color="auto"/>
              <w:bottom w:val="single" w:sz="4" w:space="0" w:color="auto"/>
              <w:right w:val="single" w:sz="4" w:space="0" w:color="auto"/>
            </w:tcBorders>
            <w:textDirection w:val="btLr"/>
          </w:tcPr>
          <w:p w:rsidR="006D05B8" w:rsidRPr="00D7716E" w:rsidRDefault="006D05B8" w:rsidP="00293E94">
            <w:pPr>
              <w:ind w:left="113" w:right="113"/>
              <w:jc w:val="center"/>
              <w:rPr>
                <w:sz w:val="22"/>
                <w:szCs w:val="22"/>
              </w:rPr>
            </w:pPr>
            <w:r w:rsidRPr="00D7716E">
              <w:rPr>
                <w:sz w:val="22"/>
                <w:szCs w:val="22"/>
              </w:rPr>
              <w:t>консервативный</w:t>
            </w:r>
          </w:p>
        </w:tc>
        <w:tc>
          <w:tcPr>
            <w:tcW w:w="724" w:type="dxa"/>
            <w:tcBorders>
              <w:top w:val="single" w:sz="6" w:space="0" w:color="auto"/>
              <w:left w:val="single" w:sz="4" w:space="0" w:color="auto"/>
              <w:bottom w:val="single" w:sz="4" w:space="0" w:color="auto"/>
              <w:right w:val="single" w:sz="6" w:space="0" w:color="auto"/>
            </w:tcBorders>
            <w:textDirection w:val="btLr"/>
          </w:tcPr>
          <w:p w:rsidR="006D05B8" w:rsidRPr="00D7716E" w:rsidRDefault="006D05B8" w:rsidP="00293E94">
            <w:pPr>
              <w:ind w:left="113" w:right="113"/>
              <w:jc w:val="center"/>
              <w:rPr>
                <w:sz w:val="22"/>
                <w:szCs w:val="22"/>
              </w:rPr>
            </w:pPr>
            <w:r w:rsidRPr="00D7716E">
              <w:rPr>
                <w:sz w:val="22"/>
                <w:szCs w:val="22"/>
              </w:rPr>
              <w:t>оптимистический</w:t>
            </w:r>
          </w:p>
        </w:tc>
        <w:tc>
          <w:tcPr>
            <w:tcW w:w="567" w:type="dxa"/>
            <w:tcBorders>
              <w:top w:val="single" w:sz="6" w:space="0" w:color="auto"/>
              <w:left w:val="single" w:sz="6" w:space="0" w:color="auto"/>
              <w:bottom w:val="single" w:sz="4" w:space="0" w:color="auto"/>
              <w:right w:val="single" w:sz="6" w:space="0" w:color="auto"/>
            </w:tcBorders>
            <w:textDirection w:val="btLr"/>
          </w:tcPr>
          <w:p w:rsidR="006D05B8" w:rsidRPr="00D7716E" w:rsidRDefault="006D05B8" w:rsidP="001B0F0F">
            <w:pPr>
              <w:ind w:right="113"/>
              <w:jc w:val="center"/>
              <w:rPr>
                <w:sz w:val="22"/>
                <w:szCs w:val="22"/>
              </w:rPr>
            </w:pPr>
            <w:r w:rsidRPr="00D7716E">
              <w:rPr>
                <w:sz w:val="22"/>
                <w:szCs w:val="22"/>
              </w:rPr>
              <w:t>базовый</w:t>
            </w:r>
          </w:p>
        </w:tc>
        <w:tc>
          <w:tcPr>
            <w:tcW w:w="749" w:type="dxa"/>
            <w:tcBorders>
              <w:top w:val="single" w:sz="6" w:space="0" w:color="auto"/>
              <w:left w:val="single" w:sz="6" w:space="0" w:color="auto"/>
              <w:bottom w:val="single" w:sz="4" w:space="0" w:color="auto"/>
              <w:right w:val="single" w:sz="4" w:space="0" w:color="auto"/>
            </w:tcBorders>
            <w:textDirection w:val="btLr"/>
          </w:tcPr>
          <w:p w:rsidR="006D05B8" w:rsidRPr="00AD75E3" w:rsidRDefault="006D05B8" w:rsidP="00293E94">
            <w:pPr>
              <w:ind w:left="113" w:right="113"/>
              <w:jc w:val="center"/>
              <w:rPr>
                <w:sz w:val="22"/>
                <w:szCs w:val="22"/>
              </w:rPr>
            </w:pPr>
            <w:r w:rsidRPr="00AD75E3">
              <w:rPr>
                <w:sz w:val="22"/>
                <w:szCs w:val="22"/>
              </w:rPr>
              <w:t>консервативный</w:t>
            </w:r>
          </w:p>
        </w:tc>
      </w:tr>
      <w:tr w:rsidR="001B0F0F" w:rsidRPr="00AD75E3" w:rsidTr="001B0F0F">
        <w:trPr>
          <w:cantSplit/>
          <w:trHeight w:val="225"/>
        </w:trPr>
        <w:tc>
          <w:tcPr>
            <w:tcW w:w="3544" w:type="dxa"/>
            <w:tcBorders>
              <w:top w:val="single" w:sz="4" w:space="0" w:color="auto"/>
              <w:right w:val="single" w:sz="4" w:space="0" w:color="auto"/>
            </w:tcBorders>
          </w:tcPr>
          <w:p w:rsidR="001B0F0F" w:rsidRPr="00D7716E" w:rsidRDefault="001B0F0F" w:rsidP="00293E94">
            <w:pPr>
              <w:jc w:val="center"/>
              <w:rPr>
                <w:sz w:val="24"/>
                <w:szCs w:val="24"/>
              </w:rPr>
            </w:pPr>
            <w:r>
              <w:rPr>
                <w:sz w:val="24"/>
                <w:szCs w:val="24"/>
              </w:rPr>
              <w:t>1</w:t>
            </w:r>
          </w:p>
        </w:tc>
        <w:tc>
          <w:tcPr>
            <w:tcW w:w="733" w:type="dxa"/>
            <w:tcBorders>
              <w:top w:val="single" w:sz="4" w:space="0" w:color="auto"/>
              <w:left w:val="single" w:sz="4" w:space="0" w:color="auto"/>
              <w:bottom w:val="single" w:sz="6" w:space="0" w:color="auto"/>
              <w:right w:val="single" w:sz="6" w:space="0" w:color="auto"/>
            </w:tcBorders>
          </w:tcPr>
          <w:p w:rsidR="001B0F0F" w:rsidRPr="00D7716E" w:rsidRDefault="001B0F0F" w:rsidP="001B0F0F">
            <w:pPr>
              <w:jc w:val="center"/>
            </w:pPr>
            <w:r>
              <w:t>2</w:t>
            </w:r>
          </w:p>
        </w:tc>
        <w:tc>
          <w:tcPr>
            <w:tcW w:w="567" w:type="dxa"/>
            <w:tcBorders>
              <w:top w:val="single" w:sz="4" w:space="0" w:color="auto"/>
              <w:left w:val="single" w:sz="6" w:space="0" w:color="auto"/>
              <w:bottom w:val="single" w:sz="6" w:space="0" w:color="auto"/>
              <w:right w:val="single" w:sz="6" w:space="0" w:color="auto"/>
            </w:tcBorders>
          </w:tcPr>
          <w:p w:rsidR="001B0F0F" w:rsidRPr="00D7716E" w:rsidRDefault="001B0F0F" w:rsidP="001B0F0F">
            <w:pPr>
              <w:jc w:val="center"/>
            </w:pPr>
            <w:r>
              <w:t>3</w:t>
            </w:r>
          </w:p>
        </w:tc>
        <w:tc>
          <w:tcPr>
            <w:tcW w:w="731" w:type="dxa"/>
            <w:tcBorders>
              <w:top w:val="single" w:sz="4" w:space="0" w:color="auto"/>
              <w:left w:val="single" w:sz="6" w:space="0" w:color="auto"/>
              <w:bottom w:val="single" w:sz="6" w:space="0" w:color="auto"/>
              <w:right w:val="single" w:sz="4" w:space="0" w:color="auto"/>
            </w:tcBorders>
          </w:tcPr>
          <w:p w:rsidR="001B0F0F" w:rsidRPr="00D7716E" w:rsidRDefault="001B0F0F" w:rsidP="001B0F0F">
            <w:pPr>
              <w:jc w:val="center"/>
            </w:pPr>
            <w:r>
              <w:t>4</w:t>
            </w:r>
          </w:p>
        </w:tc>
        <w:tc>
          <w:tcPr>
            <w:tcW w:w="800" w:type="dxa"/>
            <w:tcBorders>
              <w:top w:val="single" w:sz="4" w:space="0" w:color="auto"/>
              <w:left w:val="single" w:sz="4" w:space="0" w:color="auto"/>
              <w:bottom w:val="single" w:sz="6" w:space="0" w:color="auto"/>
              <w:right w:val="single" w:sz="6" w:space="0" w:color="auto"/>
            </w:tcBorders>
          </w:tcPr>
          <w:p w:rsidR="001B0F0F" w:rsidRPr="00D7716E" w:rsidRDefault="001B0F0F" w:rsidP="001B0F0F">
            <w:pPr>
              <w:jc w:val="center"/>
            </w:pPr>
            <w:r>
              <w:t>5</w:t>
            </w:r>
          </w:p>
        </w:tc>
        <w:tc>
          <w:tcPr>
            <w:tcW w:w="709" w:type="dxa"/>
            <w:tcBorders>
              <w:top w:val="single" w:sz="4" w:space="0" w:color="auto"/>
              <w:left w:val="single" w:sz="6" w:space="0" w:color="auto"/>
              <w:bottom w:val="single" w:sz="6" w:space="0" w:color="auto"/>
              <w:right w:val="single" w:sz="6" w:space="0" w:color="auto"/>
            </w:tcBorders>
          </w:tcPr>
          <w:p w:rsidR="001B0F0F" w:rsidRPr="00D7716E" w:rsidRDefault="001B0F0F" w:rsidP="001B0F0F">
            <w:pPr>
              <w:jc w:val="center"/>
            </w:pPr>
            <w:r>
              <w:t>6</w:t>
            </w:r>
          </w:p>
        </w:tc>
        <w:tc>
          <w:tcPr>
            <w:tcW w:w="709" w:type="dxa"/>
            <w:tcBorders>
              <w:top w:val="single" w:sz="4" w:space="0" w:color="auto"/>
              <w:left w:val="single" w:sz="6" w:space="0" w:color="auto"/>
              <w:bottom w:val="single" w:sz="6" w:space="0" w:color="auto"/>
              <w:right w:val="single" w:sz="4" w:space="0" w:color="auto"/>
            </w:tcBorders>
          </w:tcPr>
          <w:p w:rsidR="001B0F0F" w:rsidRPr="00D7716E" w:rsidRDefault="001B0F0F" w:rsidP="001B0F0F">
            <w:pPr>
              <w:jc w:val="center"/>
            </w:pPr>
            <w:r>
              <w:t>7</w:t>
            </w:r>
          </w:p>
        </w:tc>
        <w:tc>
          <w:tcPr>
            <w:tcW w:w="724" w:type="dxa"/>
            <w:tcBorders>
              <w:top w:val="single" w:sz="4" w:space="0" w:color="auto"/>
              <w:left w:val="single" w:sz="4" w:space="0" w:color="auto"/>
              <w:bottom w:val="single" w:sz="6" w:space="0" w:color="auto"/>
              <w:right w:val="single" w:sz="6" w:space="0" w:color="auto"/>
            </w:tcBorders>
          </w:tcPr>
          <w:p w:rsidR="001B0F0F" w:rsidRPr="00D7716E" w:rsidRDefault="001B0F0F" w:rsidP="001B0F0F">
            <w:pPr>
              <w:jc w:val="center"/>
            </w:pPr>
            <w:r>
              <w:t>8</w:t>
            </w:r>
          </w:p>
        </w:tc>
        <w:tc>
          <w:tcPr>
            <w:tcW w:w="567" w:type="dxa"/>
            <w:tcBorders>
              <w:top w:val="single" w:sz="4" w:space="0" w:color="auto"/>
              <w:left w:val="single" w:sz="6" w:space="0" w:color="auto"/>
              <w:bottom w:val="single" w:sz="6" w:space="0" w:color="auto"/>
              <w:right w:val="single" w:sz="6" w:space="0" w:color="auto"/>
            </w:tcBorders>
          </w:tcPr>
          <w:p w:rsidR="001B0F0F" w:rsidRPr="00D7716E" w:rsidRDefault="001B0F0F" w:rsidP="001B0F0F">
            <w:pPr>
              <w:jc w:val="center"/>
            </w:pPr>
            <w:r>
              <w:t>9</w:t>
            </w:r>
          </w:p>
        </w:tc>
        <w:tc>
          <w:tcPr>
            <w:tcW w:w="749" w:type="dxa"/>
            <w:tcBorders>
              <w:top w:val="single" w:sz="4" w:space="0" w:color="auto"/>
              <w:left w:val="single" w:sz="6" w:space="0" w:color="auto"/>
              <w:bottom w:val="single" w:sz="6" w:space="0" w:color="auto"/>
              <w:right w:val="single" w:sz="4" w:space="0" w:color="auto"/>
            </w:tcBorders>
          </w:tcPr>
          <w:p w:rsidR="001B0F0F" w:rsidRPr="00AD75E3" w:rsidRDefault="001B0F0F" w:rsidP="001B0F0F">
            <w:pPr>
              <w:jc w:val="center"/>
            </w:pPr>
            <w:r>
              <w:t>10</w:t>
            </w:r>
          </w:p>
        </w:tc>
      </w:tr>
      <w:tr w:rsidR="001B0F0F" w:rsidRPr="00AD75E3" w:rsidTr="001B0F0F">
        <w:trPr>
          <w:trHeight w:val="240"/>
        </w:trPr>
        <w:tc>
          <w:tcPr>
            <w:tcW w:w="3544" w:type="dxa"/>
            <w:tcBorders>
              <w:bottom w:val="single" w:sz="4" w:space="0" w:color="auto"/>
              <w:right w:val="single" w:sz="4" w:space="0" w:color="auto"/>
            </w:tcBorders>
          </w:tcPr>
          <w:p w:rsidR="001B0F0F" w:rsidRPr="00D7716E" w:rsidRDefault="001B0F0F" w:rsidP="001B0F0F">
            <w:pPr>
              <w:jc w:val="center"/>
              <w:rPr>
                <w:sz w:val="24"/>
                <w:szCs w:val="24"/>
              </w:rPr>
            </w:pPr>
            <w:r>
              <w:rPr>
                <w:sz w:val="24"/>
                <w:szCs w:val="24"/>
              </w:rPr>
              <w:lastRenderedPageBreak/>
              <w:t>1</w:t>
            </w:r>
          </w:p>
        </w:tc>
        <w:tc>
          <w:tcPr>
            <w:tcW w:w="733" w:type="dxa"/>
            <w:tcBorders>
              <w:top w:val="single" w:sz="6" w:space="0" w:color="auto"/>
              <w:left w:val="single" w:sz="4" w:space="0" w:color="auto"/>
              <w:bottom w:val="single" w:sz="4" w:space="0" w:color="auto"/>
              <w:right w:val="single" w:sz="6" w:space="0" w:color="auto"/>
            </w:tcBorders>
          </w:tcPr>
          <w:p w:rsidR="001B0F0F" w:rsidRPr="00D7716E" w:rsidRDefault="001B0F0F" w:rsidP="001B0F0F">
            <w:pPr>
              <w:jc w:val="center"/>
            </w:pPr>
            <w:r>
              <w:t>2</w:t>
            </w:r>
          </w:p>
        </w:tc>
        <w:tc>
          <w:tcPr>
            <w:tcW w:w="567" w:type="dxa"/>
            <w:tcBorders>
              <w:top w:val="single" w:sz="6" w:space="0" w:color="auto"/>
              <w:left w:val="single" w:sz="6" w:space="0" w:color="auto"/>
              <w:bottom w:val="single" w:sz="4" w:space="0" w:color="auto"/>
              <w:right w:val="single" w:sz="6" w:space="0" w:color="auto"/>
            </w:tcBorders>
          </w:tcPr>
          <w:p w:rsidR="001B0F0F" w:rsidRPr="00D7716E" w:rsidRDefault="001B0F0F" w:rsidP="001B0F0F">
            <w:pPr>
              <w:jc w:val="center"/>
            </w:pPr>
            <w:r>
              <w:t>3</w:t>
            </w:r>
          </w:p>
        </w:tc>
        <w:tc>
          <w:tcPr>
            <w:tcW w:w="731" w:type="dxa"/>
            <w:tcBorders>
              <w:top w:val="single" w:sz="6" w:space="0" w:color="auto"/>
              <w:left w:val="single" w:sz="6" w:space="0" w:color="auto"/>
              <w:bottom w:val="single" w:sz="4" w:space="0" w:color="auto"/>
              <w:right w:val="single" w:sz="4" w:space="0" w:color="auto"/>
            </w:tcBorders>
          </w:tcPr>
          <w:p w:rsidR="001B0F0F" w:rsidRPr="00D7716E" w:rsidRDefault="001B0F0F" w:rsidP="001B0F0F">
            <w:pPr>
              <w:jc w:val="center"/>
            </w:pPr>
            <w:r>
              <w:t>4</w:t>
            </w:r>
          </w:p>
        </w:tc>
        <w:tc>
          <w:tcPr>
            <w:tcW w:w="800" w:type="dxa"/>
            <w:tcBorders>
              <w:top w:val="single" w:sz="6" w:space="0" w:color="auto"/>
              <w:left w:val="single" w:sz="4" w:space="0" w:color="auto"/>
              <w:bottom w:val="single" w:sz="4" w:space="0" w:color="auto"/>
              <w:right w:val="single" w:sz="6" w:space="0" w:color="auto"/>
            </w:tcBorders>
          </w:tcPr>
          <w:p w:rsidR="001B0F0F" w:rsidRPr="00D7716E" w:rsidRDefault="001B0F0F" w:rsidP="001B0F0F">
            <w:pPr>
              <w:jc w:val="center"/>
            </w:pPr>
            <w:r>
              <w:t>5</w:t>
            </w:r>
          </w:p>
        </w:tc>
        <w:tc>
          <w:tcPr>
            <w:tcW w:w="709" w:type="dxa"/>
            <w:tcBorders>
              <w:top w:val="single" w:sz="6" w:space="0" w:color="auto"/>
              <w:left w:val="single" w:sz="6" w:space="0" w:color="auto"/>
              <w:bottom w:val="single" w:sz="4" w:space="0" w:color="auto"/>
              <w:right w:val="single" w:sz="6" w:space="0" w:color="auto"/>
            </w:tcBorders>
          </w:tcPr>
          <w:p w:rsidR="001B0F0F" w:rsidRPr="00D7716E" w:rsidRDefault="001B0F0F" w:rsidP="001B0F0F">
            <w:pPr>
              <w:jc w:val="center"/>
            </w:pPr>
            <w:r>
              <w:t>6</w:t>
            </w:r>
          </w:p>
        </w:tc>
        <w:tc>
          <w:tcPr>
            <w:tcW w:w="709" w:type="dxa"/>
            <w:tcBorders>
              <w:top w:val="single" w:sz="6" w:space="0" w:color="auto"/>
              <w:left w:val="single" w:sz="6" w:space="0" w:color="auto"/>
              <w:bottom w:val="single" w:sz="4" w:space="0" w:color="auto"/>
              <w:right w:val="single" w:sz="4" w:space="0" w:color="auto"/>
            </w:tcBorders>
          </w:tcPr>
          <w:p w:rsidR="001B0F0F" w:rsidRPr="00D7716E" w:rsidRDefault="001B0F0F" w:rsidP="001B0F0F">
            <w:pPr>
              <w:jc w:val="center"/>
            </w:pPr>
            <w:r>
              <w:t>7</w:t>
            </w:r>
          </w:p>
        </w:tc>
        <w:tc>
          <w:tcPr>
            <w:tcW w:w="724" w:type="dxa"/>
            <w:tcBorders>
              <w:top w:val="single" w:sz="6" w:space="0" w:color="auto"/>
              <w:left w:val="single" w:sz="4" w:space="0" w:color="auto"/>
              <w:bottom w:val="single" w:sz="4" w:space="0" w:color="auto"/>
              <w:right w:val="single" w:sz="6" w:space="0" w:color="auto"/>
            </w:tcBorders>
          </w:tcPr>
          <w:p w:rsidR="001B0F0F" w:rsidRPr="00D7716E" w:rsidRDefault="001B0F0F" w:rsidP="001B0F0F">
            <w:pPr>
              <w:jc w:val="center"/>
            </w:pPr>
            <w:r>
              <w:t>8</w:t>
            </w:r>
          </w:p>
        </w:tc>
        <w:tc>
          <w:tcPr>
            <w:tcW w:w="567" w:type="dxa"/>
            <w:tcBorders>
              <w:top w:val="single" w:sz="6" w:space="0" w:color="auto"/>
              <w:left w:val="single" w:sz="6" w:space="0" w:color="auto"/>
              <w:bottom w:val="single" w:sz="4" w:space="0" w:color="auto"/>
              <w:right w:val="single" w:sz="6" w:space="0" w:color="auto"/>
            </w:tcBorders>
          </w:tcPr>
          <w:p w:rsidR="001B0F0F" w:rsidRPr="00D7716E" w:rsidRDefault="001B0F0F" w:rsidP="001B0F0F">
            <w:pPr>
              <w:jc w:val="center"/>
            </w:pPr>
            <w:r>
              <w:t>9</w:t>
            </w:r>
          </w:p>
        </w:tc>
        <w:tc>
          <w:tcPr>
            <w:tcW w:w="749" w:type="dxa"/>
            <w:tcBorders>
              <w:top w:val="single" w:sz="6" w:space="0" w:color="auto"/>
              <w:left w:val="single" w:sz="6" w:space="0" w:color="auto"/>
              <w:bottom w:val="single" w:sz="4" w:space="0" w:color="auto"/>
              <w:right w:val="single" w:sz="4" w:space="0" w:color="auto"/>
            </w:tcBorders>
          </w:tcPr>
          <w:p w:rsidR="001B0F0F" w:rsidRPr="00AD75E3" w:rsidRDefault="001B0F0F" w:rsidP="001B0F0F">
            <w:pPr>
              <w:jc w:val="center"/>
            </w:pPr>
            <w:r>
              <w:t>10</w:t>
            </w:r>
          </w:p>
        </w:tc>
      </w:tr>
      <w:tr w:rsidR="001B0F0F" w:rsidRPr="00AD75E3" w:rsidTr="001B0F0F">
        <w:trPr>
          <w:trHeight w:val="855"/>
        </w:trPr>
        <w:tc>
          <w:tcPr>
            <w:tcW w:w="3544" w:type="dxa"/>
            <w:tcBorders>
              <w:top w:val="single" w:sz="4" w:space="0" w:color="auto"/>
              <w:bottom w:val="single" w:sz="4" w:space="0" w:color="auto"/>
              <w:right w:val="single" w:sz="4" w:space="0" w:color="auto"/>
            </w:tcBorders>
          </w:tcPr>
          <w:p w:rsidR="001B0F0F" w:rsidRDefault="001B0F0F" w:rsidP="00293E94">
            <w:pPr>
              <w:ind w:right="-108"/>
              <w:rPr>
                <w:sz w:val="24"/>
                <w:szCs w:val="24"/>
              </w:rPr>
            </w:pPr>
          </w:p>
          <w:p w:rsidR="001B0F0F" w:rsidRDefault="001B0F0F" w:rsidP="00293E94">
            <w:pPr>
              <w:ind w:right="-108"/>
              <w:rPr>
                <w:sz w:val="24"/>
                <w:szCs w:val="24"/>
              </w:rPr>
            </w:pPr>
            <w:r w:rsidRPr="00D7716E">
              <w:rPr>
                <w:sz w:val="24"/>
                <w:szCs w:val="24"/>
              </w:rPr>
              <w:t xml:space="preserve">Увеличение числа посещений организаций культуры, % </w:t>
            </w:r>
          </w:p>
        </w:tc>
        <w:tc>
          <w:tcPr>
            <w:tcW w:w="733" w:type="dxa"/>
            <w:tcBorders>
              <w:top w:val="single" w:sz="4" w:space="0" w:color="auto"/>
              <w:left w:val="single" w:sz="4" w:space="0" w:color="auto"/>
              <w:bottom w:val="single" w:sz="4" w:space="0" w:color="auto"/>
              <w:right w:val="single" w:sz="6" w:space="0" w:color="auto"/>
            </w:tcBorders>
            <w:vAlign w:val="center"/>
          </w:tcPr>
          <w:p w:rsidR="001B0F0F" w:rsidRPr="00D7716E" w:rsidRDefault="001B0F0F" w:rsidP="001B0F0F">
            <w:pPr>
              <w:jc w:val="center"/>
              <w:rPr>
                <w:sz w:val="23"/>
                <w:szCs w:val="23"/>
              </w:rPr>
            </w:pPr>
            <w:r w:rsidRPr="00D7716E">
              <w:rPr>
                <w:sz w:val="23"/>
                <w:szCs w:val="23"/>
              </w:rPr>
              <w:t>12</w:t>
            </w:r>
          </w:p>
        </w:tc>
        <w:tc>
          <w:tcPr>
            <w:tcW w:w="567" w:type="dxa"/>
            <w:tcBorders>
              <w:top w:val="single" w:sz="4" w:space="0" w:color="auto"/>
              <w:left w:val="single" w:sz="6" w:space="0" w:color="auto"/>
              <w:bottom w:val="single" w:sz="4" w:space="0" w:color="auto"/>
              <w:right w:val="single" w:sz="6" w:space="0" w:color="auto"/>
            </w:tcBorders>
            <w:vAlign w:val="center"/>
          </w:tcPr>
          <w:p w:rsidR="001B0F0F" w:rsidRPr="00D7716E" w:rsidRDefault="001B0F0F" w:rsidP="001B0F0F">
            <w:pPr>
              <w:jc w:val="center"/>
              <w:rPr>
                <w:sz w:val="23"/>
                <w:szCs w:val="23"/>
              </w:rPr>
            </w:pPr>
            <w:r w:rsidRPr="00D7716E">
              <w:rPr>
                <w:sz w:val="23"/>
                <w:szCs w:val="23"/>
              </w:rPr>
              <w:t>11</w:t>
            </w:r>
          </w:p>
        </w:tc>
        <w:tc>
          <w:tcPr>
            <w:tcW w:w="731" w:type="dxa"/>
            <w:tcBorders>
              <w:top w:val="single" w:sz="4" w:space="0" w:color="auto"/>
              <w:left w:val="single" w:sz="6" w:space="0" w:color="auto"/>
              <w:bottom w:val="single" w:sz="4" w:space="0" w:color="auto"/>
              <w:right w:val="single" w:sz="4" w:space="0" w:color="auto"/>
            </w:tcBorders>
            <w:vAlign w:val="center"/>
          </w:tcPr>
          <w:p w:rsidR="001B0F0F" w:rsidRPr="00D7716E" w:rsidRDefault="001B0F0F" w:rsidP="001B0F0F">
            <w:pPr>
              <w:jc w:val="center"/>
              <w:rPr>
                <w:sz w:val="23"/>
                <w:szCs w:val="23"/>
              </w:rPr>
            </w:pPr>
            <w:r w:rsidRPr="00D7716E">
              <w:rPr>
                <w:sz w:val="23"/>
                <w:szCs w:val="23"/>
              </w:rPr>
              <w:t>10</w:t>
            </w:r>
          </w:p>
        </w:tc>
        <w:tc>
          <w:tcPr>
            <w:tcW w:w="800" w:type="dxa"/>
            <w:tcBorders>
              <w:top w:val="single" w:sz="4" w:space="0" w:color="auto"/>
              <w:left w:val="single" w:sz="4" w:space="0" w:color="auto"/>
              <w:bottom w:val="single" w:sz="4" w:space="0" w:color="auto"/>
              <w:right w:val="single" w:sz="6" w:space="0" w:color="auto"/>
            </w:tcBorders>
            <w:vAlign w:val="center"/>
          </w:tcPr>
          <w:p w:rsidR="001B0F0F" w:rsidRPr="00D7716E" w:rsidRDefault="001B0F0F" w:rsidP="001B0F0F">
            <w:pPr>
              <w:jc w:val="center"/>
              <w:rPr>
                <w:sz w:val="23"/>
                <w:szCs w:val="23"/>
              </w:rPr>
            </w:pPr>
            <w:r w:rsidRPr="00D7716E">
              <w:rPr>
                <w:sz w:val="23"/>
                <w:szCs w:val="23"/>
              </w:rPr>
              <w:t>15</w:t>
            </w:r>
          </w:p>
        </w:tc>
        <w:tc>
          <w:tcPr>
            <w:tcW w:w="709" w:type="dxa"/>
            <w:tcBorders>
              <w:top w:val="single" w:sz="4" w:space="0" w:color="auto"/>
              <w:left w:val="single" w:sz="6" w:space="0" w:color="auto"/>
              <w:bottom w:val="single" w:sz="4" w:space="0" w:color="auto"/>
              <w:right w:val="single" w:sz="6" w:space="0" w:color="auto"/>
            </w:tcBorders>
            <w:vAlign w:val="center"/>
          </w:tcPr>
          <w:p w:rsidR="001B0F0F" w:rsidRPr="00D7716E" w:rsidRDefault="001B0F0F" w:rsidP="001B0F0F">
            <w:pPr>
              <w:jc w:val="center"/>
              <w:rPr>
                <w:sz w:val="23"/>
                <w:szCs w:val="23"/>
              </w:rPr>
            </w:pPr>
            <w:r w:rsidRPr="00D7716E">
              <w:rPr>
                <w:sz w:val="23"/>
                <w:szCs w:val="23"/>
              </w:rPr>
              <w:t>13</w:t>
            </w:r>
          </w:p>
        </w:tc>
        <w:tc>
          <w:tcPr>
            <w:tcW w:w="709" w:type="dxa"/>
            <w:tcBorders>
              <w:top w:val="single" w:sz="4" w:space="0" w:color="auto"/>
              <w:left w:val="single" w:sz="6" w:space="0" w:color="auto"/>
              <w:bottom w:val="single" w:sz="4" w:space="0" w:color="auto"/>
              <w:right w:val="single" w:sz="4" w:space="0" w:color="auto"/>
            </w:tcBorders>
            <w:vAlign w:val="center"/>
          </w:tcPr>
          <w:p w:rsidR="001B0F0F" w:rsidRPr="00D7716E" w:rsidRDefault="001B0F0F" w:rsidP="001B0F0F">
            <w:pPr>
              <w:jc w:val="center"/>
              <w:rPr>
                <w:sz w:val="23"/>
                <w:szCs w:val="23"/>
              </w:rPr>
            </w:pPr>
            <w:r w:rsidRPr="00D7716E">
              <w:rPr>
                <w:sz w:val="23"/>
                <w:szCs w:val="23"/>
              </w:rPr>
              <w:t>12</w:t>
            </w:r>
          </w:p>
        </w:tc>
        <w:tc>
          <w:tcPr>
            <w:tcW w:w="724" w:type="dxa"/>
            <w:tcBorders>
              <w:top w:val="single" w:sz="4" w:space="0" w:color="auto"/>
              <w:left w:val="single" w:sz="4" w:space="0" w:color="auto"/>
              <w:bottom w:val="single" w:sz="4" w:space="0" w:color="auto"/>
              <w:right w:val="single" w:sz="6" w:space="0" w:color="auto"/>
            </w:tcBorders>
            <w:vAlign w:val="center"/>
          </w:tcPr>
          <w:p w:rsidR="001B0F0F" w:rsidRPr="00D7716E" w:rsidRDefault="001B0F0F" w:rsidP="001B0F0F">
            <w:pPr>
              <w:jc w:val="center"/>
              <w:rPr>
                <w:sz w:val="23"/>
                <w:szCs w:val="23"/>
              </w:rPr>
            </w:pPr>
            <w:r w:rsidRPr="00D7716E">
              <w:rPr>
                <w:sz w:val="23"/>
                <w:szCs w:val="23"/>
              </w:rPr>
              <w:t>19</w:t>
            </w:r>
          </w:p>
        </w:tc>
        <w:tc>
          <w:tcPr>
            <w:tcW w:w="567" w:type="dxa"/>
            <w:tcBorders>
              <w:top w:val="single" w:sz="4" w:space="0" w:color="auto"/>
              <w:left w:val="single" w:sz="6" w:space="0" w:color="auto"/>
              <w:bottom w:val="single" w:sz="4" w:space="0" w:color="auto"/>
              <w:right w:val="single" w:sz="6" w:space="0" w:color="auto"/>
            </w:tcBorders>
            <w:vAlign w:val="center"/>
          </w:tcPr>
          <w:p w:rsidR="001B0F0F" w:rsidRPr="00D7716E" w:rsidRDefault="001B0F0F" w:rsidP="001B0F0F">
            <w:pPr>
              <w:jc w:val="center"/>
              <w:rPr>
                <w:sz w:val="23"/>
                <w:szCs w:val="23"/>
              </w:rPr>
            </w:pPr>
            <w:r w:rsidRPr="00D7716E">
              <w:rPr>
                <w:sz w:val="23"/>
                <w:szCs w:val="23"/>
              </w:rPr>
              <w:t>17</w:t>
            </w:r>
          </w:p>
        </w:tc>
        <w:tc>
          <w:tcPr>
            <w:tcW w:w="749" w:type="dxa"/>
            <w:tcBorders>
              <w:top w:val="single" w:sz="4" w:space="0" w:color="auto"/>
              <w:left w:val="single" w:sz="6" w:space="0" w:color="auto"/>
              <w:bottom w:val="single" w:sz="4" w:space="0" w:color="auto"/>
              <w:right w:val="single" w:sz="4" w:space="0" w:color="auto"/>
            </w:tcBorders>
            <w:vAlign w:val="center"/>
          </w:tcPr>
          <w:p w:rsidR="001B0F0F" w:rsidRPr="00AD75E3" w:rsidRDefault="001B0F0F" w:rsidP="001B0F0F">
            <w:pPr>
              <w:jc w:val="center"/>
              <w:rPr>
                <w:sz w:val="23"/>
                <w:szCs w:val="23"/>
              </w:rPr>
            </w:pPr>
            <w:r w:rsidRPr="00AD75E3">
              <w:rPr>
                <w:sz w:val="23"/>
                <w:szCs w:val="23"/>
              </w:rPr>
              <w:t>15</w:t>
            </w:r>
          </w:p>
        </w:tc>
      </w:tr>
      <w:tr w:rsidR="006D05B8" w:rsidRPr="00AD75E3" w:rsidTr="001B0F0F">
        <w:trPr>
          <w:trHeight w:val="564"/>
        </w:trPr>
        <w:tc>
          <w:tcPr>
            <w:tcW w:w="3544" w:type="dxa"/>
            <w:tcBorders>
              <w:top w:val="single" w:sz="4" w:space="0" w:color="auto"/>
              <w:right w:val="single" w:sz="4" w:space="0" w:color="auto"/>
            </w:tcBorders>
          </w:tcPr>
          <w:p w:rsidR="006D05B8" w:rsidRPr="00AD75E3" w:rsidRDefault="006D05B8" w:rsidP="00293E94">
            <w:pPr>
              <w:ind w:right="-108"/>
              <w:rPr>
                <w:sz w:val="24"/>
                <w:szCs w:val="24"/>
              </w:rPr>
            </w:pPr>
            <w:r w:rsidRPr="00AD75E3">
              <w:rPr>
                <w:sz w:val="24"/>
                <w:szCs w:val="24"/>
              </w:rPr>
              <w:t>Увеличение числа пользователей библиотеками, % ежегодно</w:t>
            </w:r>
          </w:p>
        </w:tc>
        <w:tc>
          <w:tcPr>
            <w:tcW w:w="733" w:type="dxa"/>
            <w:tcBorders>
              <w:top w:val="single" w:sz="4" w:space="0" w:color="auto"/>
              <w:left w:val="single" w:sz="4"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5,5</w:t>
            </w:r>
          </w:p>
        </w:tc>
        <w:tc>
          <w:tcPr>
            <w:tcW w:w="567" w:type="dxa"/>
            <w:tcBorders>
              <w:top w:val="single" w:sz="4" w:space="0" w:color="auto"/>
              <w:left w:val="single" w:sz="6"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5,3</w:t>
            </w:r>
          </w:p>
        </w:tc>
        <w:tc>
          <w:tcPr>
            <w:tcW w:w="731" w:type="dxa"/>
            <w:tcBorders>
              <w:top w:val="single" w:sz="4" w:space="0" w:color="auto"/>
              <w:left w:val="single" w:sz="6" w:space="0" w:color="auto"/>
              <w:bottom w:val="single" w:sz="6" w:space="0" w:color="auto"/>
              <w:right w:val="single" w:sz="4" w:space="0" w:color="auto"/>
            </w:tcBorders>
            <w:vAlign w:val="center"/>
          </w:tcPr>
          <w:p w:rsidR="006D05B8" w:rsidRPr="00AD75E3" w:rsidRDefault="006D05B8" w:rsidP="00293E94">
            <w:pPr>
              <w:jc w:val="center"/>
              <w:rPr>
                <w:sz w:val="23"/>
                <w:szCs w:val="23"/>
              </w:rPr>
            </w:pPr>
            <w:r w:rsidRPr="00AD75E3">
              <w:rPr>
                <w:sz w:val="23"/>
                <w:szCs w:val="23"/>
              </w:rPr>
              <w:t>5</w:t>
            </w:r>
          </w:p>
        </w:tc>
        <w:tc>
          <w:tcPr>
            <w:tcW w:w="800" w:type="dxa"/>
            <w:tcBorders>
              <w:top w:val="single" w:sz="4" w:space="0" w:color="auto"/>
              <w:left w:val="single" w:sz="4"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5,8</w:t>
            </w:r>
          </w:p>
        </w:tc>
        <w:tc>
          <w:tcPr>
            <w:tcW w:w="709" w:type="dxa"/>
            <w:tcBorders>
              <w:top w:val="single" w:sz="4" w:space="0" w:color="auto"/>
              <w:left w:val="single" w:sz="6"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5,56</w:t>
            </w:r>
          </w:p>
        </w:tc>
        <w:tc>
          <w:tcPr>
            <w:tcW w:w="709" w:type="dxa"/>
            <w:tcBorders>
              <w:top w:val="single" w:sz="4" w:space="0" w:color="auto"/>
              <w:left w:val="single" w:sz="6" w:space="0" w:color="auto"/>
              <w:bottom w:val="single" w:sz="6" w:space="0" w:color="auto"/>
              <w:right w:val="single" w:sz="4" w:space="0" w:color="auto"/>
            </w:tcBorders>
            <w:vAlign w:val="center"/>
          </w:tcPr>
          <w:p w:rsidR="006D05B8" w:rsidRPr="00AD75E3" w:rsidRDefault="006D05B8" w:rsidP="00293E94">
            <w:pPr>
              <w:jc w:val="center"/>
              <w:rPr>
                <w:sz w:val="23"/>
                <w:szCs w:val="23"/>
              </w:rPr>
            </w:pPr>
            <w:r w:rsidRPr="00AD75E3">
              <w:rPr>
                <w:sz w:val="23"/>
                <w:szCs w:val="23"/>
              </w:rPr>
              <w:t>5,25</w:t>
            </w:r>
          </w:p>
        </w:tc>
        <w:tc>
          <w:tcPr>
            <w:tcW w:w="724" w:type="dxa"/>
            <w:tcBorders>
              <w:top w:val="single" w:sz="4" w:space="0" w:color="auto"/>
              <w:left w:val="single" w:sz="4"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6</w:t>
            </w:r>
          </w:p>
        </w:tc>
        <w:tc>
          <w:tcPr>
            <w:tcW w:w="567" w:type="dxa"/>
            <w:tcBorders>
              <w:top w:val="single" w:sz="4" w:space="0" w:color="auto"/>
              <w:left w:val="single" w:sz="6"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5,8</w:t>
            </w:r>
          </w:p>
        </w:tc>
        <w:tc>
          <w:tcPr>
            <w:tcW w:w="749" w:type="dxa"/>
            <w:tcBorders>
              <w:top w:val="single" w:sz="4" w:space="0" w:color="auto"/>
              <w:left w:val="single" w:sz="6" w:space="0" w:color="auto"/>
              <w:bottom w:val="single" w:sz="6" w:space="0" w:color="auto"/>
              <w:right w:val="single" w:sz="4" w:space="0" w:color="auto"/>
            </w:tcBorders>
            <w:vAlign w:val="center"/>
          </w:tcPr>
          <w:p w:rsidR="006D05B8" w:rsidRPr="00AD75E3" w:rsidRDefault="006D05B8" w:rsidP="00293E94">
            <w:pPr>
              <w:jc w:val="center"/>
              <w:rPr>
                <w:sz w:val="23"/>
                <w:szCs w:val="23"/>
              </w:rPr>
            </w:pPr>
            <w:r w:rsidRPr="00AD75E3">
              <w:rPr>
                <w:sz w:val="23"/>
                <w:szCs w:val="23"/>
              </w:rPr>
              <w:t>5,5</w:t>
            </w:r>
          </w:p>
        </w:tc>
      </w:tr>
      <w:tr w:rsidR="006D05B8" w:rsidRPr="00AD75E3" w:rsidTr="001B0F0F">
        <w:trPr>
          <w:trHeight w:val="1107"/>
        </w:trPr>
        <w:tc>
          <w:tcPr>
            <w:tcW w:w="3544" w:type="dxa"/>
            <w:tcBorders>
              <w:right w:val="single" w:sz="4" w:space="0" w:color="auto"/>
            </w:tcBorders>
          </w:tcPr>
          <w:p w:rsidR="006D05B8" w:rsidRPr="00AD75E3" w:rsidRDefault="006D05B8" w:rsidP="009A5349">
            <w:pPr>
              <w:rPr>
                <w:sz w:val="24"/>
                <w:szCs w:val="24"/>
              </w:rPr>
            </w:pPr>
            <w:r w:rsidRPr="00AD75E3">
              <w:rPr>
                <w:sz w:val="24"/>
                <w:szCs w:val="24"/>
              </w:rPr>
              <w:t>Увеличение охвата детей школьного возраста эстетическим образованием от общего количества школьников, % ежегодно</w:t>
            </w:r>
          </w:p>
        </w:tc>
        <w:tc>
          <w:tcPr>
            <w:tcW w:w="733" w:type="dxa"/>
            <w:tcBorders>
              <w:top w:val="single" w:sz="6" w:space="0" w:color="auto"/>
              <w:left w:val="single" w:sz="4"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3</w:t>
            </w:r>
          </w:p>
        </w:tc>
        <w:tc>
          <w:tcPr>
            <w:tcW w:w="567" w:type="dxa"/>
            <w:tcBorders>
              <w:top w:val="single" w:sz="6" w:space="0" w:color="auto"/>
              <w:left w:val="single" w:sz="6"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2,5</w:t>
            </w:r>
          </w:p>
        </w:tc>
        <w:tc>
          <w:tcPr>
            <w:tcW w:w="731" w:type="dxa"/>
            <w:tcBorders>
              <w:top w:val="single" w:sz="6" w:space="0" w:color="auto"/>
              <w:left w:val="single" w:sz="6" w:space="0" w:color="auto"/>
              <w:bottom w:val="single" w:sz="6" w:space="0" w:color="auto"/>
              <w:right w:val="single" w:sz="4" w:space="0" w:color="auto"/>
            </w:tcBorders>
            <w:vAlign w:val="center"/>
          </w:tcPr>
          <w:p w:rsidR="006D05B8" w:rsidRPr="00AD75E3" w:rsidRDefault="006D05B8" w:rsidP="00293E94">
            <w:pPr>
              <w:jc w:val="center"/>
              <w:rPr>
                <w:sz w:val="23"/>
                <w:szCs w:val="23"/>
              </w:rPr>
            </w:pPr>
            <w:r w:rsidRPr="00AD75E3">
              <w:rPr>
                <w:sz w:val="23"/>
                <w:szCs w:val="23"/>
              </w:rPr>
              <w:t>2</w:t>
            </w:r>
          </w:p>
        </w:tc>
        <w:tc>
          <w:tcPr>
            <w:tcW w:w="800" w:type="dxa"/>
            <w:tcBorders>
              <w:top w:val="single" w:sz="6" w:space="0" w:color="auto"/>
              <w:left w:val="single" w:sz="4"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3,2</w:t>
            </w:r>
          </w:p>
        </w:tc>
        <w:tc>
          <w:tcPr>
            <w:tcW w:w="709" w:type="dxa"/>
            <w:tcBorders>
              <w:top w:val="single" w:sz="6" w:space="0" w:color="auto"/>
              <w:left w:val="single" w:sz="6"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2,6</w:t>
            </w:r>
          </w:p>
        </w:tc>
        <w:tc>
          <w:tcPr>
            <w:tcW w:w="709" w:type="dxa"/>
            <w:tcBorders>
              <w:top w:val="single" w:sz="6" w:space="0" w:color="auto"/>
              <w:left w:val="single" w:sz="6" w:space="0" w:color="auto"/>
              <w:bottom w:val="single" w:sz="6" w:space="0" w:color="auto"/>
              <w:right w:val="single" w:sz="4" w:space="0" w:color="auto"/>
            </w:tcBorders>
            <w:vAlign w:val="center"/>
          </w:tcPr>
          <w:p w:rsidR="006D05B8" w:rsidRPr="00AD75E3" w:rsidRDefault="006D05B8" w:rsidP="00293E94">
            <w:pPr>
              <w:jc w:val="center"/>
              <w:rPr>
                <w:sz w:val="23"/>
                <w:szCs w:val="23"/>
              </w:rPr>
            </w:pPr>
            <w:r w:rsidRPr="00AD75E3">
              <w:rPr>
                <w:sz w:val="23"/>
                <w:szCs w:val="23"/>
              </w:rPr>
              <w:t>2,1</w:t>
            </w:r>
          </w:p>
        </w:tc>
        <w:tc>
          <w:tcPr>
            <w:tcW w:w="724" w:type="dxa"/>
            <w:tcBorders>
              <w:top w:val="single" w:sz="6" w:space="0" w:color="auto"/>
              <w:left w:val="single" w:sz="4"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3,4</w:t>
            </w:r>
          </w:p>
        </w:tc>
        <w:tc>
          <w:tcPr>
            <w:tcW w:w="567" w:type="dxa"/>
            <w:tcBorders>
              <w:top w:val="single" w:sz="6" w:space="0" w:color="auto"/>
              <w:left w:val="single" w:sz="6" w:space="0" w:color="auto"/>
              <w:bottom w:val="single" w:sz="6"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2,7</w:t>
            </w:r>
          </w:p>
        </w:tc>
        <w:tc>
          <w:tcPr>
            <w:tcW w:w="749" w:type="dxa"/>
            <w:tcBorders>
              <w:top w:val="single" w:sz="6" w:space="0" w:color="auto"/>
              <w:left w:val="single" w:sz="6" w:space="0" w:color="auto"/>
              <w:bottom w:val="single" w:sz="6" w:space="0" w:color="auto"/>
              <w:right w:val="single" w:sz="4" w:space="0" w:color="auto"/>
            </w:tcBorders>
            <w:vAlign w:val="center"/>
          </w:tcPr>
          <w:p w:rsidR="006D05B8" w:rsidRPr="00AD75E3" w:rsidRDefault="006D05B8" w:rsidP="00293E94">
            <w:pPr>
              <w:jc w:val="center"/>
              <w:rPr>
                <w:sz w:val="23"/>
                <w:szCs w:val="23"/>
              </w:rPr>
            </w:pPr>
            <w:r w:rsidRPr="00AD75E3">
              <w:rPr>
                <w:sz w:val="23"/>
                <w:szCs w:val="23"/>
              </w:rPr>
              <w:t>2,2</w:t>
            </w:r>
          </w:p>
        </w:tc>
      </w:tr>
      <w:tr w:rsidR="006D05B8" w:rsidRPr="00AD75E3" w:rsidTr="001B0F0F">
        <w:trPr>
          <w:trHeight w:val="1304"/>
        </w:trPr>
        <w:tc>
          <w:tcPr>
            <w:tcW w:w="3544" w:type="dxa"/>
            <w:tcBorders>
              <w:bottom w:val="single" w:sz="4" w:space="0" w:color="auto"/>
              <w:right w:val="single" w:sz="4" w:space="0" w:color="auto"/>
            </w:tcBorders>
          </w:tcPr>
          <w:p w:rsidR="00FF73DB" w:rsidRPr="00AD75E3" w:rsidRDefault="006D05B8" w:rsidP="009A5349">
            <w:pPr>
              <w:rPr>
                <w:bCs/>
                <w:sz w:val="24"/>
                <w:szCs w:val="24"/>
              </w:rPr>
            </w:pPr>
            <w:r w:rsidRPr="00AD75E3">
              <w:rPr>
                <w:sz w:val="24"/>
                <w:szCs w:val="24"/>
              </w:rPr>
              <w:t>Проведение капитального ремонта зданий и помещений учреждений культуры в год от всего имущества отрасли, % ежегодно</w:t>
            </w:r>
          </w:p>
        </w:tc>
        <w:tc>
          <w:tcPr>
            <w:tcW w:w="733" w:type="dxa"/>
            <w:tcBorders>
              <w:top w:val="single" w:sz="6" w:space="0" w:color="auto"/>
              <w:left w:val="single" w:sz="4" w:space="0" w:color="auto"/>
              <w:bottom w:val="single" w:sz="4"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5,5</w:t>
            </w:r>
          </w:p>
        </w:tc>
        <w:tc>
          <w:tcPr>
            <w:tcW w:w="567" w:type="dxa"/>
            <w:tcBorders>
              <w:top w:val="single" w:sz="6" w:space="0" w:color="auto"/>
              <w:left w:val="single" w:sz="6" w:space="0" w:color="auto"/>
              <w:bottom w:val="single" w:sz="4"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5,3</w:t>
            </w:r>
          </w:p>
        </w:tc>
        <w:tc>
          <w:tcPr>
            <w:tcW w:w="731" w:type="dxa"/>
            <w:tcBorders>
              <w:top w:val="single" w:sz="6" w:space="0" w:color="auto"/>
              <w:left w:val="single" w:sz="6" w:space="0" w:color="auto"/>
              <w:bottom w:val="single" w:sz="4" w:space="0" w:color="auto"/>
              <w:right w:val="single" w:sz="4" w:space="0" w:color="auto"/>
            </w:tcBorders>
            <w:vAlign w:val="center"/>
          </w:tcPr>
          <w:p w:rsidR="006D05B8" w:rsidRPr="00AD75E3" w:rsidRDefault="006D05B8" w:rsidP="00293E94">
            <w:pPr>
              <w:jc w:val="center"/>
              <w:rPr>
                <w:sz w:val="23"/>
                <w:szCs w:val="23"/>
              </w:rPr>
            </w:pPr>
            <w:r w:rsidRPr="00AD75E3">
              <w:rPr>
                <w:sz w:val="23"/>
                <w:szCs w:val="23"/>
              </w:rPr>
              <w:t>5</w:t>
            </w:r>
          </w:p>
        </w:tc>
        <w:tc>
          <w:tcPr>
            <w:tcW w:w="800" w:type="dxa"/>
            <w:tcBorders>
              <w:top w:val="single" w:sz="6" w:space="0" w:color="auto"/>
              <w:left w:val="single" w:sz="4" w:space="0" w:color="auto"/>
              <w:bottom w:val="single" w:sz="4"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5,8</w:t>
            </w:r>
          </w:p>
        </w:tc>
        <w:tc>
          <w:tcPr>
            <w:tcW w:w="709" w:type="dxa"/>
            <w:tcBorders>
              <w:top w:val="single" w:sz="6" w:space="0" w:color="auto"/>
              <w:left w:val="single" w:sz="6" w:space="0" w:color="auto"/>
              <w:bottom w:val="single" w:sz="4"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5,56</w:t>
            </w:r>
          </w:p>
        </w:tc>
        <w:tc>
          <w:tcPr>
            <w:tcW w:w="709" w:type="dxa"/>
            <w:tcBorders>
              <w:top w:val="single" w:sz="6" w:space="0" w:color="auto"/>
              <w:left w:val="single" w:sz="6" w:space="0" w:color="auto"/>
              <w:bottom w:val="single" w:sz="4" w:space="0" w:color="auto"/>
              <w:right w:val="single" w:sz="4" w:space="0" w:color="auto"/>
            </w:tcBorders>
            <w:vAlign w:val="center"/>
          </w:tcPr>
          <w:p w:rsidR="006D05B8" w:rsidRPr="00AD75E3" w:rsidRDefault="006D05B8" w:rsidP="00293E94">
            <w:pPr>
              <w:jc w:val="center"/>
              <w:rPr>
                <w:sz w:val="23"/>
                <w:szCs w:val="23"/>
              </w:rPr>
            </w:pPr>
            <w:r w:rsidRPr="00AD75E3">
              <w:rPr>
                <w:sz w:val="23"/>
                <w:szCs w:val="23"/>
              </w:rPr>
              <w:t>5,25</w:t>
            </w:r>
          </w:p>
        </w:tc>
        <w:tc>
          <w:tcPr>
            <w:tcW w:w="724" w:type="dxa"/>
            <w:tcBorders>
              <w:top w:val="single" w:sz="6" w:space="0" w:color="auto"/>
              <w:left w:val="single" w:sz="4" w:space="0" w:color="auto"/>
              <w:bottom w:val="single" w:sz="4"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6</w:t>
            </w:r>
          </w:p>
        </w:tc>
        <w:tc>
          <w:tcPr>
            <w:tcW w:w="567" w:type="dxa"/>
            <w:tcBorders>
              <w:top w:val="single" w:sz="6" w:space="0" w:color="auto"/>
              <w:left w:val="single" w:sz="6" w:space="0" w:color="auto"/>
              <w:bottom w:val="single" w:sz="4" w:space="0" w:color="auto"/>
              <w:right w:val="single" w:sz="6" w:space="0" w:color="auto"/>
            </w:tcBorders>
            <w:vAlign w:val="center"/>
          </w:tcPr>
          <w:p w:rsidR="006D05B8" w:rsidRPr="00AD75E3" w:rsidRDefault="006D05B8" w:rsidP="00293E94">
            <w:pPr>
              <w:jc w:val="center"/>
              <w:rPr>
                <w:sz w:val="23"/>
                <w:szCs w:val="23"/>
              </w:rPr>
            </w:pPr>
            <w:r w:rsidRPr="00AD75E3">
              <w:rPr>
                <w:sz w:val="23"/>
                <w:szCs w:val="23"/>
              </w:rPr>
              <w:t>5,8</w:t>
            </w:r>
          </w:p>
        </w:tc>
        <w:tc>
          <w:tcPr>
            <w:tcW w:w="749" w:type="dxa"/>
            <w:tcBorders>
              <w:top w:val="single" w:sz="6" w:space="0" w:color="auto"/>
              <w:left w:val="single" w:sz="6" w:space="0" w:color="auto"/>
              <w:bottom w:val="single" w:sz="4" w:space="0" w:color="auto"/>
              <w:right w:val="single" w:sz="4" w:space="0" w:color="auto"/>
            </w:tcBorders>
            <w:vAlign w:val="center"/>
          </w:tcPr>
          <w:p w:rsidR="006D05B8" w:rsidRPr="00AD75E3" w:rsidRDefault="006D05B8" w:rsidP="00293E94">
            <w:pPr>
              <w:jc w:val="center"/>
              <w:rPr>
                <w:sz w:val="23"/>
                <w:szCs w:val="23"/>
              </w:rPr>
            </w:pPr>
            <w:r w:rsidRPr="00AD75E3">
              <w:rPr>
                <w:sz w:val="23"/>
                <w:szCs w:val="23"/>
              </w:rPr>
              <w:t>5,5</w:t>
            </w:r>
          </w:p>
        </w:tc>
      </w:tr>
      <w:tr w:rsidR="00FF73DB" w:rsidRPr="00AD75E3" w:rsidTr="001B0F0F">
        <w:trPr>
          <w:trHeight w:val="732"/>
        </w:trPr>
        <w:tc>
          <w:tcPr>
            <w:tcW w:w="3544" w:type="dxa"/>
            <w:tcBorders>
              <w:top w:val="single" w:sz="4" w:space="0" w:color="auto"/>
              <w:right w:val="single" w:sz="4" w:space="0" w:color="auto"/>
            </w:tcBorders>
          </w:tcPr>
          <w:p w:rsidR="00FF73DB" w:rsidRPr="00AD75E3" w:rsidRDefault="00FF73DB" w:rsidP="00293E94">
            <w:pPr>
              <w:rPr>
                <w:sz w:val="24"/>
                <w:szCs w:val="24"/>
              </w:rPr>
            </w:pPr>
            <w:r w:rsidRPr="00AD75E3">
              <w:rPr>
                <w:sz w:val="24"/>
                <w:szCs w:val="24"/>
              </w:rPr>
              <w:t>Рост средней заработной платы работников учреждений культуры, %</w:t>
            </w:r>
          </w:p>
        </w:tc>
        <w:tc>
          <w:tcPr>
            <w:tcW w:w="733" w:type="dxa"/>
            <w:tcBorders>
              <w:top w:val="single" w:sz="4" w:space="0" w:color="auto"/>
              <w:left w:val="single" w:sz="4" w:space="0" w:color="auto"/>
              <w:bottom w:val="single" w:sz="6" w:space="0" w:color="auto"/>
              <w:right w:val="single" w:sz="6" w:space="0" w:color="auto"/>
            </w:tcBorders>
            <w:vAlign w:val="center"/>
          </w:tcPr>
          <w:p w:rsidR="00FF73DB" w:rsidRPr="00AD75E3" w:rsidRDefault="00FF73DB" w:rsidP="00293E94">
            <w:pPr>
              <w:jc w:val="center"/>
              <w:rPr>
                <w:sz w:val="23"/>
                <w:szCs w:val="23"/>
              </w:rPr>
            </w:pPr>
            <w:r w:rsidRPr="00AD75E3">
              <w:rPr>
                <w:sz w:val="23"/>
                <w:szCs w:val="23"/>
              </w:rPr>
              <w:t>7</w:t>
            </w:r>
          </w:p>
        </w:tc>
        <w:tc>
          <w:tcPr>
            <w:tcW w:w="567" w:type="dxa"/>
            <w:tcBorders>
              <w:top w:val="single" w:sz="4" w:space="0" w:color="auto"/>
              <w:left w:val="single" w:sz="6" w:space="0" w:color="auto"/>
              <w:bottom w:val="single" w:sz="6" w:space="0" w:color="auto"/>
              <w:right w:val="single" w:sz="6" w:space="0" w:color="auto"/>
            </w:tcBorders>
            <w:vAlign w:val="center"/>
          </w:tcPr>
          <w:p w:rsidR="00FF73DB" w:rsidRPr="00AD75E3" w:rsidRDefault="00FF73DB" w:rsidP="00293E94">
            <w:pPr>
              <w:jc w:val="center"/>
              <w:rPr>
                <w:sz w:val="23"/>
                <w:szCs w:val="23"/>
              </w:rPr>
            </w:pPr>
            <w:r w:rsidRPr="00AD75E3">
              <w:rPr>
                <w:sz w:val="23"/>
                <w:szCs w:val="23"/>
              </w:rPr>
              <w:t>5</w:t>
            </w:r>
          </w:p>
        </w:tc>
        <w:tc>
          <w:tcPr>
            <w:tcW w:w="731" w:type="dxa"/>
            <w:tcBorders>
              <w:top w:val="single" w:sz="4" w:space="0" w:color="auto"/>
              <w:left w:val="single" w:sz="6" w:space="0" w:color="auto"/>
              <w:bottom w:val="single" w:sz="6" w:space="0" w:color="auto"/>
              <w:right w:val="single" w:sz="4" w:space="0" w:color="auto"/>
            </w:tcBorders>
            <w:vAlign w:val="center"/>
          </w:tcPr>
          <w:p w:rsidR="00FF73DB" w:rsidRPr="00AD75E3" w:rsidRDefault="00FF73DB" w:rsidP="00293E94">
            <w:pPr>
              <w:jc w:val="center"/>
              <w:rPr>
                <w:sz w:val="23"/>
                <w:szCs w:val="23"/>
              </w:rPr>
            </w:pPr>
            <w:r w:rsidRPr="00AD75E3">
              <w:rPr>
                <w:sz w:val="23"/>
                <w:szCs w:val="23"/>
              </w:rPr>
              <w:t>3</w:t>
            </w:r>
          </w:p>
        </w:tc>
        <w:tc>
          <w:tcPr>
            <w:tcW w:w="800" w:type="dxa"/>
            <w:tcBorders>
              <w:top w:val="single" w:sz="4" w:space="0" w:color="auto"/>
              <w:left w:val="single" w:sz="4" w:space="0" w:color="auto"/>
              <w:bottom w:val="single" w:sz="6" w:space="0" w:color="auto"/>
              <w:right w:val="single" w:sz="6" w:space="0" w:color="auto"/>
            </w:tcBorders>
            <w:vAlign w:val="center"/>
          </w:tcPr>
          <w:p w:rsidR="00FF73DB" w:rsidRPr="00AD75E3" w:rsidRDefault="00FF73DB" w:rsidP="00FF73DB">
            <w:pPr>
              <w:jc w:val="center"/>
              <w:rPr>
                <w:sz w:val="23"/>
                <w:szCs w:val="23"/>
              </w:rPr>
            </w:pPr>
            <w:r w:rsidRPr="00AD75E3">
              <w:rPr>
                <w:sz w:val="23"/>
                <w:szCs w:val="23"/>
              </w:rPr>
              <w:t>12</w:t>
            </w:r>
          </w:p>
        </w:tc>
        <w:tc>
          <w:tcPr>
            <w:tcW w:w="709" w:type="dxa"/>
            <w:tcBorders>
              <w:top w:val="single" w:sz="4" w:space="0" w:color="auto"/>
              <w:left w:val="single" w:sz="6" w:space="0" w:color="auto"/>
              <w:bottom w:val="single" w:sz="6" w:space="0" w:color="auto"/>
              <w:right w:val="single" w:sz="6" w:space="0" w:color="auto"/>
            </w:tcBorders>
            <w:vAlign w:val="center"/>
          </w:tcPr>
          <w:p w:rsidR="00FF73DB" w:rsidRPr="00AD75E3" w:rsidRDefault="00FF73DB" w:rsidP="00293E94">
            <w:pPr>
              <w:jc w:val="center"/>
              <w:rPr>
                <w:sz w:val="23"/>
                <w:szCs w:val="23"/>
              </w:rPr>
            </w:pPr>
            <w:r w:rsidRPr="00AD75E3">
              <w:rPr>
                <w:sz w:val="23"/>
                <w:szCs w:val="23"/>
              </w:rPr>
              <w:t>10</w:t>
            </w:r>
          </w:p>
        </w:tc>
        <w:tc>
          <w:tcPr>
            <w:tcW w:w="709" w:type="dxa"/>
            <w:tcBorders>
              <w:top w:val="single" w:sz="4" w:space="0" w:color="auto"/>
              <w:left w:val="single" w:sz="6" w:space="0" w:color="auto"/>
              <w:bottom w:val="single" w:sz="6" w:space="0" w:color="auto"/>
              <w:right w:val="single" w:sz="4" w:space="0" w:color="auto"/>
            </w:tcBorders>
            <w:vAlign w:val="center"/>
          </w:tcPr>
          <w:p w:rsidR="00FF73DB" w:rsidRPr="00AD75E3" w:rsidRDefault="00FF73DB" w:rsidP="00293E94">
            <w:pPr>
              <w:jc w:val="center"/>
              <w:rPr>
                <w:sz w:val="23"/>
                <w:szCs w:val="23"/>
              </w:rPr>
            </w:pPr>
            <w:r w:rsidRPr="00AD75E3">
              <w:rPr>
                <w:sz w:val="23"/>
                <w:szCs w:val="23"/>
              </w:rPr>
              <w:t>7</w:t>
            </w:r>
          </w:p>
        </w:tc>
        <w:tc>
          <w:tcPr>
            <w:tcW w:w="724" w:type="dxa"/>
            <w:tcBorders>
              <w:top w:val="single" w:sz="4" w:space="0" w:color="auto"/>
              <w:left w:val="single" w:sz="4" w:space="0" w:color="auto"/>
              <w:bottom w:val="single" w:sz="6" w:space="0" w:color="auto"/>
              <w:right w:val="single" w:sz="6" w:space="0" w:color="auto"/>
            </w:tcBorders>
            <w:vAlign w:val="center"/>
          </w:tcPr>
          <w:p w:rsidR="00FF73DB" w:rsidRPr="00AD75E3" w:rsidRDefault="00FF73DB" w:rsidP="00293E94">
            <w:pPr>
              <w:jc w:val="center"/>
              <w:rPr>
                <w:sz w:val="23"/>
                <w:szCs w:val="23"/>
              </w:rPr>
            </w:pPr>
            <w:r w:rsidRPr="00AD75E3">
              <w:rPr>
                <w:sz w:val="23"/>
                <w:szCs w:val="23"/>
              </w:rPr>
              <w:t>15</w:t>
            </w:r>
          </w:p>
        </w:tc>
        <w:tc>
          <w:tcPr>
            <w:tcW w:w="567" w:type="dxa"/>
            <w:tcBorders>
              <w:top w:val="single" w:sz="4" w:space="0" w:color="auto"/>
              <w:left w:val="single" w:sz="6" w:space="0" w:color="auto"/>
              <w:bottom w:val="single" w:sz="6" w:space="0" w:color="auto"/>
              <w:right w:val="single" w:sz="6" w:space="0" w:color="auto"/>
            </w:tcBorders>
            <w:vAlign w:val="center"/>
          </w:tcPr>
          <w:p w:rsidR="00FF73DB" w:rsidRPr="00AD75E3" w:rsidRDefault="00FF73DB" w:rsidP="00FF73DB">
            <w:pPr>
              <w:jc w:val="center"/>
              <w:rPr>
                <w:sz w:val="23"/>
                <w:szCs w:val="23"/>
              </w:rPr>
            </w:pPr>
            <w:r w:rsidRPr="00AD75E3">
              <w:rPr>
                <w:sz w:val="23"/>
                <w:szCs w:val="23"/>
              </w:rPr>
              <w:t>13</w:t>
            </w:r>
          </w:p>
        </w:tc>
        <w:tc>
          <w:tcPr>
            <w:tcW w:w="749" w:type="dxa"/>
            <w:tcBorders>
              <w:top w:val="single" w:sz="4" w:space="0" w:color="auto"/>
              <w:left w:val="single" w:sz="6" w:space="0" w:color="auto"/>
              <w:bottom w:val="single" w:sz="6" w:space="0" w:color="auto"/>
              <w:right w:val="single" w:sz="4" w:space="0" w:color="auto"/>
            </w:tcBorders>
            <w:vAlign w:val="center"/>
          </w:tcPr>
          <w:p w:rsidR="00FF73DB" w:rsidRPr="00AD75E3" w:rsidRDefault="00FF73DB" w:rsidP="00293E94">
            <w:pPr>
              <w:jc w:val="center"/>
              <w:rPr>
                <w:sz w:val="23"/>
                <w:szCs w:val="23"/>
              </w:rPr>
            </w:pPr>
            <w:r w:rsidRPr="00AD75E3">
              <w:rPr>
                <w:sz w:val="23"/>
                <w:szCs w:val="23"/>
              </w:rPr>
              <w:t>12</w:t>
            </w:r>
          </w:p>
        </w:tc>
      </w:tr>
    </w:tbl>
    <w:p w:rsidR="009A5349" w:rsidRPr="009A5349" w:rsidRDefault="009A5349" w:rsidP="009A5349">
      <w:pPr>
        <w:spacing w:after="0" w:line="240" w:lineRule="auto"/>
        <w:rPr>
          <w:rFonts w:ascii="Times New Roman" w:hAnsi="Times New Roman"/>
          <w:b/>
          <w:sz w:val="16"/>
          <w:szCs w:val="16"/>
        </w:rPr>
      </w:pPr>
    </w:p>
    <w:p w:rsidR="00D679FB" w:rsidRPr="00AD75E3" w:rsidRDefault="00411AEC" w:rsidP="006D0350">
      <w:pPr>
        <w:spacing w:after="0" w:line="240" w:lineRule="auto"/>
        <w:ind w:firstLine="709"/>
        <w:jc w:val="center"/>
        <w:rPr>
          <w:rFonts w:ascii="Times New Roman" w:hAnsi="Times New Roman"/>
          <w:b/>
          <w:sz w:val="28"/>
          <w:szCs w:val="28"/>
        </w:rPr>
      </w:pPr>
      <w:r w:rsidRPr="00AD75E3">
        <w:rPr>
          <w:rFonts w:ascii="Times New Roman" w:hAnsi="Times New Roman"/>
          <w:b/>
          <w:sz w:val="28"/>
          <w:szCs w:val="28"/>
        </w:rPr>
        <w:t>5</w:t>
      </w:r>
      <w:r w:rsidR="00C033D0" w:rsidRPr="00AD75E3">
        <w:rPr>
          <w:rFonts w:ascii="Times New Roman" w:hAnsi="Times New Roman"/>
          <w:b/>
          <w:sz w:val="28"/>
          <w:szCs w:val="28"/>
        </w:rPr>
        <w:t>.13</w:t>
      </w:r>
      <w:r w:rsidR="00D7716E">
        <w:rPr>
          <w:rFonts w:ascii="Times New Roman" w:hAnsi="Times New Roman"/>
          <w:b/>
          <w:sz w:val="28"/>
          <w:szCs w:val="28"/>
        </w:rPr>
        <w:t>.</w:t>
      </w:r>
      <w:r w:rsidR="00C033D0" w:rsidRPr="00AD75E3">
        <w:rPr>
          <w:rFonts w:ascii="Times New Roman" w:hAnsi="Times New Roman"/>
          <w:b/>
          <w:sz w:val="28"/>
          <w:szCs w:val="28"/>
        </w:rPr>
        <w:t xml:space="preserve"> </w:t>
      </w:r>
      <w:r w:rsidR="00D679FB" w:rsidRPr="00AD75E3">
        <w:rPr>
          <w:rFonts w:ascii="Times New Roman" w:hAnsi="Times New Roman"/>
          <w:b/>
          <w:sz w:val="28"/>
          <w:szCs w:val="28"/>
        </w:rPr>
        <w:t>Социальная поддержка населения</w:t>
      </w:r>
    </w:p>
    <w:p w:rsidR="00D679FB" w:rsidRPr="009A5349" w:rsidRDefault="00D679FB" w:rsidP="006D0350">
      <w:pPr>
        <w:spacing w:after="0" w:line="240" w:lineRule="auto"/>
        <w:ind w:firstLine="709"/>
        <w:jc w:val="center"/>
        <w:rPr>
          <w:rFonts w:ascii="Times New Roman" w:hAnsi="Times New Roman"/>
          <w:b/>
          <w:sz w:val="16"/>
          <w:szCs w:val="16"/>
        </w:rPr>
      </w:pPr>
    </w:p>
    <w:p w:rsidR="009166B8" w:rsidRPr="009A5349" w:rsidRDefault="00D679FB" w:rsidP="009A5349">
      <w:pPr>
        <w:spacing w:after="0" w:line="240" w:lineRule="auto"/>
        <w:ind w:firstLine="709"/>
        <w:jc w:val="both"/>
        <w:rPr>
          <w:rFonts w:ascii="Times New Roman" w:hAnsi="Times New Roman" w:cs="Times New Roman"/>
          <w:sz w:val="28"/>
          <w:szCs w:val="28"/>
        </w:rPr>
      </w:pPr>
      <w:r w:rsidRPr="00AD75E3">
        <w:rPr>
          <w:rFonts w:ascii="Times New Roman" w:hAnsi="Times New Roman"/>
          <w:b/>
          <w:sz w:val="28"/>
          <w:szCs w:val="28"/>
        </w:rPr>
        <w:t xml:space="preserve">СЦ - </w:t>
      </w:r>
      <w:r w:rsidRPr="00AD75E3">
        <w:rPr>
          <w:rFonts w:ascii="Times New Roman" w:hAnsi="Times New Roman" w:cs="Times New Roman"/>
          <w:sz w:val="28"/>
          <w:szCs w:val="28"/>
        </w:rPr>
        <w:t>Создание условий для устройства детей-сирот и детей, оставшихся без попечения родителей, в семьи и обеспечение мерами социальной поддержки семей с детьми.</w:t>
      </w:r>
    </w:p>
    <w:p w:rsidR="00D679FB" w:rsidRPr="00AD75E3" w:rsidRDefault="00D679FB" w:rsidP="00DF31EF">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обеспечить 100% устройство </w:t>
      </w:r>
      <w:r w:rsidR="00F75204" w:rsidRPr="00AD75E3">
        <w:rPr>
          <w:rFonts w:ascii="Times New Roman" w:hAnsi="Times New Roman" w:cs="Times New Roman"/>
          <w:sz w:val="28"/>
          <w:szCs w:val="28"/>
        </w:rPr>
        <w:t xml:space="preserve">выявленных детей-сирот и детей, </w:t>
      </w:r>
      <w:r w:rsidRPr="00AD75E3">
        <w:rPr>
          <w:rFonts w:ascii="Times New Roman" w:hAnsi="Times New Roman" w:cs="Times New Roman"/>
          <w:sz w:val="28"/>
          <w:szCs w:val="28"/>
        </w:rPr>
        <w:t>оставшихся без попечения родителей в замещающие семьи;</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обеспечить организацию отдыха и оздоровления детей – сирот и детей, оставшихся без попечения родителей в приоритетном порядке;</w:t>
      </w:r>
    </w:p>
    <w:p w:rsidR="009166B8" w:rsidRPr="009A5349" w:rsidRDefault="00D679FB" w:rsidP="009A5349">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обеспечение детей – сирот и детей, оставшихся без попечения родителей, состоящих в списке на получение жилых помещений, жилыми помещениями.</w:t>
      </w:r>
    </w:p>
    <w:p w:rsidR="00D679FB" w:rsidRPr="00AD75E3" w:rsidRDefault="00D679FB" w:rsidP="00DF31EF">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Мероприятия для достижения стратегической цели:</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индивидуальный подход к подбору кандидатов в замещающие родители; </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психолого-педагогическая помощь в сопровождении замещающих семей;</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формирование заявки в министерство труда и социального развития Краснодарского края на получение путевок для детей указанной категории, подлежащих оздоровлению;</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распределение путевок, согласно очередности, которая ведется в электронной системе «Учет реализации прав детей на отдых и оздоровление в Краснодарском крае»;</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заключение  договоров найма специализированного жилищного фонда с </w:t>
      </w:r>
      <w:proofErr w:type="spellStart"/>
      <w:r w:rsidRPr="00AD75E3">
        <w:rPr>
          <w:rFonts w:ascii="Times New Roman" w:hAnsi="Times New Roman" w:cs="Times New Roman"/>
          <w:sz w:val="28"/>
          <w:szCs w:val="28"/>
        </w:rPr>
        <w:t>первоочередниками</w:t>
      </w:r>
      <w:proofErr w:type="spellEnd"/>
      <w:r w:rsidRPr="00AD75E3">
        <w:rPr>
          <w:rFonts w:ascii="Times New Roman" w:hAnsi="Times New Roman" w:cs="Times New Roman"/>
          <w:sz w:val="28"/>
          <w:szCs w:val="28"/>
        </w:rPr>
        <w:t>;</w:t>
      </w:r>
    </w:p>
    <w:p w:rsidR="00D679FB" w:rsidRPr="00AD75E3" w:rsidRDefault="00D679FB" w:rsidP="00DF31EF">
      <w:pPr>
        <w:spacing w:after="0" w:line="240" w:lineRule="auto"/>
        <w:ind w:firstLine="709"/>
        <w:jc w:val="both"/>
        <w:rPr>
          <w:rFonts w:ascii="Times New Roman" w:hAnsi="Times New Roman"/>
          <w:sz w:val="28"/>
          <w:szCs w:val="28"/>
        </w:rPr>
      </w:pPr>
      <w:r w:rsidRPr="00AD75E3">
        <w:rPr>
          <w:rFonts w:ascii="Times New Roman" w:hAnsi="Times New Roman" w:cs="Times New Roman"/>
          <w:sz w:val="28"/>
          <w:szCs w:val="28"/>
        </w:rPr>
        <w:t>м</w:t>
      </w:r>
      <w:r w:rsidRPr="00AD75E3">
        <w:rPr>
          <w:rFonts w:ascii="Times New Roman" w:hAnsi="Times New Roman"/>
          <w:sz w:val="28"/>
          <w:szCs w:val="28"/>
        </w:rPr>
        <w:t>ежведомственное взаимодействие органов системы профилактики по работе с семьями, находящимися в СОП и ТЖС, направленное на снижение числа выявленных детей;</w:t>
      </w:r>
    </w:p>
    <w:p w:rsidR="009166B8" w:rsidRPr="009A5349" w:rsidRDefault="00D679FB" w:rsidP="009A5349">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lastRenderedPageBreak/>
        <w:t>своевременная постановка в очередь на получение жилых помещений детей – сирот и детей, оставшихся без попечения родителей в возрасте от 14 лет.</w:t>
      </w:r>
    </w:p>
    <w:p w:rsidR="00D679FB" w:rsidRPr="00AD75E3" w:rsidRDefault="00D679FB" w:rsidP="00DF31EF">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D679FB" w:rsidRPr="00AD75E3" w:rsidRDefault="00D679FB" w:rsidP="00DF31EF">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100% обеспечение выявленных детей-сирот и детей, оставшихся без попечения родителей в замещающие семьи;</w:t>
      </w:r>
    </w:p>
    <w:p w:rsidR="009166B8" w:rsidRPr="001C2276" w:rsidRDefault="00D679FB" w:rsidP="001C2276">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100%  освоение путевок для детей-сирот и детей, оставшихся без попечения родителей в организации отдыха и оздоровления.</w:t>
      </w:r>
    </w:p>
    <w:p w:rsidR="009A5349" w:rsidRDefault="007E30EC" w:rsidP="009A5349">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6F42D8"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30</w:t>
      </w:r>
    </w:p>
    <w:p w:rsidR="00DC0924" w:rsidRDefault="00DC0924" w:rsidP="009A5349">
      <w:pPr>
        <w:spacing w:after="0" w:line="240" w:lineRule="auto"/>
        <w:ind w:left="720"/>
        <w:jc w:val="right"/>
        <w:rPr>
          <w:rFonts w:ascii="Times New Roman" w:eastAsia="Times New Roman" w:hAnsi="Times New Roman" w:cs="Times New Roman"/>
          <w:sz w:val="28"/>
          <w:szCs w:val="28"/>
        </w:rPr>
      </w:pP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B40386" w:rsidRPr="00AD75E3">
        <w:rPr>
          <w:rFonts w:ascii="Times New Roman" w:eastAsia="Times New Roman" w:hAnsi="Times New Roman" w:cs="Times New Roman"/>
          <w:sz w:val="28"/>
          <w:szCs w:val="28"/>
        </w:rPr>
        <w:t>социальная поддержка населения</w:t>
      </w:r>
      <w:r w:rsidRPr="00AD75E3">
        <w:rPr>
          <w:rFonts w:ascii="Times New Roman" w:eastAsia="Times New Roman" w:hAnsi="Times New Roman" w:cs="Times New Roman"/>
          <w:sz w:val="28"/>
          <w:szCs w:val="28"/>
        </w:rPr>
        <w:t xml:space="preserve">, </w:t>
      </w:r>
    </w:p>
    <w:p w:rsidR="00B73BB9" w:rsidRDefault="007E30EC" w:rsidP="009A5349">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r w:rsidR="009A5349">
        <w:rPr>
          <w:rFonts w:ascii="Times New Roman" w:eastAsia="Times New Roman" w:hAnsi="Times New Roman" w:cs="Times New Roman"/>
          <w:sz w:val="28"/>
          <w:szCs w:val="28"/>
        </w:rPr>
        <w:t xml:space="preserve"> </w:t>
      </w:r>
      <w:r w:rsidR="00B73BB9">
        <w:rPr>
          <w:rFonts w:ascii="Times New Roman" w:eastAsia="Times New Roman" w:hAnsi="Times New Roman" w:cs="Times New Roman"/>
          <w:sz w:val="28"/>
          <w:szCs w:val="28"/>
        </w:rPr>
        <w:t>(средний ежегодный показатель)</w:t>
      </w:r>
    </w:p>
    <w:p w:rsidR="00DC0924" w:rsidRPr="00AD75E3" w:rsidRDefault="00DC0924" w:rsidP="009A5349">
      <w:pPr>
        <w:spacing w:after="0" w:line="240" w:lineRule="auto"/>
        <w:ind w:left="720"/>
        <w:jc w:val="center"/>
        <w:rPr>
          <w:rFonts w:ascii="Times New Roman" w:eastAsia="Times New Roman" w:hAnsi="Times New Roman" w:cs="Times New Roman"/>
          <w:sz w:val="28"/>
          <w:szCs w:val="28"/>
        </w:rPr>
      </w:pPr>
    </w:p>
    <w:tbl>
      <w:tblPr>
        <w:tblStyle w:val="af3"/>
        <w:tblW w:w="9615" w:type="dxa"/>
        <w:tblInd w:w="108" w:type="dxa"/>
        <w:tblLook w:val="04A0"/>
      </w:tblPr>
      <w:tblGrid>
        <w:gridCol w:w="2410"/>
        <w:gridCol w:w="875"/>
        <w:gridCol w:w="737"/>
        <w:gridCol w:w="731"/>
        <w:gridCol w:w="800"/>
        <w:gridCol w:w="885"/>
        <w:gridCol w:w="836"/>
        <w:gridCol w:w="831"/>
        <w:gridCol w:w="761"/>
        <w:gridCol w:w="749"/>
      </w:tblGrid>
      <w:tr w:rsidR="00482067" w:rsidRPr="00AD75E3" w:rsidTr="001B0F0F">
        <w:trPr>
          <w:trHeight w:val="315"/>
        </w:trPr>
        <w:tc>
          <w:tcPr>
            <w:tcW w:w="2410"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7205"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1B0F0F">
        <w:trPr>
          <w:trHeight w:val="330"/>
        </w:trPr>
        <w:tc>
          <w:tcPr>
            <w:tcW w:w="2410" w:type="dxa"/>
            <w:vMerge/>
            <w:tcBorders>
              <w:right w:val="single" w:sz="4" w:space="0" w:color="auto"/>
            </w:tcBorders>
          </w:tcPr>
          <w:p w:rsidR="00482067" w:rsidRPr="00D7716E" w:rsidRDefault="00482067" w:rsidP="003744FB">
            <w:pPr>
              <w:jc w:val="center"/>
              <w:rPr>
                <w:sz w:val="24"/>
                <w:szCs w:val="24"/>
              </w:rPr>
            </w:pPr>
          </w:p>
        </w:tc>
        <w:tc>
          <w:tcPr>
            <w:tcW w:w="2343"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521"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341"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482067" w:rsidRPr="00AD75E3" w:rsidTr="001B0F0F">
        <w:trPr>
          <w:cantSplit/>
          <w:trHeight w:val="1134"/>
        </w:trPr>
        <w:tc>
          <w:tcPr>
            <w:tcW w:w="2410" w:type="dxa"/>
            <w:vMerge/>
            <w:tcBorders>
              <w:right w:val="single" w:sz="4" w:space="0" w:color="auto"/>
            </w:tcBorders>
          </w:tcPr>
          <w:p w:rsidR="00482067" w:rsidRPr="00D7716E" w:rsidRDefault="00482067" w:rsidP="003744FB">
            <w:pPr>
              <w:rPr>
                <w:sz w:val="24"/>
                <w:szCs w:val="24"/>
              </w:rPr>
            </w:pPr>
          </w:p>
        </w:tc>
        <w:tc>
          <w:tcPr>
            <w:tcW w:w="875"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37"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31"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00"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885"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836"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31"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61"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49" w:type="dxa"/>
            <w:tcBorders>
              <w:top w:val="single" w:sz="6" w:space="0" w:color="auto"/>
              <w:left w:val="single" w:sz="6" w:space="0" w:color="auto"/>
              <w:bottom w:val="single" w:sz="6" w:space="0" w:color="auto"/>
              <w:right w:val="single" w:sz="4" w:space="0" w:color="auto"/>
            </w:tcBorders>
            <w:textDirection w:val="btLr"/>
          </w:tcPr>
          <w:p w:rsidR="00482067" w:rsidRPr="00AD75E3" w:rsidRDefault="00482067" w:rsidP="003744FB">
            <w:pPr>
              <w:ind w:left="113" w:right="113"/>
              <w:jc w:val="center"/>
              <w:rPr>
                <w:sz w:val="22"/>
                <w:szCs w:val="22"/>
              </w:rPr>
            </w:pPr>
            <w:r w:rsidRPr="00AD75E3">
              <w:rPr>
                <w:sz w:val="22"/>
                <w:szCs w:val="22"/>
              </w:rPr>
              <w:t>консервативный</w:t>
            </w:r>
          </w:p>
        </w:tc>
      </w:tr>
      <w:tr w:rsidR="003805DC" w:rsidRPr="00AD75E3" w:rsidTr="001B0F0F">
        <w:trPr>
          <w:trHeight w:val="439"/>
        </w:trPr>
        <w:tc>
          <w:tcPr>
            <w:tcW w:w="2410" w:type="dxa"/>
            <w:tcBorders>
              <w:right w:val="single" w:sz="4" w:space="0" w:color="auto"/>
            </w:tcBorders>
          </w:tcPr>
          <w:p w:rsidR="003805DC" w:rsidRPr="00AD75E3" w:rsidRDefault="003805DC" w:rsidP="003805DC">
            <w:pPr>
              <w:ind w:right="-108"/>
              <w:rPr>
                <w:b/>
                <w:sz w:val="24"/>
                <w:szCs w:val="24"/>
              </w:rPr>
            </w:pPr>
            <w:r w:rsidRPr="00AD75E3">
              <w:rPr>
                <w:sz w:val="24"/>
                <w:szCs w:val="24"/>
              </w:rPr>
              <w:t>Выявление детей-сирот и детей, оставшихся без попечения родителей в замещающие семьи, %</w:t>
            </w:r>
          </w:p>
        </w:tc>
        <w:tc>
          <w:tcPr>
            <w:tcW w:w="875" w:type="dxa"/>
            <w:tcBorders>
              <w:top w:val="single" w:sz="6" w:space="0" w:color="auto"/>
              <w:left w:val="single" w:sz="4" w:space="0" w:color="auto"/>
              <w:bottom w:val="single" w:sz="6" w:space="0" w:color="auto"/>
              <w:right w:val="single" w:sz="6" w:space="0" w:color="auto"/>
            </w:tcBorders>
            <w:vAlign w:val="center"/>
          </w:tcPr>
          <w:p w:rsidR="003805DC" w:rsidRPr="00AD75E3" w:rsidRDefault="003805DC" w:rsidP="003805DC">
            <w:pPr>
              <w:jc w:val="center"/>
              <w:rPr>
                <w:sz w:val="23"/>
                <w:szCs w:val="23"/>
              </w:rPr>
            </w:pPr>
            <w:r w:rsidRPr="00AD75E3">
              <w:rPr>
                <w:sz w:val="23"/>
                <w:szCs w:val="23"/>
              </w:rPr>
              <w:t>100</w:t>
            </w:r>
          </w:p>
        </w:tc>
        <w:tc>
          <w:tcPr>
            <w:tcW w:w="737" w:type="dxa"/>
            <w:tcBorders>
              <w:top w:val="single" w:sz="6" w:space="0" w:color="auto"/>
              <w:left w:val="single" w:sz="6" w:space="0" w:color="auto"/>
              <w:bottom w:val="single" w:sz="6" w:space="0" w:color="auto"/>
              <w:right w:val="single" w:sz="6" w:space="0" w:color="auto"/>
            </w:tcBorders>
            <w:vAlign w:val="center"/>
          </w:tcPr>
          <w:p w:rsidR="003805DC" w:rsidRPr="00AD75E3" w:rsidRDefault="003805DC" w:rsidP="003805DC">
            <w:pPr>
              <w:jc w:val="center"/>
              <w:rPr>
                <w:sz w:val="23"/>
                <w:szCs w:val="23"/>
              </w:rPr>
            </w:pPr>
            <w:r w:rsidRPr="00AD75E3">
              <w:rPr>
                <w:sz w:val="23"/>
                <w:szCs w:val="23"/>
              </w:rPr>
              <w:t>100</w:t>
            </w:r>
          </w:p>
        </w:tc>
        <w:tc>
          <w:tcPr>
            <w:tcW w:w="731" w:type="dxa"/>
            <w:tcBorders>
              <w:top w:val="single" w:sz="6" w:space="0" w:color="auto"/>
              <w:left w:val="single" w:sz="6" w:space="0" w:color="auto"/>
              <w:bottom w:val="single" w:sz="6" w:space="0" w:color="auto"/>
              <w:right w:val="single" w:sz="4" w:space="0" w:color="auto"/>
            </w:tcBorders>
            <w:vAlign w:val="center"/>
          </w:tcPr>
          <w:p w:rsidR="003805DC" w:rsidRPr="00AD75E3" w:rsidRDefault="003805DC" w:rsidP="003805DC">
            <w:pPr>
              <w:jc w:val="center"/>
              <w:rPr>
                <w:sz w:val="23"/>
                <w:szCs w:val="23"/>
              </w:rPr>
            </w:pPr>
            <w:r w:rsidRPr="00AD75E3">
              <w:rPr>
                <w:sz w:val="23"/>
                <w:szCs w:val="23"/>
              </w:rPr>
              <w:t>100</w:t>
            </w:r>
          </w:p>
        </w:tc>
        <w:tc>
          <w:tcPr>
            <w:tcW w:w="800" w:type="dxa"/>
            <w:tcBorders>
              <w:top w:val="single" w:sz="6" w:space="0" w:color="auto"/>
              <w:left w:val="single" w:sz="4"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885" w:type="dxa"/>
            <w:tcBorders>
              <w:top w:val="single" w:sz="6" w:space="0" w:color="auto"/>
              <w:left w:val="single" w:sz="6"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836" w:type="dxa"/>
            <w:tcBorders>
              <w:top w:val="single" w:sz="6" w:space="0" w:color="auto"/>
              <w:left w:val="single" w:sz="6" w:space="0" w:color="auto"/>
              <w:bottom w:val="single" w:sz="6" w:space="0" w:color="auto"/>
              <w:right w:val="single" w:sz="4" w:space="0" w:color="auto"/>
            </w:tcBorders>
            <w:vAlign w:val="center"/>
          </w:tcPr>
          <w:p w:rsidR="003805DC" w:rsidRPr="00AD75E3" w:rsidRDefault="003805DC" w:rsidP="00C65176">
            <w:pPr>
              <w:jc w:val="center"/>
              <w:rPr>
                <w:sz w:val="23"/>
                <w:szCs w:val="23"/>
              </w:rPr>
            </w:pPr>
            <w:r w:rsidRPr="00AD75E3">
              <w:rPr>
                <w:sz w:val="23"/>
                <w:szCs w:val="23"/>
              </w:rPr>
              <w:t>100</w:t>
            </w:r>
          </w:p>
        </w:tc>
        <w:tc>
          <w:tcPr>
            <w:tcW w:w="831" w:type="dxa"/>
            <w:tcBorders>
              <w:top w:val="single" w:sz="6" w:space="0" w:color="auto"/>
              <w:left w:val="single" w:sz="4"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761" w:type="dxa"/>
            <w:tcBorders>
              <w:top w:val="single" w:sz="6" w:space="0" w:color="auto"/>
              <w:left w:val="single" w:sz="6"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749" w:type="dxa"/>
            <w:tcBorders>
              <w:top w:val="single" w:sz="6" w:space="0" w:color="auto"/>
              <w:left w:val="single" w:sz="6" w:space="0" w:color="auto"/>
              <w:bottom w:val="single" w:sz="6" w:space="0" w:color="auto"/>
              <w:right w:val="single" w:sz="4" w:space="0" w:color="auto"/>
            </w:tcBorders>
            <w:vAlign w:val="center"/>
          </w:tcPr>
          <w:p w:rsidR="003805DC" w:rsidRPr="00AD75E3" w:rsidRDefault="003805DC" w:rsidP="00C65176">
            <w:pPr>
              <w:jc w:val="center"/>
              <w:rPr>
                <w:sz w:val="23"/>
                <w:szCs w:val="23"/>
              </w:rPr>
            </w:pPr>
            <w:r w:rsidRPr="00AD75E3">
              <w:rPr>
                <w:sz w:val="23"/>
                <w:szCs w:val="23"/>
              </w:rPr>
              <w:t>100</w:t>
            </w:r>
          </w:p>
        </w:tc>
      </w:tr>
      <w:tr w:rsidR="003805DC" w:rsidRPr="00AD75E3" w:rsidTr="001B0F0F">
        <w:trPr>
          <w:trHeight w:val="300"/>
        </w:trPr>
        <w:tc>
          <w:tcPr>
            <w:tcW w:w="2410" w:type="dxa"/>
            <w:tcBorders>
              <w:right w:val="single" w:sz="4" w:space="0" w:color="auto"/>
            </w:tcBorders>
          </w:tcPr>
          <w:p w:rsidR="003805DC" w:rsidRPr="00AD75E3" w:rsidRDefault="003805DC" w:rsidP="003744FB">
            <w:pPr>
              <w:rPr>
                <w:sz w:val="24"/>
                <w:szCs w:val="24"/>
              </w:rPr>
            </w:pPr>
            <w:r w:rsidRPr="00AD75E3">
              <w:rPr>
                <w:sz w:val="24"/>
                <w:szCs w:val="24"/>
              </w:rPr>
              <w:t>Освоение путевок для детей-сирот и детей, оставшихся без попечения родителей в организации отдыха и оздоровления, %</w:t>
            </w:r>
          </w:p>
        </w:tc>
        <w:tc>
          <w:tcPr>
            <w:tcW w:w="875" w:type="dxa"/>
            <w:tcBorders>
              <w:top w:val="single" w:sz="6" w:space="0" w:color="auto"/>
              <w:left w:val="single" w:sz="4"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737" w:type="dxa"/>
            <w:tcBorders>
              <w:top w:val="single" w:sz="6" w:space="0" w:color="auto"/>
              <w:left w:val="single" w:sz="6"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731" w:type="dxa"/>
            <w:tcBorders>
              <w:top w:val="single" w:sz="6" w:space="0" w:color="auto"/>
              <w:left w:val="single" w:sz="6" w:space="0" w:color="auto"/>
              <w:bottom w:val="single" w:sz="6" w:space="0" w:color="auto"/>
              <w:right w:val="single" w:sz="4" w:space="0" w:color="auto"/>
            </w:tcBorders>
            <w:vAlign w:val="center"/>
          </w:tcPr>
          <w:p w:rsidR="003805DC" w:rsidRPr="00AD75E3" w:rsidRDefault="003805DC" w:rsidP="00C65176">
            <w:pPr>
              <w:jc w:val="center"/>
              <w:rPr>
                <w:sz w:val="23"/>
                <w:szCs w:val="23"/>
              </w:rPr>
            </w:pPr>
            <w:r w:rsidRPr="00AD75E3">
              <w:rPr>
                <w:sz w:val="23"/>
                <w:szCs w:val="23"/>
              </w:rPr>
              <w:t>100</w:t>
            </w:r>
          </w:p>
        </w:tc>
        <w:tc>
          <w:tcPr>
            <w:tcW w:w="800" w:type="dxa"/>
            <w:tcBorders>
              <w:top w:val="single" w:sz="6" w:space="0" w:color="auto"/>
              <w:left w:val="single" w:sz="4"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885" w:type="dxa"/>
            <w:tcBorders>
              <w:top w:val="single" w:sz="6" w:space="0" w:color="auto"/>
              <w:left w:val="single" w:sz="6"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836" w:type="dxa"/>
            <w:tcBorders>
              <w:top w:val="single" w:sz="6" w:space="0" w:color="auto"/>
              <w:left w:val="single" w:sz="6" w:space="0" w:color="auto"/>
              <w:bottom w:val="single" w:sz="6" w:space="0" w:color="auto"/>
              <w:right w:val="single" w:sz="4" w:space="0" w:color="auto"/>
            </w:tcBorders>
            <w:vAlign w:val="center"/>
          </w:tcPr>
          <w:p w:rsidR="003805DC" w:rsidRPr="00AD75E3" w:rsidRDefault="003805DC" w:rsidP="00C65176">
            <w:pPr>
              <w:jc w:val="center"/>
              <w:rPr>
                <w:sz w:val="23"/>
                <w:szCs w:val="23"/>
              </w:rPr>
            </w:pPr>
            <w:r w:rsidRPr="00AD75E3">
              <w:rPr>
                <w:sz w:val="23"/>
                <w:szCs w:val="23"/>
              </w:rPr>
              <w:t>100</w:t>
            </w:r>
          </w:p>
        </w:tc>
        <w:tc>
          <w:tcPr>
            <w:tcW w:w="831" w:type="dxa"/>
            <w:tcBorders>
              <w:top w:val="single" w:sz="6" w:space="0" w:color="auto"/>
              <w:left w:val="single" w:sz="4"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761" w:type="dxa"/>
            <w:tcBorders>
              <w:top w:val="single" w:sz="6" w:space="0" w:color="auto"/>
              <w:left w:val="single" w:sz="6" w:space="0" w:color="auto"/>
              <w:bottom w:val="single" w:sz="6" w:space="0" w:color="auto"/>
              <w:right w:val="single" w:sz="6" w:space="0" w:color="auto"/>
            </w:tcBorders>
            <w:vAlign w:val="center"/>
          </w:tcPr>
          <w:p w:rsidR="003805DC" w:rsidRPr="00AD75E3" w:rsidRDefault="003805DC" w:rsidP="00C65176">
            <w:pPr>
              <w:jc w:val="center"/>
              <w:rPr>
                <w:sz w:val="23"/>
                <w:szCs w:val="23"/>
              </w:rPr>
            </w:pPr>
            <w:r w:rsidRPr="00AD75E3">
              <w:rPr>
                <w:sz w:val="23"/>
                <w:szCs w:val="23"/>
              </w:rPr>
              <w:t>100</w:t>
            </w:r>
          </w:p>
        </w:tc>
        <w:tc>
          <w:tcPr>
            <w:tcW w:w="749" w:type="dxa"/>
            <w:tcBorders>
              <w:top w:val="single" w:sz="6" w:space="0" w:color="auto"/>
              <w:left w:val="single" w:sz="6" w:space="0" w:color="auto"/>
              <w:bottom w:val="single" w:sz="6" w:space="0" w:color="auto"/>
              <w:right w:val="single" w:sz="4" w:space="0" w:color="auto"/>
            </w:tcBorders>
            <w:vAlign w:val="center"/>
          </w:tcPr>
          <w:p w:rsidR="003805DC" w:rsidRPr="00AD75E3" w:rsidRDefault="003805DC" w:rsidP="00C65176">
            <w:pPr>
              <w:jc w:val="center"/>
              <w:rPr>
                <w:sz w:val="23"/>
                <w:szCs w:val="23"/>
              </w:rPr>
            </w:pPr>
            <w:r w:rsidRPr="00AD75E3">
              <w:rPr>
                <w:sz w:val="23"/>
                <w:szCs w:val="23"/>
              </w:rPr>
              <w:t>100</w:t>
            </w:r>
          </w:p>
        </w:tc>
      </w:tr>
    </w:tbl>
    <w:p w:rsidR="009A5349" w:rsidRPr="009A5349" w:rsidRDefault="009A5349" w:rsidP="006D0350">
      <w:pPr>
        <w:spacing w:after="0" w:line="240" w:lineRule="auto"/>
        <w:ind w:firstLine="709"/>
        <w:jc w:val="center"/>
        <w:rPr>
          <w:rFonts w:ascii="Times New Roman" w:hAnsi="Times New Roman" w:cs="Times New Roman"/>
          <w:b/>
          <w:sz w:val="16"/>
          <w:szCs w:val="16"/>
        </w:rPr>
      </w:pPr>
    </w:p>
    <w:p w:rsidR="00D679FB" w:rsidRPr="00AD75E3" w:rsidRDefault="00411AEC" w:rsidP="006D0350">
      <w:pPr>
        <w:spacing w:after="0" w:line="240" w:lineRule="auto"/>
        <w:ind w:firstLine="709"/>
        <w:jc w:val="center"/>
        <w:rPr>
          <w:rFonts w:ascii="Times New Roman" w:hAnsi="Times New Roman" w:cs="Times New Roman"/>
          <w:b/>
          <w:sz w:val="28"/>
          <w:szCs w:val="28"/>
        </w:rPr>
      </w:pPr>
      <w:r w:rsidRPr="00AD75E3">
        <w:rPr>
          <w:rFonts w:ascii="Times New Roman" w:hAnsi="Times New Roman" w:cs="Times New Roman"/>
          <w:b/>
          <w:sz w:val="28"/>
          <w:szCs w:val="28"/>
        </w:rPr>
        <w:t>5</w:t>
      </w:r>
      <w:r w:rsidR="00C033D0" w:rsidRPr="00AD75E3">
        <w:rPr>
          <w:rFonts w:ascii="Times New Roman" w:hAnsi="Times New Roman" w:cs="Times New Roman"/>
          <w:b/>
          <w:sz w:val="28"/>
          <w:szCs w:val="28"/>
        </w:rPr>
        <w:t>.14</w:t>
      </w:r>
      <w:r w:rsidR="00D7716E">
        <w:rPr>
          <w:rFonts w:ascii="Times New Roman" w:hAnsi="Times New Roman" w:cs="Times New Roman"/>
          <w:b/>
          <w:sz w:val="28"/>
          <w:szCs w:val="28"/>
        </w:rPr>
        <w:t>.</w:t>
      </w:r>
      <w:r w:rsidR="00C033D0" w:rsidRPr="00AD75E3">
        <w:rPr>
          <w:rFonts w:ascii="Times New Roman" w:hAnsi="Times New Roman" w:cs="Times New Roman"/>
          <w:b/>
          <w:sz w:val="28"/>
          <w:szCs w:val="28"/>
        </w:rPr>
        <w:t xml:space="preserve"> </w:t>
      </w:r>
      <w:r w:rsidR="00D679FB" w:rsidRPr="00AD75E3">
        <w:rPr>
          <w:rFonts w:ascii="Times New Roman" w:hAnsi="Times New Roman" w:cs="Times New Roman"/>
          <w:b/>
          <w:sz w:val="28"/>
          <w:szCs w:val="28"/>
        </w:rPr>
        <w:t>Теплоснабжение</w:t>
      </w:r>
    </w:p>
    <w:p w:rsidR="00F979E8" w:rsidRPr="009A5349" w:rsidRDefault="00F979E8" w:rsidP="001B0F0F">
      <w:pPr>
        <w:spacing w:after="0" w:line="360" w:lineRule="auto"/>
        <w:ind w:firstLine="709"/>
        <w:jc w:val="center"/>
        <w:rPr>
          <w:rFonts w:ascii="Times New Roman" w:hAnsi="Times New Roman" w:cs="Times New Roman"/>
          <w:b/>
          <w:sz w:val="16"/>
          <w:szCs w:val="16"/>
          <w:vertAlign w:val="superscript"/>
        </w:rPr>
      </w:pPr>
    </w:p>
    <w:p w:rsidR="009166B8" w:rsidRPr="001C2276" w:rsidRDefault="00D679FB" w:rsidP="001C2276">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b/>
          <w:sz w:val="28"/>
          <w:szCs w:val="28"/>
        </w:rPr>
        <w:t>СЦ</w:t>
      </w:r>
      <w:r w:rsidR="00454523" w:rsidRPr="00AD75E3">
        <w:rPr>
          <w:rFonts w:ascii="Times New Roman" w:hAnsi="Times New Roman" w:cs="Times New Roman"/>
          <w:b/>
          <w:sz w:val="28"/>
          <w:szCs w:val="28"/>
        </w:rPr>
        <w:t xml:space="preserve"> </w:t>
      </w:r>
      <w:r w:rsidRPr="00AD75E3">
        <w:rPr>
          <w:rFonts w:ascii="Times New Roman" w:hAnsi="Times New Roman" w:cs="Times New Roman"/>
          <w:b/>
          <w:sz w:val="28"/>
          <w:szCs w:val="28"/>
        </w:rPr>
        <w:t xml:space="preserve">- </w:t>
      </w:r>
      <w:r w:rsidRPr="00AD75E3">
        <w:rPr>
          <w:rFonts w:ascii="Times New Roman" w:hAnsi="Times New Roman" w:cs="Times New Roman"/>
          <w:iCs/>
          <w:sz w:val="28"/>
          <w:szCs w:val="28"/>
        </w:rPr>
        <w:t>обеспечение надежного и бесперебойного теплоснабжения жилищного фонда, объектов промышленного и социально-культурного назначения.</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E46217" w:rsidRPr="00AD75E3" w:rsidRDefault="00E46217" w:rsidP="006D0350">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повышение качества и надежности систем теплоснабжения;</w:t>
      </w:r>
    </w:p>
    <w:p w:rsidR="00E46217" w:rsidRPr="00AD75E3" w:rsidRDefault="00E46217" w:rsidP="006D0350">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автоматизация производственных процессов, снижение потерь для повышения экономической эффективности тепловых сетей;</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iCs/>
          <w:sz w:val="28"/>
          <w:szCs w:val="28"/>
        </w:rPr>
        <w:t>уход от использования неэффективных видов топлива на котельных;</w:t>
      </w:r>
    </w:p>
    <w:p w:rsidR="00D679FB" w:rsidRPr="00AD75E3" w:rsidRDefault="00E46217"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 xml:space="preserve">модернизация оборудования </w:t>
      </w:r>
      <w:r w:rsidR="00D679FB" w:rsidRPr="00AD75E3">
        <w:rPr>
          <w:rFonts w:ascii="Times New Roman" w:hAnsi="Times New Roman" w:cs="Times New Roman"/>
          <w:iCs/>
          <w:sz w:val="28"/>
          <w:szCs w:val="28"/>
        </w:rPr>
        <w:t>и узлов учета потребляемых ресурсов;</w:t>
      </w:r>
    </w:p>
    <w:p w:rsidR="009166B8" w:rsidRPr="001C2276" w:rsidRDefault="00D679FB" w:rsidP="001C2276">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замена существующих и строительство новых тепловых сетей.</w:t>
      </w:r>
    </w:p>
    <w:p w:rsidR="00D679FB" w:rsidRPr="00AD75E3" w:rsidRDefault="00D679FB" w:rsidP="006D0350">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Мероприятия для достижения стратегической цели:</w:t>
      </w:r>
    </w:p>
    <w:p w:rsidR="00D679FB" w:rsidRPr="00AD75E3" w:rsidRDefault="00D679FB" w:rsidP="006D0350">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lastRenderedPageBreak/>
        <w:t>в 2019 году заключение соглашения о переводе 5 котельных с печного топлива на природный газ за счет средств частного бизнеса, вложения составят более 70 млн. рублей;</w:t>
      </w:r>
    </w:p>
    <w:p w:rsidR="00053B84" w:rsidRPr="00AD75E3" w:rsidRDefault="00D679FB" w:rsidP="00053B84">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замена тепловых сетей на пос. Октябрьском Т</w:t>
      </w:r>
      <w:r w:rsidR="00053B84" w:rsidRPr="00AD75E3">
        <w:rPr>
          <w:rFonts w:ascii="Times New Roman" w:hAnsi="Times New Roman" w:cs="Times New Roman"/>
          <w:iCs/>
          <w:sz w:val="28"/>
          <w:szCs w:val="28"/>
        </w:rPr>
        <w:t xml:space="preserve">билисского сельского поселения </w:t>
      </w:r>
      <w:r w:rsidRPr="00AD75E3">
        <w:rPr>
          <w:rFonts w:ascii="Times New Roman" w:hAnsi="Times New Roman" w:cs="Times New Roman"/>
          <w:iCs/>
          <w:sz w:val="28"/>
          <w:szCs w:val="28"/>
        </w:rPr>
        <w:t>и на пос.Сахарного завода ст. Тбилисской</w:t>
      </w:r>
      <w:r w:rsidR="00053B84" w:rsidRPr="00AD75E3">
        <w:rPr>
          <w:rFonts w:ascii="Times New Roman" w:hAnsi="Times New Roman" w:cs="Times New Roman"/>
          <w:iCs/>
          <w:sz w:val="28"/>
          <w:szCs w:val="28"/>
        </w:rPr>
        <w:t>;</w:t>
      </w:r>
    </w:p>
    <w:p w:rsidR="009166B8" w:rsidRPr="001C2276" w:rsidRDefault="00053B84" w:rsidP="001C2276">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привлечение частных инвесторов для осуществления модернизации теплоэнергетической отрасли района.</w:t>
      </w:r>
      <w:r w:rsidR="00D679FB" w:rsidRPr="00AD75E3">
        <w:rPr>
          <w:rFonts w:ascii="Times New Roman" w:hAnsi="Times New Roman" w:cs="Times New Roman"/>
          <w:iCs/>
          <w:sz w:val="28"/>
          <w:szCs w:val="28"/>
        </w:rPr>
        <w:t xml:space="preserve"> </w:t>
      </w:r>
    </w:p>
    <w:p w:rsidR="00D679FB" w:rsidRPr="00AD75E3" w:rsidRDefault="00D679FB" w:rsidP="006D0350">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F75204" w:rsidRPr="00AD75E3" w:rsidRDefault="00D679FB" w:rsidP="006D0350">
      <w:pPr>
        <w:spacing w:after="0" w:line="240" w:lineRule="auto"/>
        <w:ind w:firstLine="709"/>
        <w:jc w:val="both"/>
        <w:rPr>
          <w:rFonts w:ascii="Times New Roman" w:hAnsi="Times New Roman"/>
          <w:iCs/>
          <w:sz w:val="28"/>
          <w:szCs w:val="28"/>
        </w:rPr>
      </w:pPr>
      <w:r w:rsidRPr="00AD75E3">
        <w:rPr>
          <w:rFonts w:ascii="Times New Roman" w:hAnsi="Times New Roman" w:cs="Times New Roman"/>
          <w:sz w:val="28"/>
          <w:szCs w:val="28"/>
        </w:rPr>
        <w:t>с</w:t>
      </w:r>
      <w:r w:rsidRPr="00AD75E3">
        <w:rPr>
          <w:rFonts w:ascii="Times New Roman" w:hAnsi="Times New Roman"/>
          <w:iCs/>
          <w:sz w:val="28"/>
          <w:szCs w:val="28"/>
        </w:rPr>
        <w:t>нижение доли потерь тепловой энергии к 2</w:t>
      </w:r>
      <w:r w:rsidR="00F75204" w:rsidRPr="00AD75E3">
        <w:rPr>
          <w:rFonts w:ascii="Times New Roman" w:hAnsi="Times New Roman"/>
          <w:iCs/>
          <w:sz w:val="28"/>
          <w:szCs w:val="28"/>
        </w:rPr>
        <w:t>030 году до 10%;</w:t>
      </w:r>
    </w:p>
    <w:p w:rsidR="0011660A" w:rsidRPr="00AD75E3" w:rsidRDefault="00D679FB" w:rsidP="006D0350">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снижение производства  стоимости тепловой энергии на 40%</w:t>
      </w:r>
      <w:r w:rsidR="0011660A" w:rsidRPr="00AD75E3">
        <w:rPr>
          <w:rFonts w:ascii="Times New Roman" w:hAnsi="Times New Roman"/>
          <w:iCs/>
          <w:sz w:val="28"/>
          <w:szCs w:val="28"/>
        </w:rPr>
        <w:t>;</w:t>
      </w:r>
    </w:p>
    <w:p w:rsidR="00FF252D" w:rsidRPr="00AD75E3" w:rsidRDefault="0011660A" w:rsidP="006D0350">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модернизация 6 котельных, работающих на неэффективных видах топлива за счет частных инвесторов</w:t>
      </w:r>
      <w:r w:rsidR="00FF252D" w:rsidRPr="00AD75E3">
        <w:rPr>
          <w:rFonts w:ascii="Times New Roman" w:hAnsi="Times New Roman"/>
          <w:iCs/>
          <w:sz w:val="28"/>
          <w:szCs w:val="28"/>
        </w:rPr>
        <w:t>;</w:t>
      </w:r>
    </w:p>
    <w:p w:rsidR="006F42D8" w:rsidRPr="001C2276" w:rsidRDefault="00FF252D" w:rsidP="001C2276">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увеличение доли объема полезного отпуска тепловой энергии организациями частной формы собственности в общем объеме полезного отпуска тепловой энергии всеми хозяйствующими субъектами</w:t>
      </w:r>
      <w:r w:rsidR="0011660A" w:rsidRPr="00AD75E3">
        <w:rPr>
          <w:rFonts w:ascii="Times New Roman" w:hAnsi="Times New Roman" w:cs="Times New Roman"/>
          <w:iCs/>
          <w:sz w:val="28"/>
          <w:szCs w:val="28"/>
        </w:rPr>
        <w:t>.</w:t>
      </w:r>
    </w:p>
    <w:p w:rsidR="00DC0924" w:rsidRDefault="00DC0924" w:rsidP="007E30EC">
      <w:pPr>
        <w:spacing w:after="0" w:line="240" w:lineRule="auto"/>
        <w:ind w:left="720"/>
        <w:jc w:val="right"/>
        <w:rPr>
          <w:rFonts w:ascii="Times New Roman" w:eastAsia="Times New Roman" w:hAnsi="Times New Roman" w:cs="Times New Roman"/>
          <w:sz w:val="28"/>
          <w:szCs w:val="28"/>
        </w:rPr>
      </w:pPr>
    </w:p>
    <w:p w:rsidR="007E30EC" w:rsidRDefault="007E30EC" w:rsidP="00DC0924">
      <w:pPr>
        <w:spacing w:after="0" w:line="36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6F42D8"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31</w:t>
      </w:r>
    </w:p>
    <w:p w:rsidR="00B73BB9" w:rsidRDefault="007E30EC" w:rsidP="009A5349">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B40386" w:rsidRPr="00AD75E3">
        <w:rPr>
          <w:rFonts w:ascii="Times New Roman" w:eastAsia="Times New Roman" w:hAnsi="Times New Roman" w:cs="Times New Roman"/>
          <w:sz w:val="28"/>
          <w:szCs w:val="28"/>
        </w:rPr>
        <w:t>теплоснабжение</w:t>
      </w:r>
      <w:r w:rsidRPr="00AD75E3">
        <w:rPr>
          <w:rFonts w:ascii="Times New Roman" w:eastAsia="Times New Roman" w:hAnsi="Times New Roman" w:cs="Times New Roman"/>
          <w:sz w:val="28"/>
          <w:szCs w:val="28"/>
        </w:rPr>
        <w:t>, согласно этапам реализации стратегии</w:t>
      </w:r>
      <w:r w:rsidR="009A5349">
        <w:rPr>
          <w:rFonts w:ascii="Times New Roman" w:eastAsia="Times New Roman" w:hAnsi="Times New Roman" w:cs="Times New Roman"/>
          <w:sz w:val="28"/>
          <w:szCs w:val="28"/>
        </w:rPr>
        <w:t xml:space="preserve"> </w:t>
      </w:r>
      <w:r w:rsidR="00B73BB9">
        <w:rPr>
          <w:rFonts w:ascii="Times New Roman" w:eastAsia="Times New Roman" w:hAnsi="Times New Roman" w:cs="Times New Roman"/>
          <w:sz w:val="28"/>
          <w:szCs w:val="28"/>
        </w:rPr>
        <w:t>(средний ежегодный показатель)</w:t>
      </w:r>
    </w:p>
    <w:p w:rsidR="00DC0924" w:rsidRPr="00AD75E3" w:rsidRDefault="00DC0924" w:rsidP="009A5349">
      <w:pPr>
        <w:spacing w:after="0" w:line="240" w:lineRule="auto"/>
        <w:ind w:left="720"/>
        <w:jc w:val="center"/>
        <w:rPr>
          <w:rFonts w:ascii="Times New Roman" w:eastAsia="Times New Roman" w:hAnsi="Times New Roman" w:cs="Times New Roman"/>
          <w:sz w:val="28"/>
          <w:szCs w:val="28"/>
        </w:rPr>
      </w:pPr>
    </w:p>
    <w:tbl>
      <w:tblPr>
        <w:tblStyle w:val="af3"/>
        <w:tblW w:w="9640" w:type="dxa"/>
        <w:tblInd w:w="108" w:type="dxa"/>
        <w:tblLook w:val="04A0"/>
      </w:tblPr>
      <w:tblGrid>
        <w:gridCol w:w="2743"/>
        <w:gridCol w:w="836"/>
        <w:gridCol w:w="705"/>
        <w:gridCol w:w="700"/>
        <w:gridCol w:w="766"/>
        <w:gridCol w:w="812"/>
        <w:gridCol w:w="799"/>
        <w:gridCol w:w="831"/>
        <w:gridCol w:w="732"/>
        <w:gridCol w:w="716"/>
      </w:tblGrid>
      <w:tr w:rsidR="00482067" w:rsidRPr="00AD75E3" w:rsidTr="001B0F0F">
        <w:trPr>
          <w:trHeight w:val="329"/>
        </w:trPr>
        <w:tc>
          <w:tcPr>
            <w:tcW w:w="2743"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6897"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1B0F0F">
        <w:trPr>
          <w:trHeight w:val="345"/>
        </w:trPr>
        <w:tc>
          <w:tcPr>
            <w:tcW w:w="2743" w:type="dxa"/>
            <w:vMerge/>
            <w:tcBorders>
              <w:right w:val="single" w:sz="4" w:space="0" w:color="auto"/>
            </w:tcBorders>
          </w:tcPr>
          <w:p w:rsidR="00482067" w:rsidRPr="00D7716E" w:rsidRDefault="00482067" w:rsidP="003744FB">
            <w:pPr>
              <w:jc w:val="center"/>
              <w:rPr>
                <w:sz w:val="24"/>
                <w:szCs w:val="24"/>
              </w:rPr>
            </w:pPr>
          </w:p>
        </w:tc>
        <w:tc>
          <w:tcPr>
            <w:tcW w:w="2241"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377"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279"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DC0924" w:rsidRPr="00AD75E3" w:rsidTr="001B0F0F">
        <w:trPr>
          <w:cantSplit/>
          <w:trHeight w:val="1185"/>
        </w:trPr>
        <w:tc>
          <w:tcPr>
            <w:tcW w:w="2743" w:type="dxa"/>
            <w:vMerge/>
            <w:tcBorders>
              <w:right w:val="single" w:sz="4" w:space="0" w:color="auto"/>
            </w:tcBorders>
          </w:tcPr>
          <w:p w:rsidR="00482067" w:rsidRPr="00D7716E" w:rsidRDefault="00482067" w:rsidP="003744FB">
            <w:pPr>
              <w:rPr>
                <w:sz w:val="24"/>
                <w:szCs w:val="24"/>
              </w:rPr>
            </w:pPr>
          </w:p>
        </w:tc>
        <w:tc>
          <w:tcPr>
            <w:tcW w:w="836"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05"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00"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766"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812"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99"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31"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32"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16"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r>
      <w:tr w:rsidR="00DC0924" w:rsidRPr="00AD75E3" w:rsidTr="001B0F0F">
        <w:trPr>
          <w:trHeight w:val="635"/>
        </w:trPr>
        <w:tc>
          <w:tcPr>
            <w:tcW w:w="2743" w:type="dxa"/>
            <w:tcBorders>
              <w:right w:val="single" w:sz="4" w:space="0" w:color="auto"/>
            </w:tcBorders>
          </w:tcPr>
          <w:p w:rsidR="00482067" w:rsidRPr="00D7716E" w:rsidRDefault="00F75204" w:rsidP="003744FB">
            <w:pPr>
              <w:ind w:right="-108"/>
              <w:rPr>
                <w:sz w:val="24"/>
                <w:szCs w:val="24"/>
              </w:rPr>
            </w:pPr>
            <w:r w:rsidRPr="00D7716E">
              <w:rPr>
                <w:iCs/>
                <w:sz w:val="24"/>
                <w:szCs w:val="24"/>
              </w:rPr>
              <w:t>Снижение доли потерь тепловой энергии, %</w:t>
            </w:r>
            <w:r w:rsidR="009656FB" w:rsidRPr="00D7716E">
              <w:rPr>
                <w:iCs/>
                <w:sz w:val="24"/>
                <w:szCs w:val="24"/>
              </w:rPr>
              <w:t xml:space="preserve"> ежегодно</w:t>
            </w:r>
          </w:p>
        </w:tc>
        <w:tc>
          <w:tcPr>
            <w:tcW w:w="836" w:type="dxa"/>
            <w:tcBorders>
              <w:top w:val="single" w:sz="6" w:space="0" w:color="auto"/>
              <w:left w:val="single" w:sz="4" w:space="0" w:color="auto"/>
              <w:bottom w:val="single" w:sz="6" w:space="0" w:color="auto"/>
              <w:right w:val="single" w:sz="6" w:space="0" w:color="auto"/>
            </w:tcBorders>
            <w:vAlign w:val="center"/>
          </w:tcPr>
          <w:p w:rsidR="00482067" w:rsidRPr="00D7716E" w:rsidRDefault="009656FB" w:rsidP="00F75204">
            <w:pPr>
              <w:jc w:val="center"/>
              <w:rPr>
                <w:sz w:val="23"/>
                <w:szCs w:val="23"/>
              </w:rPr>
            </w:pPr>
            <w:r w:rsidRPr="00D7716E">
              <w:rPr>
                <w:sz w:val="23"/>
                <w:szCs w:val="23"/>
              </w:rPr>
              <w:t>5</w:t>
            </w:r>
          </w:p>
        </w:tc>
        <w:tc>
          <w:tcPr>
            <w:tcW w:w="705" w:type="dxa"/>
            <w:tcBorders>
              <w:top w:val="single" w:sz="6" w:space="0" w:color="auto"/>
              <w:left w:val="single" w:sz="6" w:space="0" w:color="auto"/>
              <w:bottom w:val="single" w:sz="6" w:space="0" w:color="auto"/>
              <w:right w:val="single" w:sz="6" w:space="0" w:color="auto"/>
            </w:tcBorders>
            <w:vAlign w:val="center"/>
          </w:tcPr>
          <w:p w:rsidR="00482067" w:rsidRPr="00D7716E" w:rsidRDefault="009656FB" w:rsidP="00F75204">
            <w:pPr>
              <w:jc w:val="center"/>
              <w:rPr>
                <w:sz w:val="23"/>
                <w:szCs w:val="23"/>
              </w:rPr>
            </w:pPr>
            <w:r w:rsidRPr="00D7716E">
              <w:rPr>
                <w:sz w:val="23"/>
                <w:szCs w:val="23"/>
              </w:rPr>
              <w:t>5</w:t>
            </w:r>
          </w:p>
        </w:tc>
        <w:tc>
          <w:tcPr>
            <w:tcW w:w="700" w:type="dxa"/>
            <w:tcBorders>
              <w:top w:val="single" w:sz="6" w:space="0" w:color="auto"/>
              <w:left w:val="single" w:sz="6" w:space="0" w:color="auto"/>
              <w:bottom w:val="single" w:sz="6" w:space="0" w:color="auto"/>
              <w:right w:val="single" w:sz="4" w:space="0" w:color="auto"/>
            </w:tcBorders>
            <w:vAlign w:val="center"/>
          </w:tcPr>
          <w:p w:rsidR="00482067" w:rsidRPr="00D7716E" w:rsidRDefault="009656FB" w:rsidP="00F75204">
            <w:pPr>
              <w:jc w:val="center"/>
              <w:rPr>
                <w:sz w:val="23"/>
                <w:szCs w:val="23"/>
              </w:rPr>
            </w:pPr>
            <w:r w:rsidRPr="00D7716E">
              <w:rPr>
                <w:sz w:val="23"/>
                <w:szCs w:val="23"/>
              </w:rPr>
              <w:t>5</w:t>
            </w:r>
          </w:p>
        </w:tc>
        <w:tc>
          <w:tcPr>
            <w:tcW w:w="766" w:type="dxa"/>
            <w:tcBorders>
              <w:top w:val="single" w:sz="6" w:space="0" w:color="auto"/>
              <w:left w:val="single" w:sz="4" w:space="0" w:color="auto"/>
              <w:bottom w:val="single" w:sz="6" w:space="0" w:color="auto"/>
              <w:right w:val="single" w:sz="6" w:space="0" w:color="auto"/>
            </w:tcBorders>
            <w:vAlign w:val="center"/>
          </w:tcPr>
          <w:p w:rsidR="00482067" w:rsidRPr="00D7716E" w:rsidRDefault="009656FB" w:rsidP="00F75204">
            <w:pPr>
              <w:jc w:val="center"/>
              <w:rPr>
                <w:sz w:val="23"/>
                <w:szCs w:val="23"/>
              </w:rPr>
            </w:pPr>
            <w:r w:rsidRPr="00D7716E">
              <w:rPr>
                <w:sz w:val="23"/>
                <w:szCs w:val="23"/>
              </w:rPr>
              <w:t>7</w:t>
            </w:r>
          </w:p>
        </w:tc>
        <w:tc>
          <w:tcPr>
            <w:tcW w:w="812" w:type="dxa"/>
            <w:tcBorders>
              <w:top w:val="single" w:sz="6" w:space="0" w:color="auto"/>
              <w:left w:val="single" w:sz="6" w:space="0" w:color="auto"/>
              <w:bottom w:val="single" w:sz="6" w:space="0" w:color="auto"/>
              <w:right w:val="single" w:sz="6" w:space="0" w:color="auto"/>
            </w:tcBorders>
            <w:vAlign w:val="center"/>
          </w:tcPr>
          <w:p w:rsidR="00482067" w:rsidRPr="00D7716E" w:rsidRDefault="009656FB" w:rsidP="00F75204">
            <w:pPr>
              <w:jc w:val="center"/>
              <w:rPr>
                <w:sz w:val="23"/>
                <w:szCs w:val="23"/>
              </w:rPr>
            </w:pPr>
            <w:r w:rsidRPr="00D7716E">
              <w:rPr>
                <w:sz w:val="23"/>
                <w:szCs w:val="23"/>
              </w:rPr>
              <w:t>6</w:t>
            </w:r>
          </w:p>
        </w:tc>
        <w:tc>
          <w:tcPr>
            <w:tcW w:w="799" w:type="dxa"/>
            <w:tcBorders>
              <w:top w:val="single" w:sz="6" w:space="0" w:color="auto"/>
              <w:left w:val="single" w:sz="6" w:space="0" w:color="auto"/>
              <w:bottom w:val="single" w:sz="6" w:space="0" w:color="auto"/>
              <w:right w:val="single" w:sz="4" w:space="0" w:color="auto"/>
            </w:tcBorders>
            <w:vAlign w:val="center"/>
          </w:tcPr>
          <w:p w:rsidR="00482067" w:rsidRPr="00D7716E" w:rsidRDefault="009656FB" w:rsidP="00F75204">
            <w:pPr>
              <w:jc w:val="center"/>
              <w:rPr>
                <w:sz w:val="23"/>
                <w:szCs w:val="23"/>
              </w:rPr>
            </w:pPr>
            <w:r w:rsidRPr="00D7716E">
              <w:rPr>
                <w:sz w:val="23"/>
                <w:szCs w:val="23"/>
              </w:rPr>
              <w:t>5</w:t>
            </w:r>
          </w:p>
        </w:tc>
        <w:tc>
          <w:tcPr>
            <w:tcW w:w="831" w:type="dxa"/>
            <w:tcBorders>
              <w:top w:val="single" w:sz="6" w:space="0" w:color="auto"/>
              <w:left w:val="single" w:sz="4" w:space="0" w:color="auto"/>
              <w:bottom w:val="single" w:sz="6" w:space="0" w:color="auto"/>
              <w:right w:val="single" w:sz="6" w:space="0" w:color="auto"/>
            </w:tcBorders>
            <w:vAlign w:val="center"/>
          </w:tcPr>
          <w:p w:rsidR="00482067" w:rsidRPr="00D7716E" w:rsidRDefault="009656FB" w:rsidP="00F75204">
            <w:pPr>
              <w:jc w:val="center"/>
              <w:rPr>
                <w:sz w:val="23"/>
                <w:szCs w:val="23"/>
              </w:rPr>
            </w:pPr>
            <w:r w:rsidRPr="00D7716E">
              <w:rPr>
                <w:sz w:val="23"/>
                <w:szCs w:val="23"/>
              </w:rPr>
              <w:t>10</w:t>
            </w:r>
          </w:p>
        </w:tc>
        <w:tc>
          <w:tcPr>
            <w:tcW w:w="732" w:type="dxa"/>
            <w:tcBorders>
              <w:top w:val="single" w:sz="6" w:space="0" w:color="auto"/>
              <w:left w:val="single" w:sz="6" w:space="0" w:color="auto"/>
              <w:bottom w:val="single" w:sz="6" w:space="0" w:color="auto"/>
              <w:right w:val="single" w:sz="6" w:space="0" w:color="auto"/>
            </w:tcBorders>
            <w:vAlign w:val="center"/>
          </w:tcPr>
          <w:p w:rsidR="00482067" w:rsidRPr="00D7716E" w:rsidRDefault="009656FB" w:rsidP="00F75204">
            <w:pPr>
              <w:jc w:val="center"/>
              <w:rPr>
                <w:sz w:val="23"/>
                <w:szCs w:val="23"/>
              </w:rPr>
            </w:pPr>
            <w:r w:rsidRPr="00D7716E">
              <w:rPr>
                <w:sz w:val="23"/>
                <w:szCs w:val="23"/>
              </w:rPr>
              <w:t>8</w:t>
            </w:r>
          </w:p>
        </w:tc>
        <w:tc>
          <w:tcPr>
            <w:tcW w:w="716" w:type="dxa"/>
            <w:tcBorders>
              <w:top w:val="single" w:sz="6" w:space="0" w:color="auto"/>
              <w:left w:val="single" w:sz="6" w:space="0" w:color="auto"/>
              <w:bottom w:val="single" w:sz="6" w:space="0" w:color="auto"/>
              <w:right w:val="single" w:sz="4" w:space="0" w:color="auto"/>
            </w:tcBorders>
            <w:vAlign w:val="center"/>
          </w:tcPr>
          <w:p w:rsidR="00482067" w:rsidRPr="00D7716E" w:rsidRDefault="009656FB" w:rsidP="00F75204">
            <w:pPr>
              <w:jc w:val="center"/>
              <w:rPr>
                <w:sz w:val="23"/>
                <w:szCs w:val="23"/>
              </w:rPr>
            </w:pPr>
            <w:r w:rsidRPr="00D7716E">
              <w:rPr>
                <w:sz w:val="23"/>
                <w:szCs w:val="23"/>
              </w:rPr>
              <w:t>7</w:t>
            </w:r>
          </w:p>
        </w:tc>
      </w:tr>
      <w:tr w:rsidR="00DC0924" w:rsidRPr="00AD75E3" w:rsidTr="001B0F0F">
        <w:trPr>
          <w:trHeight w:val="633"/>
        </w:trPr>
        <w:tc>
          <w:tcPr>
            <w:tcW w:w="2743" w:type="dxa"/>
            <w:tcBorders>
              <w:bottom w:val="single" w:sz="4" w:space="0" w:color="auto"/>
              <w:right w:val="single" w:sz="4" w:space="0" w:color="auto"/>
            </w:tcBorders>
          </w:tcPr>
          <w:p w:rsidR="00053B84" w:rsidRPr="00AD75E3" w:rsidRDefault="00F75204" w:rsidP="003744FB">
            <w:pPr>
              <w:rPr>
                <w:sz w:val="24"/>
                <w:szCs w:val="24"/>
              </w:rPr>
            </w:pPr>
            <w:r w:rsidRPr="00AD75E3">
              <w:rPr>
                <w:iCs/>
                <w:sz w:val="24"/>
                <w:szCs w:val="24"/>
              </w:rPr>
              <w:t>Снижение производства  стоимости тепловой энергии, %</w:t>
            </w:r>
          </w:p>
        </w:tc>
        <w:tc>
          <w:tcPr>
            <w:tcW w:w="836" w:type="dxa"/>
            <w:tcBorders>
              <w:top w:val="single" w:sz="6" w:space="0" w:color="auto"/>
              <w:left w:val="single" w:sz="4" w:space="0" w:color="auto"/>
              <w:bottom w:val="single" w:sz="4" w:space="0" w:color="auto"/>
              <w:right w:val="single" w:sz="6" w:space="0" w:color="auto"/>
            </w:tcBorders>
            <w:vAlign w:val="center"/>
          </w:tcPr>
          <w:p w:rsidR="00482067" w:rsidRPr="00AD75E3" w:rsidRDefault="00F75204" w:rsidP="00F75204">
            <w:pPr>
              <w:jc w:val="center"/>
              <w:rPr>
                <w:sz w:val="23"/>
                <w:szCs w:val="23"/>
              </w:rPr>
            </w:pPr>
            <w:r w:rsidRPr="00AD75E3">
              <w:rPr>
                <w:sz w:val="23"/>
                <w:szCs w:val="23"/>
              </w:rPr>
              <w:t>36</w:t>
            </w:r>
          </w:p>
        </w:tc>
        <w:tc>
          <w:tcPr>
            <w:tcW w:w="705" w:type="dxa"/>
            <w:tcBorders>
              <w:top w:val="single" w:sz="6" w:space="0" w:color="auto"/>
              <w:left w:val="single" w:sz="6" w:space="0" w:color="auto"/>
              <w:bottom w:val="single" w:sz="4" w:space="0" w:color="auto"/>
              <w:right w:val="single" w:sz="6" w:space="0" w:color="auto"/>
            </w:tcBorders>
            <w:vAlign w:val="center"/>
          </w:tcPr>
          <w:p w:rsidR="00482067" w:rsidRPr="00AD75E3" w:rsidRDefault="00F75204" w:rsidP="00F75204">
            <w:pPr>
              <w:jc w:val="center"/>
              <w:rPr>
                <w:sz w:val="23"/>
                <w:szCs w:val="23"/>
              </w:rPr>
            </w:pPr>
            <w:r w:rsidRPr="00AD75E3">
              <w:rPr>
                <w:sz w:val="23"/>
                <w:szCs w:val="23"/>
              </w:rPr>
              <w:t>35</w:t>
            </w:r>
          </w:p>
        </w:tc>
        <w:tc>
          <w:tcPr>
            <w:tcW w:w="700" w:type="dxa"/>
            <w:tcBorders>
              <w:top w:val="single" w:sz="6" w:space="0" w:color="auto"/>
              <w:left w:val="single" w:sz="6" w:space="0" w:color="auto"/>
              <w:bottom w:val="single" w:sz="4" w:space="0" w:color="auto"/>
              <w:right w:val="single" w:sz="4" w:space="0" w:color="auto"/>
            </w:tcBorders>
            <w:vAlign w:val="center"/>
          </w:tcPr>
          <w:p w:rsidR="00482067" w:rsidRPr="00AD75E3" w:rsidRDefault="00F75204" w:rsidP="00F75204">
            <w:pPr>
              <w:jc w:val="center"/>
              <w:rPr>
                <w:sz w:val="23"/>
                <w:szCs w:val="23"/>
              </w:rPr>
            </w:pPr>
            <w:r w:rsidRPr="00AD75E3">
              <w:rPr>
                <w:sz w:val="23"/>
                <w:szCs w:val="23"/>
              </w:rPr>
              <w:t>33</w:t>
            </w:r>
          </w:p>
        </w:tc>
        <w:tc>
          <w:tcPr>
            <w:tcW w:w="766" w:type="dxa"/>
            <w:tcBorders>
              <w:top w:val="single" w:sz="6" w:space="0" w:color="auto"/>
              <w:left w:val="single" w:sz="4" w:space="0" w:color="auto"/>
              <w:bottom w:val="single" w:sz="4" w:space="0" w:color="auto"/>
              <w:right w:val="single" w:sz="6" w:space="0" w:color="auto"/>
            </w:tcBorders>
            <w:vAlign w:val="center"/>
          </w:tcPr>
          <w:p w:rsidR="00482067" w:rsidRPr="00AD75E3" w:rsidRDefault="00F75204" w:rsidP="00F75204">
            <w:pPr>
              <w:jc w:val="center"/>
              <w:rPr>
                <w:sz w:val="23"/>
                <w:szCs w:val="23"/>
              </w:rPr>
            </w:pPr>
            <w:r w:rsidRPr="00AD75E3">
              <w:rPr>
                <w:sz w:val="23"/>
                <w:szCs w:val="23"/>
              </w:rPr>
              <w:t>40</w:t>
            </w:r>
          </w:p>
        </w:tc>
        <w:tc>
          <w:tcPr>
            <w:tcW w:w="812" w:type="dxa"/>
            <w:tcBorders>
              <w:top w:val="single" w:sz="6" w:space="0" w:color="auto"/>
              <w:left w:val="single" w:sz="6" w:space="0" w:color="auto"/>
              <w:bottom w:val="single" w:sz="4" w:space="0" w:color="auto"/>
              <w:right w:val="single" w:sz="6" w:space="0" w:color="auto"/>
            </w:tcBorders>
            <w:vAlign w:val="center"/>
          </w:tcPr>
          <w:p w:rsidR="00482067" w:rsidRPr="00AD75E3" w:rsidRDefault="00F75204" w:rsidP="00F75204">
            <w:pPr>
              <w:jc w:val="center"/>
              <w:rPr>
                <w:sz w:val="23"/>
                <w:szCs w:val="23"/>
              </w:rPr>
            </w:pPr>
            <w:r w:rsidRPr="00AD75E3">
              <w:rPr>
                <w:sz w:val="23"/>
                <w:szCs w:val="23"/>
              </w:rPr>
              <w:t>38</w:t>
            </w:r>
          </w:p>
        </w:tc>
        <w:tc>
          <w:tcPr>
            <w:tcW w:w="799" w:type="dxa"/>
            <w:tcBorders>
              <w:top w:val="single" w:sz="6" w:space="0" w:color="auto"/>
              <w:left w:val="single" w:sz="6" w:space="0" w:color="auto"/>
              <w:bottom w:val="single" w:sz="4" w:space="0" w:color="auto"/>
              <w:right w:val="single" w:sz="4" w:space="0" w:color="auto"/>
            </w:tcBorders>
            <w:vAlign w:val="center"/>
          </w:tcPr>
          <w:p w:rsidR="00482067" w:rsidRPr="00AD75E3" w:rsidRDefault="00F75204" w:rsidP="00F75204">
            <w:pPr>
              <w:jc w:val="center"/>
              <w:rPr>
                <w:sz w:val="23"/>
                <w:szCs w:val="23"/>
              </w:rPr>
            </w:pPr>
            <w:r w:rsidRPr="00AD75E3">
              <w:rPr>
                <w:sz w:val="23"/>
                <w:szCs w:val="23"/>
              </w:rPr>
              <w:t>36</w:t>
            </w:r>
          </w:p>
        </w:tc>
        <w:tc>
          <w:tcPr>
            <w:tcW w:w="831" w:type="dxa"/>
            <w:tcBorders>
              <w:top w:val="single" w:sz="6" w:space="0" w:color="auto"/>
              <w:left w:val="single" w:sz="4" w:space="0" w:color="auto"/>
              <w:bottom w:val="single" w:sz="4" w:space="0" w:color="auto"/>
              <w:right w:val="single" w:sz="6" w:space="0" w:color="auto"/>
            </w:tcBorders>
            <w:vAlign w:val="center"/>
          </w:tcPr>
          <w:p w:rsidR="00482067" w:rsidRPr="00AD75E3" w:rsidRDefault="00F75204" w:rsidP="00F75204">
            <w:pPr>
              <w:jc w:val="center"/>
              <w:rPr>
                <w:sz w:val="23"/>
                <w:szCs w:val="23"/>
              </w:rPr>
            </w:pPr>
            <w:r w:rsidRPr="00AD75E3">
              <w:rPr>
                <w:sz w:val="23"/>
                <w:szCs w:val="23"/>
              </w:rPr>
              <w:t>45</w:t>
            </w:r>
          </w:p>
        </w:tc>
        <w:tc>
          <w:tcPr>
            <w:tcW w:w="732" w:type="dxa"/>
            <w:tcBorders>
              <w:top w:val="single" w:sz="6" w:space="0" w:color="auto"/>
              <w:left w:val="single" w:sz="6" w:space="0" w:color="auto"/>
              <w:bottom w:val="single" w:sz="4" w:space="0" w:color="auto"/>
              <w:right w:val="single" w:sz="6" w:space="0" w:color="auto"/>
            </w:tcBorders>
            <w:vAlign w:val="center"/>
          </w:tcPr>
          <w:p w:rsidR="00482067" w:rsidRPr="00AD75E3" w:rsidRDefault="00F75204" w:rsidP="00F75204">
            <w:pPr>
              <w:jc w:val="center"/>
              <w:rPr>
                <w:sz w:val="23"/>
                <w:szCs w:val="23"/>
              </w:rPr>
            </w:pPr>
            <w:r w:rsidRPr="00AD75E3">
              <w:rPr>
                <w:sz w:val="23"/>
                <w:szCs w:val="23"/>
              </w:rPr>
              <w:t>43</w:t>
            </w:r>
          </w:p>
        </w:tc>
        <w:tc>
          <w:tcPr>
            <w:tcW w:w="716" w:type="dxa"/>
            <w:tcBorders>
              <w:top w:val="single" w:sz="6" w:space="0" w:color="auto"/>
              <w:left w:val="single" w:sz="6" w:space="0" w:color="auto"/>
              <w:bottom w:val="single" w:sz="4" w:space="0" w:color="auto"/>
              <w:right w:val="single" w:sz="4" w:space="0" w:color="auto"/>
            </w:tcBorders>
            <w:vAlign w:val="center"/>
          </w:tcPr>
          <w:p w:rsidR="00482067" w:rsidRPr="00AD75E3" w:rsidRDefault="00F75204" w:rsidP="00F75204">
            <w:pPr>
              <w:jc w:val="center"/>
              <w:rPr>
                <w:sz w:val="23"/>
                <w:szCs w:val="23"/>
              </w:rPr>
            </w:pPr>
            <w:r w:rsidRPr="00AD75E3">
              <w:rPr>
                <w:sz w:val="23"/>
                <w:szCs w:val="23"/>
              </w:rPr>
              <w:t>40</w:t>
            </w:r>
          </w:p>
        </w:tc>
      </w:tr>
      <w:tr w:rsidR="00DC0924" w:rsidRPr="00AD75E3" w:rsidTr="001B0F0F">
        <w:trPr>
          <w:trHeight w:val="503"/>
        </w:trPr>
        <w:tc>
          <w:tcPr>
            <w:tcW w:w="2743" w:type="dxa"/>
            <w:tcBorders>
              <w:top w:val="single" w:sz="4" w:space="0" w:color="auto"/>
              <w:bottom w:val="single" w:sz="4" w:space="0" w:color="auto"/>
              <w:right w:val="single" w:sz="4" w:space="0" w:color="auto"/>
            </w:tcBorders>
          </w:tcPr>
          <w:p w:rsidR="00FF252D" w:rsidRPr="00AD75E3" w:rsidRDefault="00981C09" w:rsidP="003744FB">
            <w:pPr>
              <w:rPr>
                <w:iCs/>
                <w:sz w:val="24"/>
                <w:szCs w:val="24"/>
              </w:rPr>
            </w:pPr>
            <w:r w:rsidRPr="00AD75E3">
              <w:rPr>
                <w:iCs/>
                <w:sz w:val="24"/>
                <w:szCs w:val="24"/>
              </w:rPr>
              <w:t xml:space="preserve">Доля </w:t>
            </w:r>
            <w:r w:rsidR="0011660A" w:rsidRPr="00AD75E3">
              <w:rPr>
                <w:iCs/>
                <w:sz w:val="24"/>
                <w:szCs w:val="24"/>
              </w:rPr>
              <w:t>модернизированных котельных</w:t>
            </w:r>
            <w:r w:rsidRPr="00AD75E3">
              <w:rPr>
                <w:iCs/>
                <w:sz w:val="24"/>
                <w:szCs w:val="24"/>
              </w:rPr>
              <w:t>, %</w:t>
            </w:r>
          </w:p>
        </w:tc>
        <w:tc>
          <w:tcPr>
            <w:tcW w:w="836" w:type="dxa"/>
            <w:tcBorders>
              <w:top w:val="single" w:sz="4" w:space="0" w:color="auto"/>
              <w:left w:val="single" w:sz="4" w:space="0" w:color="auto"/>
              <w:bottom w:val="single" w:sz="4" w:space="0" w:color="auto"/>
              <w:right w:val="single" w:sz="6" w:space="0" w:color="auto"/>
            </w:tcBorders>
            <w:vAlign w:val="center"/>
          </w:tcPr>
          <w:p w:rsidR="00981C09" w:rsidRPr="00AD75E3" w:rsidRDefault="00981C09" w:rsidP="00F75204">
            <w:pPr>
              <w:jc w:val="center"/>
              <w:rPr>
                <w:sz w:val="23"/>
                <w:szCs w:val="23"/>
              </w:rPr>
            </w:pPr>
            <w:r w:rsidRPr="00AD75E3">
              <w:rPr>
                <w:sz w:val="23"/>
                <w:szCs w:val="23"/>
              </w:rPr>
              <w:t>65</w:t>
            </w:r>
          </w:p>
        </w:tc>
        <w:tc>
          <w:tcPr>
            <w:tcW w:w="705" w:type="dxa"/>
            <w:tcBorders>
              <w:top w:val="single" w:sz="4" w:space="0" w:color="auto"/>
              <w:left w:val="single" w:sz="6" w:space="0" w:color="auto"/>
              <w:bottom w:val="single" w:sz="4" w:space="0" w:color="auto"/>
              <w:right w:val="single" w:sz="6" w:space="0" w:color="auto"/>
            </w:tcBorders>
            <w:vAlign w:val="center"/>
          </w:tcPr>
          <w:p w:rsidR="00981C09" w:rsidRPr="00AD75E3" w:rsidRDefault="00981C09" w:rsidP="00F75204">
            <w:pPr>
              <w:jc w:val="center"/>
              <w:rPr>
                <w:sz w:val="23"/>
                <w:szCs w:val="23"/>
              </w:rPr>
            </w:pPr>
            <w:r w:rsidRPr="00AD75E3">
              <w:rPr>
                <w:sz w:val="23"/>
                <w:szCs w:val="23"/>
              </w:rPr>
              <w:t>65</w:t>
            </w:r>
          </w:p>
        </w:tc>
        <w:tc>
          <w:tcPr>
            <w:tcW w:w="700" w:type="dxa"/>
            <w:tcBorders>
              <w:top w:val="single" w:sz="4" w:space="0" w:color="auto"/>
              <w:left w:val="single" w:sz="6" w:space="0" w:color="auto"/>
              <w:bottom w:val="single" w:sz="4" w:space="0" w:color="auto"/>
              <w:right w:val="single" w:sz="4" w:space="0" w:color="auto"/>
            </w:tcBorders>
            <w:vAlign w:val="center"/>
          </w:tcPr>
          <w:p w:rsidR="00981C09" w:rsidRPr="00AD75E3" w:rsidRDefault="00981C09" w:rsidP="00F75204">
            <w:pPr>
              <w:jc w:val="center"/>
              <w:rPr>
                <w:sz w:val="23"/>
                <w:szCs w:val="23"/>
              </w:rPr>
            </w:pPr>
            <w:r w:rsidRPr="00AD75E3">
              <w:rPr>
                <w:sz w:val="23"/>
                <w:szCs w:val="23"/>
              </w:rPr>
              <w:t>65</w:t>
            </w:r>
          </w:p>
        </w:tc>
        <w:tc>
          <w:tcPr>
            <w:tcW w:w="766" w:type="dxa"/>
            <w:tcBorders>
              <w:top w:val="single" w:sz="4" w:space="0" w:color="auto"/>
              <w:left w:val="single" w:sz="4" w:space="0" w:color="auto"/>
              <w:bottom w:val="single" w:sz="4" w:space="0" w:color="auto"/>
              <w:right w:val="single" w:sz="6" w:space="0" w:color="auto"/>
            </w:tcBorders>
            <w:vAlign w:val="center"/>
          </w:tcPr>
          <w:p w:rsidR="00981C09" w:rsidRPr="00AD75E3" w:rsidRDefault="00981C09" w:rsidP="00F75204">
            <w:pPr>
              <w:jc w:val="center"/>
              <w:rPr>
                <w:sz w:val="23"/>
                <w:szCs w:val="23"/>
              </w:rPr>
            </w:pPr>
            <w:r w:rsidRPr="00AD75E3">
              <w:rPr>
                <w:sz w:val="23"/>
                <w:szCs w:val="23"/>
              </w:rPr>
              <w:t>100</w:t>
            </w:r>
          </w:p>
        </w:tc>
        <w:tc>
          <w:tcPr>
            <w:tcW w:w="812" w:type="dxa"/>
            <w:tcBorders>
              <w:top w:val="single" w:sz="4" w:space="0" w:color="auto"/>
              <w:left w:val="single" w:sz="6" w:space="0" w:color="auto"/>
              <w:bottom w:val="single" w:sz="4" w:space="0" w:color="auto"/>
              <w:right w:val="single" w:sz="6" w:space="0" w:color="auto"/>
            </w:tcBorders>
            <w:vAlign w:val="center"/>
          </w:tcPr>
          <w:p w:rsidR="00981C09" w:rsidRPr="00AD75E3" w:rsidRDefault="00981C09" w:rsidP="00F75204">
            <w:pPr>
              <w:jc w:val="center"/>
              <w:rPr>
                <w:sz w:val="23"/>
                <w:szCs w:val="23"/>
              </w:rPr>
            </w:pPr>
            <w:r w:rsidRPr="00AD75E3">
              <w:rPr>
                <w:sz w:val="23"/>
                <w:szCs w:val="23"/>
              </w:rPr>
              <w:t>100</w:t>
            </w:r>
          </w:p>
        </w:tc>
        <w:tc>
          <w:tcPr>
            <w:tcW w:w="799" w:type="dxa"/>
            <w:tcBorders>
              <w:top w:val="single" w:sz="4" w:space="0" w:color="auto"/>
              <w:left w:val="single" w:sz="6" w:space="0" w:color="auto"/>
              <w:bottom w:val="single" w:sz="4" w:space="0" w:color="auto"/>
              <w:right w:val="single" w:sz="4" w:space="0" w:color="auto"/>
            </w:tcBorders>
            <w:vAlign w:val="center"/>
          </w:tcPr>
          <w:p w:rsidR="00981C09" w:rsidRPr="00AD75E3" w:rsidRDefault="00981C09" w:rsidP="00F75204">
            <w:pPr>
              <w:jc w:val="center"/>
              <w:rPr>
                <w:sz w:val="23"/>
                <w:szCs w:val="23"/>
              </w:rPr>
            </w:pPr>
            <w:r w:rsidRPr="00AD75E3">
              <w:rPr>
                <w:sz w:val="23"/>
                <w:szCs w:val="23"/>
              </w:rPr>
              <w:t>100</w:t>
            </w:r>
          </w:p>
        </w:tc>
        <w:tc>
          <w:tcPr>
            <w:tcW w:w="831" w:type="dxa"/>
            <w:tcBorders>
              <w:top w:val="single" w:sz="4" w:space="0" w:color="auto"/>
              <w:left w:val="single" w:sz="4" w:space="0" w:color="auto"/>
              <w:bottom w:val="single" w:sz="4" w:space="0" w:color="auto"/>
              <w:right w:val="single" w:sz="4" w:space="0" w:color="auto"/>
            </w:tcBorders>
            <w:vAlign w:val="center"/>
          </w:tcPr>
          <w:p w:rsidR="00981C09" w:rsidRPr="00AD75E3" w:rsidRDefault="00981C09" w:rsidP="00981C09">
            <w:pPr>
              <w:jc w:val="center"/>
              <w:rPr>
                <w:sz w:val="23"/>
                <w:szCs w:val="23"/>
              </w:rPr>
            </w:pPr>
            <w:r w:rsidRPr="00AD75E3">
              <w:rPr>
                <w:sz w:val="23"/>
                <w:szCs w:val="23"/>
              </w:rPr>
              <w:t>100</w:t>
            </w:r>
          </w:p>
        </w:tc>
        <w:tc>
          <w:tcPr>
            <w:tcW w:w="732" w:type="dxa"/>
            <w:tcBorders>
              <w:top w:val="single" w:sz="4" w:space="0" w:color="auto"/>
              <w:left w:val="single" w:sz="4" w:space="0" w:color="auto"/>
              <w:bottom w:val="single" w:sz="4" w:space="0" w:color="auto"/>
              <w:right w:val="single" w:sz="4" w:space="0" w:color="auto"/>
            </w:tcBorders>
            <w:vAlign w:val="center"/>
          </w:tcPr>
          <w:p w:rsidR="00981C09" w:rsidRPr="00AD75E3" w:rsidRDefault="00981C09" w:rsidP="00981C09">
            <w:pPr>
              <w:jc w:val="center"/>
              <w:rPr>
                <w:sz w:val="23"/>
                <w:szCs w:val="23"/>
              </w:rPr>
            </w:pPr>
            <w:r w:rsidRPr="00AD75E3">
              <w:rPr>
                <w:sz w:val="23"/>
                <w:szCs w:val="23"/>
              </w:rPr>
              <w:t>100</w:t>
            </w:r>
          </w:p>
        </w:tc>
        <w:tc>
          <w:tcPr>
            <w:tcW w:w="716" w:type="dxa"/>
            <w:tcBorders>
              <w:top w:val="single" w:sz="4" w:space="0" w:color="auto"/>
              <w:left w:val="single" w:sz="4" w:space="0" w:color="auto"/>
              <w:bottom w:val="single" w:sz="4" w:space="0" w:color="auto"/>
              <w:right w:val="single" w:sz="4" w:space="0" w:color="auto"/>
            </w:tcBorders>
            <w:vAlign w:val="center"/>
          </w:tcPr>
          <w:p w:rsidR="00981C09" w:rsidRPr="00AD75E3" w:rsidRDefault="00981C09" w:rsidP="00981C09">
            <w:pPr>
              <w:jc w:val="center"/>
              <w:rPr>
                <w:sz w:val="23"/>
                <w:szCs w:val="23"/>
              </w:rPr>
            </w:pPr>
            <w:r w:rsidRPr="00AD75E3">
              <w:rPr>
                <w:sz w:val="23"/>
                <w:szCs w:val="23"/>
              </w:rPr>
              <w:t>100</w:t>
            </w:r>
          </w:p>
        </w:tc>
      </w:tr>
      <w:tr w:rsidR="00DC0924" w:rsidRPr="00AD75E3" w:rsidTr="001B0F0F">
        <w:trPr>
          <w:trHeight w:val="261"/>
        </w:trPr>
        <w:tc>
          <w:tcPr>
            <w:tcW w:w="2743" w:type="dxa"/>
            <w:tcBorders>
              <w:top w:val="single" w:sz="4" w:space="0" w:color="auto"/>
              <w:right w:val="single" w:sz="4" w:space="0" w:color="auto"/>
            </w:tcBorders>
          </w:tcPr>
          <w:p w:rsidR="009656FB" w:rsidRPr="00AD75E3" w:rsidRDefault="00FF252D" w:rsidP="00FF252D">
            <w:pPr>
              <w:rPr>
                <w:iCs/>
                <w:sz w:val="24"/>
                <w:szCs w:val="24"/>
              </w:rPr>
            </w:pPr>
            <w:r w:rsidRPr="00AD75E3">
              <w:rPr>
                <w:iCs/>
                <w:sz w:val="24"/>
                <w:szCs w:val="24"/>
              </w:rPr>
              <w:t>Доля объема полезного отпуска тепловой энергии организациями частной формы собственности в общем объеме полезного отпуска тепловой энергии всеми хозяйствующими субъектами, %</w:t>
            </w:r>
          </w:p>
        </w:tc>
        <w:tc>
          <w:tcPr>
            <w:tcW w:w="836" w:type="dxa"/>
            <w:tcBorders>
              <w:top w:val="single" w:sz="4" w:space="0" w:color="auto"/>
              <w:left w:val="single" w:sz="4" w:space="0" w:color="auto"/>
              <w:bottom w:val="single" w:sz="6" w:space="0" w:color="auto"/>
              <w:right w:val="single" w:sz="6" w:space="0" w:color="auto"/>
            </w:tcBorders>
            <w:vAlign w:val="center"/>
          </w:tcPr>
          <w:p w:rsidR="00FF252D" w:rsidRPr="00AD75E3" w:rsidRDefault="009D016A" w:rsidP="00F75204">
            <w:pPr>
              <w:jc w:val="center"/>
              <w:rPr>
                <w:sz w:val="23"/>
                <w:szCs w:val="23"/>
              </w:rPr>
            </w:pPr>
            <w:r w:rsidRPr="00AD75E3">
              <w:rPr>
                <w:sz w:val="23"/>
                <w:szCs w:val="23"/>
              </w:rPr>
              <w:t>0</w:t>
            </w:r>
          </w:p>
        </w:tc>
        <w:tc>
          <w:tcPr>
            <w:tcW w:w="705" w:type="dxa"/>
            <w:tcBorders>
              <w:top w:val="single" w:sz="4" w:space="0" w:color="auto"/>
              <w:left w:val="single" w:sz="6" w:space="0" w:color="auto"/>
              <w:bottom w:val="single" w:sz="6" w:space="0" w:color="auto"/>
              <w:right w:val="single" w:sz="6" w:space="0" w:color="auto"/>
            </w:tcBorders>
            <w:vAlign w:val="center"/>
          </w:tcPr>
          <w:p w:rsidR="00FF252D" w:rsidRPr="00AD75E3" w:rsidRDefault="009D016A" w:rsidP="00F75204">
            <w:pPr>
              <w:jc w:val="center"/>
              <w:rPr>
                <w:sz w:val="23"/>
                <w:szCs w:val="23"/>
              </w:rPr>
            </w:pPr>
            <w:r w:rsidRPr="00AD75E3">
              <w:rPr>
                <w:sz w:val="23"/>
                <w:szCs w:val="23"/>
              </w:rPr>
              <w:t>0</w:t>
            </w:r>
          </w:p>
        </w:tc>
        <w:tc>
          <w:tcPr>
            <w:tcW w:w="700" w:type="dxa"/>
            <w:tcBorders>
              <w:top w:val="single" w:sz="4" w:space="0" w:color="auto"/>
              <w:left w:val="single" w:sz="6" w:space="0" w:color="auto"/>
              <w:bottom w:val="single" w:sz="6" w:space="0" w:color="auto"/>
              <w:right w:val="single" w:sz="4" w:space="0" w:color="auto"/>
            </w:tcBorders>
            <w:vAlign w:val="center"/>
          </w:tcPr>
          <w:p w:rsidR="00FF252D" w:rsidRPr="00AD75E3" w:rsidRDefault="009D016A" w:rsidP="00F75204">
            <w:pPr>
              <w:jc w:val="center"/>
              <w:rPr>
                <w:sz w:val="23"/>
                <w:szCs w:val="23"/>
              </w:rPr>
            </w:pPr>
            <w:r w:rsidRPr="00AD75E3">
              <w:rPr>
                <w:sz w:val="23"/>
                <w:szCs w:val="23"/>
              </w:rPr>
              <w:t>0</w:t>
            </w:r>
          </w:p>
        </w:tc>
        <w:tc>
          <w:tcPr>
            <w:tcW w:w="766" w:type="dxa"/>
            <w:tcBorders>
              <w:top w:val="single" w:sz="4" w:space="0" w:color="auto"/>
              <w:left w:val="single" w:sz="4" w:space="0" w:color="auto"/>
              <w:bottom w:val="single" w:sz="6" w:space="0" w:color="auto"/>
              <w:right w:val="single" w:sz="6" w:space="0" w:color="auto"/>
            </w:tcBorders>
            <w:vAlign w:val="center"/>
          </w:tcPr>
          <w:p w:rsidR="00FF252D" w:rsidRPr="00AD75E3" w:rsidRDefault="009D016A" w:rsidP="00F75204">
            <w:pPr>
              <w:jc w:val="center"/>
              <w:rPr>
                <w:sz w:val="23"/>
                <w:szCs w:val="23"/>
              </w:rPr>
            </w:pPr>
            <w:r w:rsidRPr="00AD75E3">
              <w:rPr>
                <w:sz w:val="23"/>
                <w:szCs w:val="23"/>
              </w:rPr>
              <w:t>10</w:t>
            </w:r>
          </w:p>
        </w:tc>
        <w:tc>
          <w:tcPr>
            <w:tcW w:w="812" w:type="dxa"/>
            <w:tcBorders>
              <w:top w:val="single" w:sz="4" w:space="0" w:color="auto"/>
              <w:left w:val="single" w:sz="6" w:space="0" w:color="auto"/>
              <w:bottom w:val="single" w:sz="6" w:space="0" w:color="auto"/>
              <w:right w:val="single" w:sz="6" w:space="0" w:color="auto"/>
            </w:tcBorders>
            <w:vAlign w:val="center"/>
          </w:tcPr>
          <w:p w:rsidR="00FF252D" w:rsidRPr="00AD75E3" w:rsidRDefault="009D016A" w:rsidP="00F75204">
            <w:pPr>
              <w:jc w:val="center"/>
              <w:rPr>
                <w:sz w:val="23"/>
                <w:szCs w:val="23"/>
              </w:rPr>
            </w:pPr>
            <w:r w:rsidRPr="00AD75E3">
              <w:rPr>
                <w:sz w:val="23"/>
                <w:szCs w:val="23"/>
              </w:rPr>
              <w:t>5</w:t>
            </w:r>
          </w:p>
        </w:tc>
        <w:tc>
          <w:tcPr>
            <w:tcW w:w="799" w:type="dxa"/>
            <w:tcBorders>
              <w:top w:val="single" w:sz="4" w:space="0" w:color="auto"/>
              <w:left w:val="single" w:sz="6" w:space="0" w:color="auto"/>
              <w:bottom w:val="single" w:sz="6" w:space="0" w:color="auto"/>
              <w:right w:val="single" w:sz="4" w:space="0" w:color="auto"/>
            </w:tcBorders>
            <w:vAlign w:val="center"/>
          </w:tcPr>
          <w:p w:rsidR="00FF252D" w:rsidRPr="00AD75E3" w:rsidRDefault="009D016A" w:rsidP="00F75204">
            <w:pPr>
              <w:jc w:val="center"/>
              <w:rPr>
                <w:sz w:val="23"/>
                <w:szCs w:val="23"/>
              </w:rPr>
            </w:pPr>
            <w:r w:rsidRPr="00AD75E3">
              <w:rPr>
                <w:sz w:val="23"/>
                <w:szCs w:val="23"/>
              </w:rPr>
              <w:t>0</w:t>
            </w:r>
          </w:p>
        </w:tc>
        <w:tc>
          <w:tcPr>
            <w:tcW w:w="831" w:type="dxa"/>
            <w:tcBorders>
              <w:top w:val="single" w:sz="4" w:space="0" w:color="auto"/>
              <w:left w:val="single" w:sz="4" w:space="0" w:color="auto"/>
              <w:bottom w:val="single" w:sz="6" w:space="0" w:color="auto"/>
              <w:right w:val="single" w:sz="4" w:space="0" w:color="auto"/>
            </w:tcBorders>
            <w:vAlign w:val="center"/>
          </w:tcPr>
          <w:p w:rsidR="00FF252D" w:rsidRPr="00AD75E3" w:rsidRDefault="009D016A" w:rsidP="00981C09">
            <w:pPr>
              <w:jc w:val="center"/>
              <w:rPr>
                <w:sz w:val="23"/>
                <w:szCs w:val="23"/>
              </w:rPr>
            </w:pPr>
            <w:r w:rsidRPr="00AD75E3">
              <w:rPr>
                <w:sz w:val="23"/>
                <w:szCs w:val="23"/>
              </w:rPr>
              <w:t>15</w:t>
            </w:r>
          </w:p>
        </w:tc>
        <w:tc>
          <w:tcPr>
            <w:tcW w:w="732" w:type="dxa"/>
            <w:tcBorders>
              <w:top w:val="single" w:sz="4" w:space="0" w:color="auto"/>
              <w:left w:val="single" w:sz="4" w:space="0" w:color="auto"/>
              <w:bottom w:val="single" w:sz="6" w:space="0" w:color="auto"/>
              <w:right w:val="single" w:sz="4" w:space="0" w:color="auto"/>
            </w:tcBorders>
            <w:vAlign w:val="center"/>
          </w:tcPr>
          <w:p w:rsidR="00FF252D" w:rsidRPr="00AD75E3" w:rsidRDefault="009D016A" w:rsidP="00981C09">
            <w:pPr>
              <w:jc w:val="center"/>
              <w:rPr>
                <w:sz w:val="23"/>
                <w:szCs w:val="23"/>
              </w:rPr>
            </w:pPr>
            <w:r w:rsidRPr="00AD75E3">
              <w:rPr>
                <w:sz w:val="23"/>
                <w:szCs w:val="23"/>
              </w:rPr>
              <w:t>10</w:t>
            </w:r>
          </w:p>
        </w:tc>
        <w:tc>
          <w:tcPr>
            <w:tcW w:w="716" w:type="dxa"/>
            <w:tcBorders>
              <w:top w:val="single" w:sz="4" w:space="0" w:color="auto"/>
              <w:left w:val="single" w:sz="4" w:space="0" w:color="auto"/>
              <w:bottom w:val="single" w:sz="6" w:space="0" w:color="auto"/>
              <w:right w:val="single" w:sz="4" w:space="0" w:color="auto"/>
            </w:tcBorders>
            <w:vAlign w:val="center"/>
          </w:tcPr>
          <w:p w:rsidR="00FF252D" w:rsidRPr="00AD75E3" w:rsidRDefault="009D016A" w:rsidP="00981C09">
            <w:pPr>
              <w:jc w:val="center"/>
              <w:rPr>
                <w:sz w:val="23"/>
                <w:szCs w:val="23"/>
              </w:rPr>
            </w:pPr>
            <w:r w:rsidRPr="00AD75E3">
              <w:rPr>
                <w:sz w:val="23"/>
                <w:szCs w:val="23"/>
              </w:rPr>
              <w:t>5</w:t>
            </w:r>
          </w:p>
        </w:tc>
      </w:tr>
    </w:tbl>
    <w:p w:rsidR="00DC0924" w:rsidRDefault="00DC0924" w:rsidP="00454523">
      <w:pPr>
        <w:pStyle w:val="ae"/>
        <w:ind w:firstLine="709"/>
        <w:jc w:val="center"/>
        <w:rPr>
          <w:rFonts w:ascii="Times New Roman" w:hAnsi="Times New Roman"/>
          <w:b/>
          <w:bCs/>
          <w:sz w:val="28"/>
          <w:szCs w:val="28"/>
        </w:rPr>
      </w:pPr>
    </w:p>
    <w:p w:rsidR="00454523" w:rsidRPr="00AD75E3" w:rsidRDefault="00DF31EF" w:rsidP="00454523">
      <w:pPr>
        <w:pStyle w:val="ae"/>
        <w:ind w:firstLine="709"/>
        <w:jc w:val="center"/>
        <w:rPr>
          <w:rFonts w:ascii="Times New Roman" w:hAnsi="Times New Roman"/>
          <w:b/>
          <w:sz w:val="28"/>
          <w:szCs w:val="28"/>
        </w:rPr>
      </w:pPr>
      <w:r w:rsidRPr="00AD75E3">
        <w:rPr>
          <w:rFonts w:ascii="Times New Roman" w:hAnsi="Times New Roman"/>
          <w:b/>
          <w:bCs/>
          <w:sz w:val="28"/>
          <w:szCs w:val="28"/>
        </w:rPr>
        <w:lastRenderedPageBreak/>
        <w:t>5.15</w:t>
      </w:r>
      <w:r w:rsidR="00D7716E">
        <w:rPr>
          <w:rFonts w:ascii="Times New Roman" w:hAnsi="Times New Roman"/>
          <w:b/>
          <w:bCs/>
          <w:sz w:val="28"/>
          <w:szCs w:val="28"/>
        </w:rPr>
        <w:t>.</w:t>
      </w:r>
      <w:r w:rsidR="00454523" w:rsidRPr="00AD75E3">
        <w:rPr>
          <w:rFonts w:ascii="Times New Roman" w:eastAsia="Times New Roman" w:hAnsi="Times New Roman" w:cs="Times New Roman"/>
          <w:b/>
          <w:sz w:val="28"/>
          <w:szCs w:val="28"/>
        </w:rPr>
        <w:t xml:space="preserve"> </w:t>
      </w:r>
      <w:r w:rsidR="00454523" w:rsidRPr="00AD75E3">
        <w:rPr>
          <w:rFonts w:ascii="Times New Roman" w:hAnsi="Times New Roman"/>
          <w:b/>
          <w:sz w:val="28"/>
          <w:szCs w:val="28"/>
        </w:rPr>
        <w:t>Электроснабжение</w:t>
      </w:r>
    </w:p>
    <w:p w:rsidR="00F7726D" w:rsidRPr="009A5349" w:rsidRDefault="00F7726D" w:rsidP="00F7726D">
      <w:pPr>
        <w:tabs>
          <w:tab w:val="num" w:pos="1134"/>
        </w:tabs>
        <w:spacing w:after="0"/>
        <w:rPr>
          <w:rFonts w:ascii="Times New Roman" w:hAnsi="Times New Roman"/>
          <w:bCs/>
          <w:sz w:val="16"/>
          <w:szCs w:val="16"/>
          <w:shd w:val="clear" w:color="auto" w:fill="FFFFFF" w:themeFill="background1"/>
        </w:rPr>
      </w:pPr>
    </w:p>
    <w:p w:rsidR="00F7726D" w:rsidRPr="00AD75E3" w:rsidRDefault="00F7726D" w:rsidP="00F7726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b/>
          <w:sz w:val="28"/>
          <w:szCs w:val="28"/>
        </w:rPr>
        <w:t xml:space="preserve">СЦ - </w:t>
      </w:r>
      <w:r w:rsidRPr="00AD75E3">
        <w:rPr>
          <w:rFonts w:ascii="Times New Roman" w:hAnsi="Times New Roman" w:cs="Times New Roman"/>
          <w:iCs/>
          <w:sz w:val="28"/>
          <w:szCs w:val="28"/>
        </w:rPr>
        <w:t>обеспечение надежного и бесперебойного электроснабжения жилищного фонда, объектов промышленного и социально-культурного назначения.</w:t>
      </w:r>
    </w:p>
    <w:p w:rsidR="00F7726D" w:rsidRPr="00AD75E3" w:rsidRDefault="00F7726D" w:rsidP="00F7726D">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F7726D" w:rsidRPr="00AD75E3" w:rsidRDefault="00F7726D" w:rsidP="00F7726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модернизация линий электрических сетей;</w:t>
      </w:r>
    </w:p>
    <w:p w:rsidR="00F7726D" w:rsidRPr="00AD75E3" w:rsidRDefault="00F7726D" w:rsidP="00F7726D">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замена существующих и строительство новых подстанций.</w:t>
      </w:r>
    </w:p>
    <w:p w:rsidR="00F7726D" w:rsidRPr="00AD75E3" w:rsidRDefault="00F7726D" w:rsidP="00F7726D">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Мероприятия для достижения стратегической цели:</w:t>
      </w:r>
    </w:p>
    <w:p w:rsidR="00F7726D" w:rsidRPr="00AD75E3" w:rsidRDefault="00F7726D" w:rsidP="00F7726D">
      <w:pPr>
        <w:spacing w:after="0" w:line="240" w:lineRule="auto"/>
        <w:ind w:firstLine="709"/>
        <w:jc w:val="both"/>
        <w:rPr>
          <w:rFonts w:ascii="Times New Roman" w:hAnsi="Times New Roman" w:cs="Times New Roman"/>
          <w:iCs/>
          <w:sz w:val="28"/>
          <w:szCs w:val="28"/>
        </w:rPr>
      </w:pPr>
      <w:r w:rsidRPr="00AD75E3">
        <w:rPr>
          <w:rFonts w:ascii="Times New Roman" w:hAnsi="Times New Roman"/>
          <w:iCs/>
          <w:sz w:val="28"/>
          <w:szCs w:val="28"/>
        </w:rPr>
        <w:t>строительство ВЛ 110 кВ «</w:t>
      </w:r>
      <w:proofErr w:type="spellStart"/>
      <w:r w:rsidRPr="00AD75E3">
        <w:rPr>
          <w:rFonts w:ascii="Times New Roman" w:hAnsi="Times New Roman"/>
          <w:iCs/>
          <w:sz w:val="28"/>
          <w:szCs w:val="28"/>
        </w:rPr>
        <w:t>Геймановская</w:t>
      </w:r>
      <w:proofErr w:type="spellEnd"/>
      <w:r w:rsidRPr="00AD75E3">
        <w:rPr>
          <w:rFonts w:ascii="Times New Roman" w:hAnsi="Times New Roman"/>
          <w:iCs/>
          <w:sz w:val="28"/>
          <w:szCs w:val="28"/>
        </w:rPr>
        <w:t xml:space="preserve"> – Ладожская»;</w:t>
      </w:r>
      <w:r w:rsidRPr="00AD75E3">
        <w:rPr>
          <w:rFonts w:ascii="Times New Roman" w:hAnsi="Times New Roman" w:cs="Times New Roman"/>
          <w:iCs/>
          <w:sz w:val="28"/>
          <w:szCs w:val="28"/>
        </w:rPr>
        <w:t xml:space="preserve"> </w:t>
      </w:r>
    </w:p>
    <w:p w:rsidR="00F7726D" w:rsidRPr="00AD75E3" w:rsidRDefault="00F7726D" w:rsidP="00F7726D">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реконструкция ПС 110/35/10 кВ «Кубань», замена трансформатора Т-2 мощностью 7,5 МВА на трансформатор мощностью 10 МВА;</w:t>
      </w:r>
    </w:p>
    <w:p w:rsidR="00F7726D" w:rsidRPr="00AD75E3" w:rsidRDefault="00F7726D" w:rsidP="00F7726D">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реконструкция ПС 110/35/10 кВ «</w:t>
      </w:r>
      <w:proofErr w:type="spellStart"/>
      <w:r w:rsidRPr="00AD75E3">
        <w:rPr>
          <w:rFonts w:ascii="Times New Roman" w:hAnsi="Times New Roman"/>
          <w:iCs/>
          <w:sz w:val="28"/>
          <w:szCs w:val="28"/>
        </w:rPr>
        <w:t>Геймановская</w:t>
      </w:r>
      <w:proofErr w:type="spellEnd"/>
      <w:r w:rsidRPr="00AD75E3">
        <w:rPr>
          <w:rFonts w:ascii="Times New Roman" w:hAnsi="Times New Roman"/>
          <w:iCs/>
          <w:sz w:val="28"/>
          <w:szCs w:val="28"/>
        </w:rPr>
        <w:t>», установка второго трансформатора мощностью 16 МВА;</w:t>
      </w:r>
    </w:p>
    <w:p w:rsidR="00F7726D" w:rsidRPr="00AD75E3" w:rsidRDefault="00F7726D" w:rsidP="00F7726D">
      <w:pPr>
        <w:spacing w:after="0" w:line="240" w:lineRule="auto"/>
        <w:ind w:firstLine="709"/>
        <w:jc w:val="both"/>
        <w:rPr>
          <w:rFonts w:ascii="Times New Roman" w:hAnsi="Times New Roman" w:cs="Times New Roman"/>
          <w:sz w:val="28"/>
          <w:szCs w:val="28"/>
        </w:rPr>
      </w:pPr>
      <w:r w:rsidRPr="00AD75E3">
        <w:rPr>
          <w:rFonts w:ascii="Times New Roman" w:hAnsi="Times New Roman"/>
          <w:iCs/>
          <w:sz w:val="28"/>
          <w:szCs w:val="28"/>
        </w:rPr>
        <w:t xml:space="preserve">строительство 110/35/10 кВ «Тбилисская» в районе </w:t>
      </w:r>
      <w:proofErr w:type="spellStart"/>
      <w:r w:rsidRPr="00AD75E3">
        <w:rPr>
          <w:rFonts w:ascii="Times New Roman" w:hAnsi="Times New Roman"/>
          <w:iCs/>
          <w:sz w:val="28"/>
          <w:szCs w:val="28"/>
        </w:rPr>
        <w:t>Нововладимировского</w:t>
      </w:r>
      <w:proofErr w:type="spellEnd"/>
      <w:r w:rsidRPr="00AD75E3">
        <w:rPr>
          <w:rFonts w:ascii="Times New Roman" w:hAnsi="Times New Roman"/>
          <w:iCs/>
          <w:sz w:val="28"/>
          <w:szCs w:val="28"/>
        </w:rPr>
        <w:t xml:space="preserve"> кольца мощностью 50 МВА.</w:t>
      </w:r>
    </w:p>
    <w:p w:rsidR="00F7726D" w:rsidRPr="00AD75E3" w:rsidRDefault="00F7726D" w:rsidP="00F7726D">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981FDB" w:rsidRPr="00AD75E3" w:rsidRDefault="00981FDB" w:rsidP="00981FDB">
      <w:pPr>
        <w:pStyle w:val="ae"/>
        <w:ind w:firstLine="709"/>
        <w:jc w:val="both"/>
        <w:rPr>
          <w:rFonts w:ascii="Times New Roman" w:eastAsia="Calibri" w:hAnsi="Times New Roman"/>
          <w:sz w:val="28"/>
          <w:szCs w:val="28"/>
        </w:rPr>
      </w:pPr>
      <w:r w:rsidRPr="00AD75E3">
        <w:rPr>
          <w:rFonts w:ascii="Times New Roman" w:eastAsia="Times New Roman" w:hAnsi="Times New Roman" w:cs="Times New Roman"/>
          <w:sz w:val="28"/>
          <w:szCs w:val="28"/>
        </w:rPr>
        <w:t>реконструкция, ремонт и строительство систем энергоснабжения;</w:t>
      </w:r>
    </w:p>
    <w:p w:rsidR="00EB4B8B" w:rsidRPr="00AD75E3" w:rsidRDefault="00EB4B8B" w:rsidP="001C2276">
      <w:pPr>
        <w:pStyle w:val="ae"/>
        <w:ind w:firstLine="709"/>
        <w:jc w:val="both"/>
        <w:rPr>
          <w:rFonts w:ascii="Times New Roman" w:eastAsia="Calibri" w:hAnsi="Times New Roman"/>
          <w:sz w:val="28"/>
          <w:szCs w:val="28"/>
        </w:rPr>
      </w:pPr>
      <w:r w:rsidRPr="00AD75E3">
        <w:rPr>
          <w:rFonts w:ascii="Times New Roman" w:eastAsia="Calibri" w:hAnsi="Times New Roman"/>
          <w:sz w:val="28"/>
          <w:szCs w:val="28"/>
        </w:rPr>
        <w:t>увеличение энергетической эффективности на 10% к 2030 году</w:t>
      </w:r>
      <w:r w:rsidR="00454523" w:rsidRPr="00AD75E3">
        <w:rPr>
          <w:rFonts w:ascii="Times New Roman" w:eastAsia="Calibri" w:hAnsi="Times New Roman"/>
          <w:sz w:val="28"/>
          <w:szCs w:val="28"/>
        </w:rPr>
        <w:t>.</w:t>
      </w:r>
    </w:p>
    <w:p w:rsidR="00DC0924" w:rsidRDefault="00DC0924" w:rsidP="00DF31EF">
      <w:pPr>
        <w:spacing w:after="0" w:line="240" w:lineRule="auto"/>
        <w:ind w:left="720"/>
        <w:jc w:val="right"/>
        <w:rPr>
          <w:rFonts w:ascii="Times New Roman" w:eastAsia="Times New Roman" w:hAnsi="Times New Roman" w:cs="Times New Roman"/>
          <w:sz w:val="28"/>
          <w:szCs w:val="28"/>
        </w:rPr>
      </w:pPr>
    </w:p>
    <w:p w:rsidR="00454523" w:rsidRPr="00AD75E3" w:rsidRDefault="00454523" w:rsidP="001B0F0F">
      <w:pPr>
        <w:spacing w:after="0" w:line="36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Таблица </w:t>
      </w:r>
      <w:r w:rsidR="00CE30DA">
        <w:rPr>
          <w:rFonts w:ascii="Times New Roman" w:eastAsia="Times New Roman" w:hAnsi="Times New Roman" w:cs="Times New Roman"/>
          <w:sz w:val="28"/>
          <w:szCs w:val="28"/>
        </w:rPr>
        <w:t>32</w:t>
      </w:r>
    </w:p>
    <w:p w:rsidR="00454523" w:rsidRPr="00AD75E3" w:rsidRDefault="00454523" w:rsidP="00454523">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благоустройство, </w:t>
      </w:r>
    </w:p>
    <w:p w:rsidR="00454523" w:rsidRDefault="00454523" w:rsidP="001C2276">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B73BB9" w:rsidRDefault="00B73BB9" w:rsidP="00B73BB9">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DC0924" w:rsidRPr="00AD75E3" w:rsidRDefault="00DC0924" w:rsidP="00B73BB9">
      <w:pPr>
        <w:spacing w:after="0" w:line="240" w:lineRule="auto"/>
        <w:ind w:left="720"/>
        <w:jc w:val="center"/>
        <w:rPr>
          <w:rFonts w:ascii="Times New Roman" w:eastAsia="Times New Roman" w:hAnsi="Times New Roman" w:cs="Times New Roman"/>
          <w:sz w:val="28"/>
          <w:szCs w:val="28"/>
        </w:rPr>
      </w:pPr>
    </w:p>
    <w:tbl>
      <w:tblPr>
        <w:tblStyle w:val="af3"/>
        <w:tblW w:w="9415" w:type="dxa"/>
        <w:tblInd w:w="108" w:type="dxa"/>
        <w:tblLook w:val="04A0"/>
      </w:tblPr>
      <w:tblGrid>
        <w:gridCol w:w="2143"/>
        <w:gridCol w:w="1037"/>
        <w:gridCol w:w="751"/>
        <w:gridCol w:w="746"/>
        <w:gridCol w:w="886"/>
        <w:gridCol w:w="723"/>
        <w:gridCol w:w="852"/>
        <w:gridCol w:w="737"/>
        <w:gridCol w:w="776"/>
        <w:gridCol w:w="764"/>
      </w:tblGrid>
      <w:tr w:rsidR="00454523" w:rsidRPr="00AD75E3" w:rsidTr="001B0F0F">
        <w:trPr>
          <w:trHeight w:val="323"/>
        </w:trPr>
        <w:tc>
          <w:tcPr>
            <w:tcW w:w="2143" w:type="dxa"/>
            <w:vMerge w:val="restart"/>
          </w:tcPr>
          <w:p w:rsidR="00454523" w:rsidRPr="00D7716E" w:rsidRDefault="00454523" w:rsidP="00A41D17">
            <w:pPr>
              <w:jc w:val="center"/>
              <w:rPr>
                <w:sz w:val="24"/>
                <w:szCs w:val="24"/>
              </w:rPr>
            </w:pPr>
          </w:p>
          <w:p w:rsidR="00454523" w:rsidRPr="00D7716E" w:rsidRDefault="00454523" w:rsidP="00A41D17">
            <w:pPr>
              <w:jc w:val="center"/>
              <w:rPr>
                <w:sz w:val="24"/>
                <w:szCs w:val="24"/>
              </w:rPr>
            </w:pPr>
            <w:r w:rsidRPr="00D7716E">
              <w:rPr>
                <w:sz w:val="24"/>
                <w:szCs w:val="24"/>
              </w:rPr>
              <w:t>Наименование показателя</w:t>
            </w:r>
          </w:p>
        </w:tc>
        <w:tc>
          <w:tcPr>
            <w:tcW w:w="7271" w:type="dxa"/>
            <w:gridSpan w:val="9"/>
            <w:tcBorders>
              <w:bottom w:val="single" w:sz="4" w:space="0" w:color="auto"/>
            </w:tcBorders>
          </w:tcPr>
          <w:p w:rsidR="00454523" w:rsidRPr="00D7716E" w:rsidRDefault="00454523" w:rsidP="00A41D17">
            <w:pPr>
              <w:jc w:val="center"/>
              <w:rPr>
                <w:sz w:val="24"/>
                <w:szCs w:val="24"/>
              </w:rPr>
            </w:pPr>
            <w:r w:rsidRPr="00D7716E">
              <w:rPr>
                <w:sz w:val="24"/>
                <w:szCs w:val="24"/>
              </w:rPr>
              <w:t>Прогнозное значение показателя</w:t>
            </w:r>
          </w:p>
        </w:tc>
      </w:tr>
      <w:tr w:rsidR="00454523" w:rsidRPr="00AD75E3" w:rsidTr="001B0F0F">
        <w:trPr>
          <w:trHeight w:val="339"/>
        </w:trPr>
        <w:tc>
          <w:tcPr>
            <w:tcW w:w="2143" w:type="dxa"/>
            <w:vMerge/>
            <w:tcBorders>
              <w:right w:val="single" w:sz="4" w:space="0" w:color="auto"/>
            </w:tcBorders>
          </w:tcPr>
          <w:p w:rsidR="00454523" w:rsidRPr="00D7716E" w:rsidRDefault="00454523" w:rsidP="00A41D17">
            <w:pPr>
              <w:jc w:val="center"/>
              <w:rPr>
                <w:sz w:val="24"/>
                <w:szCs w:val="24"/>
              </w:rPr>
            </w:pPr>
          </w:p>
        </w:tc>
        <w:tc>
          <w:tcPr>
            <w:tcW w:w="2534" w:type="dxa"/>
            <w:gridSpan w:val="3"/>
            <w:tcBorders>
              <w:top w:val="single" w:sz="4" w:space="0" w:color="auto"/>
              <w:left w:val="single" w:sz="4" w:space="0" w:color="auto"/>
              <w:bottom w:val="single" w:sz="6" w:space="0" w:color="auto"/>
              <w:right w:val="single" w:sz="4" w:space="0" w:color="auto"/>
            </w:tcBorders>
          </w:tcPr>
          <w:p w:rsidR="00454523" w:rsidRPr="00D7716E" w:rsidRDefault="00454523" w:rsidP="00A41D17">
            <w:pPr>
              <w:jc w:val="center"/>
              <w:rPr>
                <w:sz w:val="24"/>
                <w:szCs w:val="24"/>
              </w:rPr>
            </w:pPr>
            <w:r w:rsidRPr="00D7716E">
              <w:rPr>
                <w:sz w:val="24"/>
                <w:szCs w:val="24"/>
              </w:rPr>
              <w:t>2020-2021</w:t>
            </w:r>
          </w:p>
          <w:p w:rsidR="00454523" w:rsidRPr="00D7716E" w:rsidRDefault="00454523" w:rsidP="00A41D17">
            <w:pPr>
              <w:jc w:val="center"/>
              <w:rPr>
                <w:sz w:val="24"/>
                <w:szCs w:val="24"/>
              </w:rPr>
            </w:pPr>
            <w:r w:rsidRPr="00D7716E">
              <w:rPr>
                <w:sz w:val="24"/>
                <w:szCs w:val="24"/>
              </w:rPr>
              <w:t>(первый этап)</w:t>
            </w:r>
          </w:p>
        </w:tc>
        <w:tc>
          <w:tcPr>
            <w:tcW w:w="2461" w:type="dxa"/>
            <w:gridSpan w:val="3"/>
            <w:tcBorders>
              <w:top w:val="single" w:sz="4" w:space="0" w:color="auto"/>
              <w:left w:val="single" w:sz="4" w:space="0" w:color="auto"/>
              <w:bottom w:val="single" w:sz="6" w:space="0" w:color="auto"/>
              <w:right w:val="single" w:sz="4" w:space="0" w:color="auto"/>
            </w:tcBorders>
          </w:tcPr>
          <w:p w:rsidR="00454523" w:rsidRPr="00D7716E" w:rsidRDefault="00454523" w:rsidP="00A41D17">
            <w:pPr>
              <w:jc w:val="center"/>
              <w:rPr>
                <w:sz w:val="24"/>
                <w:szCs w:val="24"/>
              </w:rPr>
            </w:pPr>
            <w:r w:rsidRPr="00D7716E">
              <w:rPr>
                <w:sz w:val="24"/>
                <w:szCs w:val="24"/>
              </w:rPr>
              <w:t>2022-2025</w:t>
            </w:r>
          </w:p>
          <w:p w:rsidR="00454523" w:rsidRPr="00D7716E" w:rsidRDefault="00454523" w:rsidP="00A41D17">
            <w:pPr>
              <w:jc w:val="center"/>
              <w:rPr>
                <w:sz w:val="24"/>
                <w:szCs w:val="24"/>
              </w:rPr>
            </w:pPr>
            <w:r w:rsidRPr="00D7716E">
              <w:rPr>
                <w:sz w:val="24"/>
                <w:szCs w:val="24"/>
              </w:rPr>
              <w:t>(второй этап)</w:t>
            </w:r>
          </w:p>
        </w:tc>
        <w:tc>
          <w:tcPr>
            <w:tcW w:w="2277" w:type="dxa"/>
            <w:gridSpan w:val="3"/>
            <w:tcBorders>
              <w:top w:val="single" w:sz="4" w:space="0" w:color="auto"/>
              <w:left w:val="single" w:sz="4" w:space="0" w:color="auto"/>
              <w:bottom w:val="single" w:sz="6" w:space="0" w:color="auto"/>
              <w:right w:val="single" w:sz="4" w:space="0" w:color="auto"/>
            </w:tcBorders>
          </w:tcPr>
          <w:p w:rsidR="00454523" w:rsidRPr="00D7716E" w:rsidRDefault="00454523" w:rsidP="00A41D17">
            <w:pPr>
              <w:jc w:val="center"/>
              <w:rPr>
                <w:sz w:val="24"/>
                <w:szCs w:val="24"/>
              </w:rPr>
            </w:pPr>
            <w:r w:rsidRPr="00D7716E">
              <w:rPr>
                <w:sz w:val="24"/>
                <w:szCs w:val="24"/>
              </w:rPr>
              <w:t>2026-2030</w:t>
            </w:r>
          </w:p>
          <w:p w:rsidR="00454523" w:rsidRPr="00D7716E" w:rsidRDefault="00454523" w:rsidP="00A41D17">
            <w:pPr>
              <w:jc w:val="center"/>
              <w:rPr>
                <w:sz w:val="24"/>
                <w:szCs w:val="24"/>
              </w:rPr>
            </w:pPr>
            <w:r w:rsidRPr="00D7716E">
              <w:rPr>
                <w:sz w:val="24"/>
                <w:szCs w:val="24"/>
              </w:rPr>
              <w:t>(третий этап)</w:t>
            </w:r>
          </w:p>
        </w:tc>
      </w:tr>
      <w:tr w:rsidR="00454523" w:rsidRPr="00AD75E3" w:rsidTr="001B0F0F">
        <w:trPr>
          <w:cantSplit/>
          <w:trHeight w:val="1163"/>
        </w:trPr>
        <w:tc>
          <w:tcPr>
            <w:tcW w:w="2143" w:type="dxa"/>
            <w:vMerge/>
            <w:tcBorders>
              <w:right w:val="single" w:sz="4" w:space="0" w:color="auto"/>
            </w:tcBorders>
          </w:tcPr>
          <w:p w:rsidR="00454523" w:rsidRPr="00D7716E" w:rsidRDefault="00454523" w:rsidP="00A41D17">
            <w:pPr>
              <w:rPr>
                <w:sz w:val="24"/>
                <w:szCs w:val="24"/>
              </w:rPr>
            </w:pPr>
          </w:p>
        </w:tc>
        <w:tc>
          <w:tcPr>
            <w:tcW w:w="1037" w:type="dxa"/>
            <w:tcBorders>
              <w:top w:val="single" w:sz="6" w:space="0" w:color="auto"/>
              <w:left w:val="single" w:sz="4" w:space="0" w:color="auto"/>
              <w:bottom w:val="single" w:sz="6" w:space="0" w:color="auto"/>
              <w:right w:val="single" w:sz="6" w:space="0" w:color="auto"/>
            </w:tcBorders>
            <w:textDirection w:val="btLr"/>
          </w:tcPr>
          <w:p w:rsidR="00454523" w:rsidRPr="00D7716E" w:rsidRDefault="00454523" w:rsidP="00A41D17">
            <w:pPr>
              <w:ind w:left="113" w:right="113"/>
              <w:jc w:val="center"/>
              <w:rPr>
                <w:sz w:val="22"/>
                <w:szCs w:val="22"/>
              </w:rPr>
            </w:pPr>
            <w:r w:rsidRPr="00D7716E">
              <w:rPr>
                <w:sz w:val="22"/>
                <w:szCs w:val="22"/>
              </w:rPr>
              <w:t>оптимистический</w:t>
            </w:r>
          </w:p>
        </w:tc>
        <w:tc>
          <w:tcPr>
            <w:tcW w:w="751" w:type="dxa"/>
            <w:tcBorders>
              <w:top w:val="single" w:sz="6" w:space="0" w:color="auto"/>
              <w:left w:val="single" w:sz="6" w:space="0" w:color="auto"/>
              <w:bottom w:val="single" w:sz="6" w:space="0" w:color="auto"/>
              <w:right w:val="single" w:sz="6" w:space="0" w:color="auto"/>
            </w:tcBorders>
            <w:textDirection w:val="btLr"/>
          </w:tcPr>
          <w:p w:rsidR="00454523" w:rsidRPr="00D7716E" w:rsidRDefault="00454523" w:rsidP="00A41D17">
            <w:pPr>
              <w:ind w:left="113" w:right="113"/>
              <w:jc w:val="center"/>
              <w:rPr>
                <w:sz w:val="22"/>
                <w:szCs w:val="22"/>
              </w:rPr>
            </w:pPr>
            <w:r w:rsidRPr="00D7716E">
              <w:rPr>
                <w:sz w:val="22"/>
                <w:szCs w:val="22"/>
              </w:rPr>
              <w:t>базовый</w:t>
            </w:r>
          </w:p>
        </w:tc>
        <w:tc>
          <w:tcPr>
            <w:tcW w:w="745" w:type="dxa"/>
            <w:tcBorders>
              <w:top w:val="single" w:sz="6" w:space="0" w:color="auto"/>
              <w:left w:val="single" w:sz="6" w:space="0" w:color="auto"/>
              <w:bottom w:val="single" w:sz="6" w:space="0" w:color="auto"/>
              <w:right w:val="single" w:sz="4" w:space="0" w:color="auto"/>
            </w:tcBorders>
            <w:textDirection w:val="btLr"/>
          </w:tcPr>
          <w:p w:rsidR="00454523" w:rsidRPr="00D7716E" w:rsidRDefault="00454523" w:rsidP="00A41D17">
            <w:pPr>
              <w:ind w:left="113" w:right="113"/>
              <w:jc w:val="center"/>
              <w:rPr>
                <w:sz w:val="22"/>
                <w:szCs w:val="22"/>
              </w:rPr>
            </w:pPr>
            <w:r w:rsidRPr="00D7716E">
              <w:rPr>
                <w:sz w:val="22"/>
                <w:szCs w:val="22"/>
              </w:rPr>
              <w:t>консервативный</w:t>
            </w:r>
          </w:p>
        </w:tc>
        <w:tc>
          <w:tcPr>
            <w:tcW w:w="886" w:type="dxa"/>
            <w:tcBorders>
              <w:top w:val="single" w:sz="6" w:space="0" w:color="auto"/>
              <w:left w:val="single" w:sz="4" w:space="0" w:color="auto"/>
              <w:bottom w:val="single" w:sz="6" w:space="0" w:color="auto"/>
              <w:right w:val="single" w:sz="6" w:space="0" w:color="auto"/>
            </w:tcBorders>
            <w:textDirection w:val="btLr"/>
          </w:tcPr>
          <w:p w:rsidR="00454523" w:rsidRPr="00D7716E" w:rsidRDefault="00454523" w:rsidP="00A41D17">
            <w:pPr>
              <w:ind w:left="113" w:right="113"/>
              <w:jc w:val="center"/>
              <w:rPr>
                <w:sz w:val="22"/>
                <w:szCs w:val="22"/>
              </w:rPr>
            </w:pPr>
            <w:r w:rsidRPr="00D7716E">
              <w:rPr>
                <w:sz w:val="22"/>
                <w:szCs w:val="22"/>
              </w:rPr>
              <w:t>оптимистический</w:t>
            </w:r>
          </w:p>
        </w:tc>
        <w:tc>
          <w:tcPr>
            <w:tcW w:w="723" w:type="dxa"/>
            <w:tcBorders>
              <w:top w:val="single" w:sz="6" w:space="0" w:color="auto"/>
              <w:left w:val="single" w:sz="6" w:space="0" w:color="auto"/>
              <w:bottom w:val="single" w:sz="6" w:space="0" w:color="auto"/>
              <w:right w:val="single" w:sz="6" w:space="0" w:color="auto"/>
            </w:tcBorders>
            <w:textDirection w:val="btLr"/>
          </w:tcPr>
          <w:p w:rsidR="00454523" w:rsidRPr="00D7716E" w:rsidRDefault="00454523" w:rsidP="00A41D17">
            <w:pPr>
              <w:ind w:left="113" w:right="113"/>
              <w:jc w:val="center"/>
              <w:rPr>
                <w:sz w:val="22"/>
                <w:szCs w:val="22"/>
              </w:rPr>
            </w:pPr>
            <w:r w:rsidRPr="00D7716E">
              <w:rPr>
                <w:sz w:val="22"/>
                <w:szCs w:val="22"/>
              </w:rPr>
              <w:t>базовый</w:t>
            </w:r>
          </w:p>
        </w:tc>
        <w:tc>
          <w:tcPr>
            <w:tcW w:w="852" w:type="dxa"/>
            <w:tcBorders>
              <w:top w:val="single" w:sz="6" w:space="0" w:color="auto"/>
              <w:left w:val="single" w:sz="6" w:space="0" w:color="auto"/>
              <w:bottom w:val="single" w:sz="6" w:space="0" w:color="auto"/>
              <w:right w:val="single" w:sz="4" w:space="0" w:color="auto"/>
            </w:tcBorders>
            <w:textDirection w:val="btLr"/>
          </w:tcPr>
          <w:p w:rsidR="00454523" w:rsidRPr="00D7716E" w:rsidRDefault="00454523" w:rsidP="00A41D17">
            <w:pPr>
              <w:ind w:left="113" w:right="113"/>
              <w:jc w:val="center"/>
              <w:rPr>
                <w:sz w:val="22"/>
                <w:szCs w:val="22"/>
              </w:rPr>
            </w:pPr>
            <w:r w:rsidRPr="00D7716E">
              <w:rPr>
                <w:sz w:val="22"/>
                <w:szCs w:val="22"/>
              </w:rPr>
              <w:t>консервативный</w:t>
            </w:r>
          </w:p>
        </w:tc>
        <w:tc>
          <w:tcPr>
            <w:tcW w:w="737" w:type="dxa"/>
            <w:tcBorders>
              <w:top w:val="single" w:sz="6" w:space="0" w:color="auto"/>
              <w:left w:val="single" w:sz="4" w:space="0" w:color="auto"/>
              <w:bottom w:val="single" w:sz="6" w:space="0" w:color="auto"/>
              <w:right w:val="single" w:sz="6" w:space="0" w:color="auto"/>
            </w:tcBorders>
            <w:textDirection w:val="btLr"/>
          </w:tcPr>
          <w:p w:rsidR="00454523" w:rsidRPr="00D7716E" w:rsidRDefault="00454523" w:rsidP="00A41D17">
            <w:pPr>
              <w:ind w:left="113" w:right="113"/>
              <w:jc w:val="center"/>
              <w:rPr>
                <w:sz w:val="22"/>
                <w:szCs w:val="22"/>
              </w:rPr>
            </w:pPr>
            <w:r w:rsidRPr="00D7716E">
              <w:rPr>
                <w:sz w:val="22"/>
                <w:szCs w:val="22"/>
              </w:rPr>
              <w:t>оптимистический</w:t>
            </w:r>
          </w:p>
        </w:tc>
        <w:tc>
          <w:tcPr>
            <w:tcW w:w="776" w:type="dxa"/>
            <w:tcBorders>
              <w:top w:val="single" w:sz="6" w:space="0" w:color="auto"/>
              <w:left w:val="single" w:sz="6" w:space="0" w:color="auto"/>
              <w:bottom w:val="single" w:sz="6" w:space="0" w:color="auto"/>
              <w:right w:val="single" w:sz="6" w:space="0" w:color="auto"/>
            </w:tcBorders>
            <w:textDirection w:val="btLr"/>
          </w:tcPr>
          <w:p w:rsidR="00454523" w:rsidRPr="00D7716E" w:rsidRDefault="00454523" w:rsidP="00A41D17">
            <w:pPr>
              <w:ind w:left="113" w:right="113"/>
              <w:jc w:val="center"/>
              <w:rPr>
                <w:sz w:val="22"/>
                <w:szCs w:val="22"/>
              </w:rPr>
            </w:pPr>
            <w:r w:rsidRPr="00D7716E">
              <w:rPr>
                <w:sz w:val="22"/>
                <w:szCs w:val="22"/>
              </w:rPr>
              <w:t>базовый</w:t>
            </w:r>
          </w:p>
        </w:tc>
        <w:tc>
          <w:tcPr>
            <w:tcW w:w="764" w:type="dxa"/>
            <w:tcBorders>
              <w:top w:val="single" w:sz="6" w:space="0" w:color="auto"/>
              <w:left w:val="single" w:sz="6" w:space="0" w:color="auto"/>
              <w:bottom w:val="single" w:sz="6" w:space="0" w:color="auto"/>
              <w:right w:val="single" w:sz="4" w:space="0" w:color="auto"/>
            </w:tcBorders>
            <w:textDirection w:val="btLr"/>
          </w:tcPr>
          <w:p w:rsidR="00454523" w:rsidRPr="00AD75E3" w:rsidRDefault="00454523" w:rsidP="00A41D17">
            <w:pPr>
              <w:ind w:left="113" w:right="113"/>
              <w:jc w:val="center"/>
              <w:rPr>
                <w:sz w:val="22"/>
                <w:szCs w:val="22"/>
              </w:rPr>
            </w:pPr>
            <w:r w:rsidRPr="00AD75E3">
              <w:rPr>
                <w:sz w:val="22"/>
                <w:szCs w:val="22"/>
              </w:rPr>
              <w:t>консервативный</w:t>
            </w:r>
          </w:p>
        </w:tc>
      </w:tr>
      <w:tr w:rsidR="00454523" w:rsidRPr="00AD75E3" w:rsidTr="001B0F0F">
        <w:trPr>
          <w:trHeight w:val="450"/>
        </w:trPr>
        <w:tc>
          <w:tcPr>
            <w:tcW w:w="2143" w:type="dxa"/>
            <w:tcBorders>
              <w:right w:val="single" w:sz="4" w:space="0" w:color="auto"/>
            </w:tcBorders>
          </w:tcPr>
          <w:p w:rsidR="00454523" w:rsidRPr="00AD75E3" w:rsidRDefault="00A41D17" w:rsidP="00EB4B8B">
            <w:pPr>
              <w:ind w:right="-108"/>
              <w:rPr>
                <w:sz w:val="24"/>
                <w:szCs w:val="24"/>
              </w:rPr>
            </w:pPr>
            <w:r w:rsidRPr="00AD75E3">
              <w:rPr>
                <w:sz w:val="24"/>
                <w:szCs w:val="24"/>
              </w:rPr>
              <w:t>Увеличение энерг</w:t>
            </w:r>
            <w:r w:rsidR="00EB4B8B" w:rsidRPr="00AD75E3">
              <w:rPr>
                <w:sz w:val="24"/>
                <w:szCs w:val="24"/>
              </w:rPr>
              <w:t>е</w:t>
            </w:r>
            <w:r w:rsidRPr="00AD75E3">
              <w:rPr>
                <w:sz w:val="24"/>
                <w:szCs w:val="24"/>
              </w:rPr>
              <w:t>тической эффективности</w:t>
            </w:r>
            <w:r w:rsidR="00EB4B8B" w:rsidRPr="00AD75E3">
              <w:rPr>
                <w:sz w:val="24"/>
                <w:szCs w:val="24"/>
              </w:rPr>
              <w:t xml:space="preserve">, % </w:t>
            </w:r>
          </w:p>
        </w:tc>
        <w:tc>
          <w:tcPr>
            <w:tcW w:w="1037" w:type="dxa"/>
            <w:tcBorders>
              <w:top w:val="single" w:sz="6" w:space="0" w:color="auto"/>
              <w:left w:val="single" w:sz="4" w:space="0" w:color="auto"/>
              <w:bottom w:val="single" w:sz="6" w:space="0" w:color="auto"/>
              <w:right w:val="single" w:sz="6" w:space="0" w:color="auto"/>
            </w:tcBorders>
            <w:vAlign w:val="center"/>
          </w:tcPr>
          <w:p w:rsidR="00454523" w:rsidRPr="00AD75E3" w:rsidRDefault="00EB4B8B" w:rsidP="00A41D17">
            <w:pPr>
              <w:jc w:val="center"/>
              <w:rPr>
                <w:sz w:val="23"/>
                <w:szCs w:val="23"/>
              </w:rPr>
            </w:pPr>
            <w:r w:rsidRPr="00AD75E3">
              <w:rPr>
                <w:sz w:val="23"/>
                <w:szCs w:val="23"/>
              </w:rPr>
              <w:t>5</w:t>
            </w:r>
          </w:p>
        </w:tc>
        <w:tc>
          <w:tcPr>
            <w:tcW w:w="751" w:type="dxa"/>
            <w:tcBorders>
              <w:top w:val="single" w:sz="6" w:space="0" w:color="auto"/>
              <w:left w:val="single" w:sz="6" w:space="0" w:color="auto"/>
              <w:bottom w:val="single" w:sz="6" w:space="0" w:color="auto"/>
              <w:right w:val="single" w:sz="6" w:space="0" w:color="auto"/>
            </w:tcBorders>
            <w:vAlign w:val="center"/>
          </w:tcPr>
          <w:p w:rsidR="00454523" w:rsidRPr="00AD75E3" w:rsidRDefault="00EB4B8B" w:rsidP="00A41D17">
            <w:pPr>
              <w:jc w:val="center"/>
              <w:rPr>
                <w:sz w:val="23"/>
                <w:szCs w:val="23"/>
              </w:rPr>
            </w:pPr>
            <w:r w:rsidRPr="00AD75E3">
              <w:rPr>
                <w:sz w:val="23"/>
                <w:szCs w:val="23"/>
              </w:rPr>
              <w:t>3</w:t>
            </w:r>
          </w:p>
        </w:tc>
        <w:tc>
          <w:tcPr>
            <w:tcW w:w="745" w:type="dxa"/>
            <w:tcBorders>
              <w:top w:val="single" w:sz="6" w:space="0" w:color="auto"/>
              <w:left w:val="single" w:sz="6" w:space="0" w:color="auto"/>
              <w:bottom w:val="single" w:sz="6" w:space="0" w:color="auto"/>
              <w:right w:val="single" w:sz="4" w:space="0" w:color="auto"/>
            </w:tcBorders>
            <w:vAlign w:val="center"/>
          </w:tcPr>
          <w:p w:rsidR="00454523" w:rsidRPr="00AD75E3" w:rsidRDefault="00EB4B8B" w:rsidP="00A41D17">
            <w:pPr>
              <w:jc w:val="center"/>
              <w:rPr>
                <w:sz w:val="23"/>
                <w:szCs w:val="23"/>
              </w:rPr>
            </w:pPr>
            <w:r w:rsidRPr="00AD75E3">
              <w:rPr>
                <w:sz w:val="23"/>
                <w:szCs w:val="23"/>
              </w:rPr>
              <w:t>2</w:t>
            </w:r>
          </w:p>
        </w:tc>
        <w:tc>
          <w:tcPr>
            <w:tcW w:w="886" w:type="dxa"/>
            <w:tcBorders>
              <w:top w:val="single" w:sz="6" w:space="0" w:color="auto"/>
              <w:left w:val="single" w:sz="4" w:space="0" w:color="auto"/>
              <w:bottom w:val="single" w:sz="6" w:space="0" w:color="auto"/>
              <w:right w:val="single" w:sz="6" w:space="0" w:color="auto"/>
            </w:tcBorders>
            <w:vAlign w:val="center"/>
          </w:tcPr>
          <w:p w:rsidR="00454523" w:rsidRPr="00AD75E3" w:rsidRDefault="00EB4B8B" w:rsidP="00A41D17">
            <w:pPr>
              <w:jc w:val="center"/>
              <w:rPr>
                <w:sz w:val="23"/>
                <w:szCs w:val="23"/>
              </w:rPr>
            </w:pPr>
            <w:r w:rsidRPr="00AD75E3">
              <w:rPr>
                <w:sz w:val="23"/>
                <w:szCs w:val="23"/>
              </w:rPr>
              <w:t>7</w:t>
            </w:r>
          </w:p>
        </w:tc>
        <w:tc>
          <w:tcPr>
            <w:tcW w:w="723" w:type="dxa"/>
            <w:tcBorders>
              <w:top w:val="single" w:sz="6" w:space="0" w:color="auto"/>
              <w:left w:val="single" w:sz="6" w:space="0" w:color="auto"/>
              <w:bottom w:val="single" w:sz="6" w:space="0" w:color="auto"/>
              <w:right w:val="single" w:sz="6" w:space="0" w:color="auto"/>
            </w:tcBorders>
            <w:vAlign w:val="center"/>
          </w:tcPr>
          <w:p w:rsidR="00454523" w:rsidRPr="00AD75E3" w:rsidRDefault="00EB4B8B" w:rsidP="00A41D17">
            <w:pPr>
              <w:jc w:val="center"/>
              <w:rPr>
                <w:sz w:val="23"/>
                <w:szCs w:val="23"/>
              </w:rPr>
            </w:pPr>
            <w:r w:rsidRPr="00AD75E3">
              <w:rPr>
                <w:sz w:val="23"/>
                <w:szCs w:val="23"/>
              </w:rPr>
              <w:t>5</w:t>
            </w:r>
          </w:p>
        </w:tc>
        <w:tc>
          <w:tcPr>
            <w:tcW w:w="852" w:type="dxa"/>
            <w:tcBorders>
              <w:top w:val="single" w:sz="6" w:space="0" w:color="auto"/>
              <w:left w:val="single" w:sz="6" w:space="0" w:color="auto"/>
              <w:bottom w:val="single" w:sz="6" w:space="0" w:color="auto"/>
              <w:right w:val="single" w:sz="4" w:space="0" w:color="auto"/>
            </w:tcBorders>
            <w:vAlign w:val="center"/>
          </w:tcPr>
          <w:p w:rsidR="00454523" w:rsidRPr="00AD75E3" w:rsidRDefault="00EB4B8B" w:rsidP="00A41D17">
            <w:pPr>
              <w:jc w:val="center"/>
              <w:rPr>
                <w:sz w:val="23"/>
                <w:szCs w:val="23"/>
              </w:rPr>
            </w:pPr>
            <w:r w:rsidRPr="00AD75E3">
              <w:rPr>
                <w:sz w:val="23"/>
                <w:szCs w:val="23"/>
              </w:rPr>
              <w:t>3</w:t>
            </w:r>
          </w:p>
        </w:tc>
        <w:tc>
          <w:tcPr>
            <w:tcW w:w="737" w:type="dxa"/>
            <w:tcBorders>
              <w:top w:val="single" w:sz="6" w:space="0" w:color="auto"/>
              <w:left w:val="single" w:sz="4" w:space="0" w:color="auto"/>
              <w:bottom w:val="single" w:sz="6" w:space="0" w:color="auto"/>
              <w:right w:val="single" w:sz="6" w:space="0" w:color="auto"/>
            </w:tcBorders>
            <w:vAlign w:val="center"/>
          </w:tcPr>
          <w:p w:rsidR="00454523" w:rsidRPr="00AD75E3" w:rsidRDefault="00EB4B8B" w:rsidP="00A41D17">
            <w:pPr>
              <w:jc w:val="center"/>
              <w:rPr>
                <w:sz w:val="23"/>
                <w:szCs w:val="23"/>
              </w:rPr>
            </w:pPr>
            <w:r w:rsidRPr="00AD75E3">
              <w:rPr>
                <w:sz w:val="23"/>
                <w:szCs w:val="23"/>
              </w:rPr>
              <w:t>10</w:t>
            </w:r>
          </w:p>
        </w:tc>
        <w:tc>
          <w:tcPr>
            <w:tcW w:w="776" w:type="dxa"/>
            <w:tcBorders>
              <w:top w:val="single" w:sz="6" w:space="0" w:color="auto"/>
              <w:left w:val="single" w:sz="6" w:space="0" w:color="auto"/>
              <w:bottom w:val="single" w:sz="6" w:space="0" w:color="auto"/>
              <w:right w:val="single" w:sz="6" w:space="0" w:color="auto"/>
            </w:tcBorders>
            <w:vAlign w:val="center"/>
          </w:tcPr>
          <w:p w:rsidR="00454523" w:rsidRPr="00AD75E3" w:rsidRDefault="00EB4B8B" w:rsidP="00A41D17">
            <w:pPr>
              <w:jc w:val="center"/>
              <w:rPr>
                <w:sz w:val="23"/>
                <w:szCs w:val="23"/>
              </w:rPr>
            </w:pPr>
            <w:r w:rsidRPr="00AD75E3">
              <w:rPr>
                <w:sz w:val="23"/>
                <w:szCs w:val="23"/>
              </w:rPr>
              <w:t>7</w:t>
            </w:r>
          </w:p>
        </w:tc>
        <w:tc>
          <w:tcPr>
            <w:tcW w:w="764" w:type="dxa"/>
            <w:tcBorders>
              <w:top w:val="single" w:sz="6" w:space="0" w:color="auto"/>
              <w:left w:val="single" w:sz="6" w:space="0" w:color="auto"/>
              <w:bottom w:val="single" w:sz="6" w:space="0" w:color="auto"/>
              <w:right w:val="single" w:sz="4" w:space="0" w:color="auto"/>
            </w:tcBorders>
            <w:vAlign w:val="center"/>
          </w:tcPr>
          <w:p w:rsidR="00454523" w:rsidRPr="00AD75E3" w:rsidRDefault="00EB4B8B" w:rsidP="00A41D17">
            <w:pPr>
              <w:jc w:val="center"/>
              <w:rPr>
                <w:sz w:val="23"/>
                <w:szCs w:val="23"/>
              </w:rPr>
            </w:pPr>
            <w:r w:rsidRPr="00AD75E3">
              <w:rPr>
                <w:sz w:val="23"/>
                <w:szCs w:val="23"/>
              </w:rPr>
              <w:t>5</w:t>
            </w:r>
          </w:p>
        </w:tc>
      </w:tr>
    </w:tbl>
    <w:p w:rsidR="006D0350" w:rsidRPr="00AD75E3" w:rsidRDefault="006D0350" w:rsidP="007E30EC">
      <w:pPr>
        <w:spacing w:after="0" w:line="240" w:lineRule="auto"/>
        <w:rPr>
          <w:rFonts w:ascii="Times New Roman" w:hAnsi="Times New Roman"/>
          <w:b/>
          <w:iCs/>
          <w:sz w:val="28"/>
          <w:szCs w:val="28"/>
        </w:rPr>
      </w:pPr>
    </w:p>
    <w:p w:rsidR="00D679FB" w:rsidRPr="00AD75E3" w:rsidRDefault="00411AEC" w:rsidP="006D0350">
      <w:pPr>
        <w:spacing w:after="0" w:line="240" w:lineRule="auto"/>
        <w:ind w:firstLine="709"/>
        <w:jc w:val="center"/>
        <w:rPr>
          <w:rFonts w:ascii="Times New Roman" w:hAnsi="Times New Roman"/>
          <w:b/>
          <w:iCs/>
          <w:sz w:val="28"/>
          <w:szCs w:val="28"/>
        </w:rPr>
      </w:pPr>
      <w:r w:rsidRPr="00AD75E3">
        <w:rPr>
          <w:rFonts w:ascii="Times New Roman" w:hAnsi="Times New Roman"/>
          <w:b/>
          <w:iCs/>
          <w:sz w:val="28"/>
          <w:szCs w:val="28"/>
        </w:rPr>
        <w:t>5</w:t>
      </w:r>
      <w:r w:rsidR="00DF31EF" w:rsidRPr="00AD75E3">
        <w:rPr>
          <w:rFonts w:ascii="Times New Roman" w:hAnsi="Times New Roman"/>
          <w:b/>
          <w:iCs/>
          <w:sz w:val="28"/>
          <w:szCs w:val="28"/>
        </w:rPr>
        <w:t>.16</w:t>
      </w:r>
      <w:r w:rsidR="00D7716E">
        <w:rPr>
          <w:rFonts w:ascii="Times New Roman" w:hAnsi="Times New Roman"/>
          <w:b/>
          <w:iCs/>
          <w:sz w:val="28"/>
          <w:szCs w:val="28"/>
        </w:rPr>
        <w:t>.</w:t>
      </w:r>
      <w:r w:rsidR="00C033D0" w:rsidRPr="00AD75E3">
        <w:rPr>
          <w:rFonts w:ascii="Times New Roman" w:hAnsi="Times New Roman"/>
          <w:b/>
          <w:iCs/>
          <w:sz w:val="28"/>
          <w:szCs w:val="28"/>
        </w:rPr>
        <w:t xml:space="preserve"> </w:t>
      </w:r>
      <w:r w:rsidR="00D679FB" w:rsidRPr="00AD75E3">
        <w:rPr>
          <w:rFonts w:ascii="Times New Roman" w:hAnsi="Times New Roman"/>
          <w:b/>
          <w:iCs/>
          <w:sz w:val="28"/>
          <w:szCs w:val="28"/>
        </w:rPr>
        <w:t>Дорожное хозяйство</w:t>
      </w:r>
    </w:p>
    <w:p w:rsidR="006D0350" w:rsidRPr="00AD75E3" w:rsidRDefault="006D0350" w:rsidP="006D0350">
      <w:pPr>
        <w:spacing w:after="0" w:line="240" w:lineRule="auto"/>
        <w:ind w:firstLine="709"/>
        <w:jc w:val="center"/>
        <w:rPr>
          <w:rFonts w:ascii="Times New Roman" w:hAnsi="Times New Roman"/>
          <w:b/>
          <w:iCs/>
          <w:sz w:val="16"/>
          <w:szCs w:val="16"/>
        </w:rPr>
      </w:pPr>
    </w:p>
    <w:p w:rsidR="00D679FB" w:rsidRPr="00AD75E3" w:rsidRDefault="00D679FB" w:rsidP="006D0350">
      <w:pPr>
        <w:spacing w:after="0" w:line="240" w:lineRule="auto"/>
        <w:ind w:firstLine="709"/>
        <w:jc w:val="both"/>
        <w:rPr>
          <w:rFonts w:ascii="Times New Roman" w:hAnsi="Times New Roman"/>
          <w:iCs/>
          <w:sz w:val="28"/>
          <w:szCs w:val="28"/>
        </w:rPr>
      </w:pPr>
      <w:r w:rsidRPr="00AD75E3">
        <w:rPr>
          <w:rFonts w:ascii="Times New Roman" w:hAnsi="Times New Roman"/>
          <w:b/>
          <w:iCs/>
          <w:sz w:val="28"/>
          <w:szCs w:val="28"/>
        </w:rPr>
        <w:t xml:space="preserve">СЦ - </w:t>
      </w:r>
      <w:r w:rsidRPr="00AD75E3">
        <w:rPr>
          <w:rFonts w:ascii="Times New Roman" w:hAnsi="Times New Roman"/>
          <w:iCs/>
          <w:sz w:val="28"/>
          <w:szCs w:val="28"/>
        </w:rPr>
        <w:t>поддержание надлежащего технического состояния автомобильных дороги, оценке их технического состояния, а также  организация и обеспечение безопасности дорожного движения.</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i/>
          <w:iCs/>
          <w:sz w:val="28"/>
          <w:szCs w:val="28"/>
        </w:rPr>
        <w:t xml:space="preserve"> </w:t>
      </w:r>
      <w:r w:rsidRPr="00AD75E3">
        <w:rPr>
          <w:rFonts w:ascii="Times New Roman" w:hAnsi="Times New Roman" w:cs="Times New Roman"/>
          <w:i/>
          <w:sz w:val="28"/>
          <w:szCs w:val="28"/>
        </w:rPr>
        <w:t>Задачи для достижения стратегической цели:</w:t>
      </w:r>
    </w:p>
    <w:p w:rsidR="00D679FB" w:rsidRPr="00AD75E3" w:rsidRDefault="00D679FB" w:rsidP="006D0350">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 xml:space="preserve">приведение транспортно - эксплуатационных характеристик автомобильных дорог местного значения в соответствие с требованиями технических регламентов, повышение пропускной способности автомобильных </w:t>
      </w:r>
      <w:r w:rsidRPr="00AD75E3">
        <w:rPr>
          <w:rFonts w:ascii="Times New Roman" w:hAnsi="Times New Roman"/>
          <w:iCs/>
          <w:sz w:val="28"/>
          <w:szCs w:val="28"/>
        </w:rPr>
        <w:lastRenderedPageBreak/>
        <w:t>дорог, уровня безопасности дорожного движения, ликвидация транспортных заторов;</w:t>
      </w:r>
    </w:p>
    <w:p w:rsidR="00D679FB" w:rsidRPr="00AD75E3" w:rsidRDefault="00D679FB" w:rsidP="006D0350">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осуществление мероприятий по содержанию и ремонту существующих автомобильных дорог для обеспечения круглогодичной связи практически всех населенных пунктов сетью дорог общего пользования с твердым покрытием.</w:t>
      </w:r>
    </w:p>
    <w:p w:rsidR="00D679FB" w:rsidRPr="00AD75E3" w:rsidRDefault="00D679FB" w:rsidP="006D0350">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Мероприятия для достижения стратегической цели:</w:t>
      </w:r>
    </w:p>
    <w:p w:rsidR="0077225A" w:rsidRPr="00AD75E3" w:rsidRDefault="0077225A" w:rsidP="0077225A">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осуществление мероприятий по содержанию и ремонту существующих автомобильных дорог для обеспечения круглогодичной связи всех населенных пунктов сетью дорог общего пользования с твердым покрытием;</w:t>
      </w:r>
    </w:p>
    <w:p w:rsidR="00D679FB" w:rsidRPr="00AD75E3" w:rsidRDefault="00D679FB" w:rsidP="00292277">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 xml:space="preserve">ремонт дорог в асфальтобетонном и гравийном исполнении. </w:t>
      </w:r>
    </w:p>
    <w:p w:rsidR="00D679FB" w:rsidRPr="00AD75E3" w:rsidRDefault="00D679FB" w:rsidP="006D0350">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D679FB" w:rsidRPr="00AD75E3" w:rsidRDefault="00D679FB" w:rsidP="006D0350">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с 2019 года по 2030 году снижение доли показателя протяженности автомобильных дорог местного значения, не отвечающих н</w:t>
      </w:r>
      <w:r w:rsidR="00FB6C21" w:rsidRPr="00AD75E3">
        <w:rPr>
          <w:rFonts w:ascii="Times New Roman" w:hAnsi="Times New Roman" w:cs="Times New Roman"/>
          <w:iCs/>
          <w:sz w:val="28"/>
          <w:szCs w:val="28"/>
        </w:rPr>
        <w:t xml:space="preserve">ормативным требованиям </w:t>
      </w:r>
      <w:r w:rsidRPr="00AD75E3">
        <w:rPr>
          <w:rFonts w:ascii="Times New Roman" w:hAnsi="Times New Roman" w:cs="Times New Roman"/>
          <w:iCs/>
          <w:sz w:val="28"/>
          <w:szCs w:val="28"/>
        </w:rPr>
        <w:t>до 10 %, в следствие чего ежегодно будет производиться капитальный ремонт автомобильных дорог протяжен</w:t>
      </w:r>
      <w:r w:rsidR="00292277" w:rsidRPr="00AD75E3">
        <w:rPr>
          <w:rFonts w:ascii="Times New Roman" w:hAnsi="Times New Roman" w:cs="Times New Roman"/>
          <w:iCs/>
          <w:sz w:val="28"/>
          <w:szCs w:val="28"/>
        </w:rPr>
        <w:t>ностью от 10 до 15 километров;</w:t>
      </w:r>
    </w:p>
    <w:p w:rsidR="00292277" w:rsidRPr="00AD75E3" w:rsidRDefault="00292277" w:rsidP="00292277">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снижение количества мест концентрации ДТП (аварийно-опасных участков) на дорожной сети в два раза в сравнении с 2017 годом.</w:t>
      </w: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7E30EC" w:rsidRPr="00AD75E3" w:rsidRDefault="007E30EC" w:rsidP="007E30EC">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3E0B66"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33</w:t>
      </w:r>
    </w:p>
    <w:p w:rsidR="006F42D8" w:rsidRPr="00AD75E3" w:rsidRDefault="006F42D8" w:rsidP="007E30EC">
      <w:pPr>
        <w:spacing w:after="0" w:line="240" w:lineRule="auto"/>
        <w:ind w:left="720"/>
        <w:jc w:val="right"/>
        <w:rPr>
          <w:rFonts w:ascii="Times New Roman" w:eastAsia="Times New Roman" w:hAnsi="Times New Roman" w:cs="Times New Roman"/>
          <w:sz w:val="10"/>
          <w:szCs w:val="10"/>
        </w:rPr>
      </w:pP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B40386" w:rsidRPr="00AD75E3">
        <w:rPr>
          <w:rFonts w:ascii="Times New Roman" w:eastAsia="Times New Roman" w:hAnsi="Times New Roman" w:cs="Times New Roman"/>
          <w:sz w:val="28"/>
          <w:szCs w:val="28"/>
        </w:rPr>
        <w:t>дорожное хозяйство</w:t>
      </w:r>
      <w:r w:rsidRPr="00AD75E3">
        <w:rPr>
          <w:rFonts w:ascii="Times New Roman" w:eastAsia="Times New Roman" w:hAnsi="Times New Roman" w:cs="Times New Roman"/>
          <w:sz w:val="28"/>
          <w:szCs w:val="28"/>
        </w:rPr>
        <w:t xml:space="preserve">, </w:t>
      </w:r>
    </w:p>
    <w:p w:rsidR="007E30EC"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6F42D8" w:rsidRDefault="00B73BB9" w:rsidP="00B73BB9">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DC0924" w:rsidRPr="00B73BB9" w:rsidRDefault="00DC0924" w:rsidP="00B73BB9">
      <w:pPr>
        <w:spacing w:after="0" w:line="240" w:lineRule="auto"/>
        <w:ind w:left="720"/>
        <w:jc w:val="center"/>
        <w:rPr>
          <w:rFonts w:ascii="Times New Roman" w:eastAsia="Times New Roman" w:hAnsi="Times New Roman" w:cs="Times New Roman"/>
          <w:sz w:val="28"/>
          <w:szCs w:val="28"/>
        </w:rPr>
      </w:pPr>
    </w:p>
    <w:tbl>
      <w:tblPr>
        <w:tblStyle w:val="af3"/>
        <w:tblW w:w="9639" w:type="dxa"/>
        <w:tblInd w:w="108" w:type="dxa"/>
        <w:tblLayout w:type="fixed"/>
        <w:tblLook w:val="04A0"/>
      </w:tblPr>
      <w:tblGrid>
        <w:gridCol w:w="3686"/>
        <w:gridCol w:w="709"/>
        <w:gridCol w:w="567"/>
        <w:gridCol w:w="709"/>
        <w:gridCol w:w="807"/>
        <w:gridCol w:w="610"/>
        <w:gridCol w:w="573"/>
        <w:gridCol w:w="688"/>
        <w:gridCol w:w="582"/>
        <w:gridCol w:w="708"/>
      </w:tblGrid>
      <w:tr w:rsidR="00482067" w:rsidRPr="00AD75E3" w:rsidTr="00DC0924">
        <w:trPr>
          <w:trHeight w:val="315"/>
        </w:trPr>
        <w:tc>
          <w:tcPr>
            <w:tcW w:w="3686"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5953"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DC0924">
        <w:trPr>
          <w:trHeight w:val="330"/>
        </w:trPr>
        <w:tc>
          <w:tcPr>
            <w:tcW w:w="3686" w:type="dxa"/>
            <w:vMerge/>
            <w:tcBorders>
              <w:right w:val="single" w:sz="4" w:space="0" w:color="auto"/>
            </w:tcBorders>
          </w:tcPr>
          <w:p w:rsidR="00482067" w:rsidRPr="00D7716E" w:rsidRDefault="00482067" w:rsidP="003744FB">
            <w:pPr>
              <w:jc w:val="center"/>
              <w:rPr>
                <w:sz w:val="24"/>
                <w:szCs w:val="24"/>
              </w:rPr>
            </w:pPr>
          </w:p>
        </w:tc>
        <w:tc>
          <w:tcPr>
            <w:tcW w:w="1985"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1990"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1978"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482067" w:rsidRPr="00AD75E3" w:rsidTr="00DC0924">
        <w:trPr>
          <w:cantSplit/>
          <w:trHeight w:val="1134"/>
        </w:trPr>
        <w:tc>
          <w:tcPr>
            <w:tcW w:w="3686" w:type="dxa"/>
            <w:vMerge/>
            <w:tcBorders>
              <w:right w:val="single" w:sz="4" w:space="0" w:color="auto"/>
            </w:tcBorders>
          </w:tcPr>
          <w:p w:rsidR="00482067" w:rsidRPr="00D7716E" w:rsidRDefault="00482067" w:rsidP="003744FB">
            <w:pPr>
              <w:rPr>
                <w:sz w:val="24"/>
                <w:szCs w:val="24"/>
              </w:rPr>
            </w:pPr>
          </w:p>
        </w:tc>
        <w:tc>
          <w:tcPr>
            <w:tcW w:w="709"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567"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09"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07"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610"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573"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688"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582"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08"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r>
      <w:tr w:rsidR="00482067" w:rsidRPr="00AD75E3" w:rsidTr="00DC0924">
        <w:trPr>
          <w:trHeight w:val="439"/>
        </w:trPr>
        <w:tc>
          <w:tcPr>
            <w:tcW w:w="3686" w:type="dxa"/>
            <w:tcBorders>
              <w:right w:val="single" w:sz="4" w:space="0" w:color="auto"/>
            </w:tcBorders>
          </w:tcPr>
          <w:p w:rsidR="00482067" w:rsidRPr="00AD75E3" w:rsidRDefault="00467F48" w:rsidP="003744FB">
            <w:pPr>
              <w:ind w:right="-108"/>
              <w:rPr>
                <w:b/>
                <w:sz w:val="23"/>
                <w:szCs w:val="23"/>
              </w:rPr>
            </w:pPr>
            <w:r w:rsidRPr="00AD75E3">
              <w:rPr>
                <w:iCs/>
                <w:sz w:val="23"/>
                <w:szCs w:val="23"/>
              </w:rPr>
              <w:t>Снижение доли показателя протяженности автомобильных дорог местного значения, не отвечающих нормативным требованиям, %</w:t>
            </w:r>
          </w:p>
        </w:tc>
        <w:tc>
          <w:tcPr>
            <w:tcW w:w="709" w:type="dxa"/>
            <w:tcBorders>
              <w:top w:val="single" w:sz="6" w:space="0" w:color="auto"/>
              <w:left w:val="single" w:sz="4" w:space="0" w:color="auto"/>
              <w:bottom w:val="single" w:sz="6" w:space="0" w:color="auto"/>
              <w:right w:val="single" w:sz="6" w:space="0" w:color="auto"/>
            </w:tcBorders>
            <w:vAlign w:val="center"/>
          </w:tcPr>
          <w:p w:rsidR="00482067" w:rsidRPr="00AD75E3" w:rsidRDefault="00467F48" w:rsidP="00467F48">
            <w:pPr>
              <w:jc w:val="center"/>
              <w:rPr>
                <w:sz w:val="23"/>
                <w:szCs w:val="23"/>
              </w:rPr>
            </w:pPr>
            <w:r w:rsidRPr="00AD75E3">
              <w:rPr>
                <w:sz w:val="23"/>
                <w:szCs w:val="23"/>
              </w:rPr>
              <w:t>9</w:t>
            </w:r>
          </w:p>
        </w:tc>
        <w:tc>
          <w:tcPr>
            <w:tcW w:w="567" w:type="dxa"/>
            <w:tcBorders>
              <w:top w:val="single" w:sz="6" w:space="0" w:color="auto"/>
              <w:left w:val="single" w:sz="6" w:space="0" w:color="auto"/>
              <w:bottom w:val="single" w:sz="6" w:space="0" w:color="auto"/>
              <w:right w:val="single" w:sz="6" w:space="0" w:color="auto"/>
            </w:tcBorders>
            <w:vAlign w:val="center"/>
          </w:tcPr>
          <w:p w:rsidR="00482067" w:rsidRPr="00AD75E3" w:rsidRDefault="00467F48" w:rsidP="00467F48">
            <w:pPr>
              <w:jc w:val="center"/>
              <w:rPr>
                <w:sz w:val="23"/>
                <w:szCs w:val="23"/>
              </w:rPr>
            </w:pPr>
            <w:r w:rsidRPr="00AD75E3">
              <w:rPr>
                <w:sz w:val="23"/>
                <w:szCs w:val="23"/>
              </w:rPr>
              <w:t>8,5</w:t>
            </w:r>
          </w:p>
        </w:tc>
        <w:tc>
          <w:tcPr>
            <w:tcW w:w="709" w:type="dxa"/>
            <w:tcBorders>
              <w:top w:val="single" w:sz="6" w:space="0" w:color="auto"/>
              <w:left w:val="single" w:sz="6" w:space="0" w:color="auto"/>
              <w:bottom w:val="single" w:sz="6" w:space="0" w:color="auto"/>
              <w:right w:val="single" w:sz="4" w:space="0" w:color="auto"/>
            </w:tcBorders>
            <w:vAlign w:val="center"/>
          </w:tcPr>
          <w:p w:rsidR="00482067" w:rsidRPr="00AD75E3" w:rsidRDefault="00467F48" w:rsidP="00467F48">
            <w:pPr>
              <w:jc w:val="center"/>
              <w:rPr>
                <w:sz w:val="23"/>
                <w:szCs w:val="23"/>
              </w:rPr>
            </w:pPr>
            <w:r w:rsidRPr="00AD75E3">
              <w:rPr>
                <w:sz w:val="23"/>
                <w:szCs w:val="23"/>
              </w:rPr>
              <w:t>8</w:t>
            </w:r>
          </w:p>
        </w:tc>
        <w:tc>
          <w:tcPr>
            <w:tcW w:w="807" w:type="dxa"/>
            <w:tcBorders>
              <w:top w:val="single" w:sz="6" w:space="0" w:color="auto"/>
              <w:left w:val="single" w:sz="4" w:space="0" w:color="auto"/>
              <w:bottom w:val="single" w:sz="6" w:space="0" w:color="auto"/>
              <w:right w:val="single" w:sz="6" w:space="0" w:color="auto"/>
            </w:tcBorders>
            <w:vAlign w:val="center"/>
          </w:tcPr>
          <w:p w:rsidR="00482067" w:rsidRPr="00AD75E3" w:rsidRDefault="00467F48" w:rsidP="00467F48">
            <w:pPr>
              <w:jc w:val="center"/>
              <w:rPr>
                <w:sz w:val="23"/>
                <w:szCs w:val="23"/>
              </w:rPr>
            </w:pPr>
            <w:r w:rsidRPr="00AD75E3">
              <w:rPr>
                <w:sz w:val="23"/>
                <w:szCs w:val="23"/>
              </w:rPr>
              <w:t>10</w:t>
            </w:r>
          </w:p>
        </w:tc>
        <w:tc>
          <w:tcPr>
            <w:tcW w:w="610" w:type="dxa"/>
            <w:tcBorders>
              <w:top w:val="single" w:sz="6" w:space="0" w:color="auto"/>
              <w:left w:val="single" w:sz="6" w:space="0" w:color="auto"/>
              <w:bottom w:val="single" w:sz="6" w:space="0" w:color="auto"/>
              <w:right w:val="single" w:sz="6" w:space="0" w:color="auto"/>
            </w:tcBorders>
            <w:vAlign w:val="center"/>
          </w:tcPr>
          <w:p w:rsidR="00482067" w:rsidRPr="00AD75E3" w:rsidRDefault="00467F48" w:rsidP="00467F48">
            <w:pPr>
              <w:jc w:val="center"/>
              <w:rPr>
                <w:sz w:val="23"/>
                <w:szCs w:val="23"/>
              </w:rPr>
            </w:pPr>
            <w:r w:rsidRPr="00AD75E3">
              <w:rPr>
                <w:sz w:val="23"/>
                <w:szCs w:val="23"/>
              </w:rPr>
              <w:t>9,5</w:t>
            </w:r>
          </w:p>
        </w:tc>
        <w:tc>
          <w:tcPr>
            <w:tcW w:w="573" w:type="dxa"/>
            <w:tcBorders>
              <w:top w:val="single" w:sz="6" w:space="0" w:color="auto"/>
              <w:left w:val="single" w:sz="6" w:space="0" w:color="auto"/>
              <w:bottom w:val="single" w:sz="6" w:space="0" w:color="auto"/>
              <w:right w:val="single" w:sz="4" w:space="0" w:color="auto"/>
            </w:tcBorders>
            <w:vAlign w:val="center"/>
          </w:tcPr>
          <w:p w:rsidR="00482067" w:rsidRPr="00AD75E3" w:rsidRDefault="00467F48" w:rsidP="00467F48">
            <w:pPr>
              <w:jc w:val="center"/>
              <w:rPr>
                <w:sz w:val="23"/>
                <w:szCs w:val="23"/>
              </w:rPr>
            </w:pPr>
            <w:r w:rsidRPr="00AD75E3">
              <w:rPr>
                <w:sz w:val="23"/>
                <w:szCs w:val="23"/>
              </w:rPr>
              <w:t>9</w:t>
            </w:r>
          </w:p>
        </w:tc>
        <w:tc>
          <w:tcPr>
            <w:tcW w:w="688" w:type="dxa"/>
            <w:tcBorders>
              <w:top w:val="single" w:sz="6" w:space="0" w:color="auto"/>
              <w:left w:val="single" w:sz="4" w:space="0" w:color="auto"/>
              <w:bottom w:val="single" w:sz="6" w:space="0" w:color="auto"/>
              <w:right w:val="single" w:sz="6" w:space="0" w:color="auto"/>
            </w:tcBorders>
            <w:vAlign w:val="center"/>
          </w:tcPr>
          <w:p w:rsidR="00482067" w:rsidRPr="00AD75E3" w:rsidRDefault="00467F48" w:rsidP="00467F48">
            <w:pPr>
              <w:jc w:val="center"/>
              <w:rPr>
                <w:sz w:val="23"/>
                <w:szCs w:val="23"/>
              </w:rPr>
            </w:pPr>
            <w:r w:rsidRPr="00AD75E3">
              <w:rPr>
                <w:sz w:val="23"/>
                <w:szCs w:val="23"/>
              </w:rPr>
              <w:t>15</w:t>
            </w:r>
          </w:p>
        </w:tc>
        <w:tc>
          <w:tcPr>
            <w:tcW w:w="582" w:type="dxa"/>
            <w:tcBorders>
              <w:top w:val="single" w:sz="6" w:space="0" w:color="auto"/>
              <w:left w:val="single" w:sz="6" w:space="0" w:color="auto"/>
              <w:bottom w:val="single" w:sz="6" w:space="0" w:color="auto"/>
              <w:right w:val="single" w:sz="6" w:space="0" w:color="auto"/>
            </w:tcBorders>
            <w:vAlign w:val="center"/>
          </w:tcPr>
          <w:p w:rsidR="00482067" w:rsidRPr="00AD75E3" w:rsidRDefault="00467F48" w:rsidP="00467F48">
            <w:pPr>
              <w:jc w:val="center"/>
              <w:rPr>
                <w:sz w:val="23"/>
                <w:szCs w:val="23"/>
              </w:rPr>
            </w:pPr>
            <w:r w:rsidRPr="00AD75E3">
              <w:rPr>
                <w:sz w:val="23"/>
                <w:szCs w:val="23"/>
              </w:rPr>
              <w:t>12</w:t>
            </w:r>
          </w:p>
        </w:tc>
        <w:tc>
          <w:tcPr>
            <w:tcW w:w="708" w:type="dxa"/>
            <w:tcBorders>
              <w:top w:val="single" w:sz="6" w:space="0" w:color="auto"/>
              <w:left w:val="single" w:sz="6" w:space="0" w:color="auto"/>
              <w:bottom w:val="single" w:sz="6" w:space="0" w:color="auto"/>
              <w:right w:val="single" w:sz="4" w:space="0" w:color="auto"/>
            </w:tcBorders>
            <w:vAlign w:val="center"/>
          </w:tcPr>
          <w:p w:rsidR="00482067" w:rsidRPr="00AD75E3" w:rsidRDefault="00467F48" w:rsidP="00467F48">
            <w:pPr>
              <w:jc w:val="center"/>
              <w:rPr>
                <w:sz w:val="23"/>
                <w:szCs w:val="23"/>
              </w:rPr>
            </w:pPr>
            <w:r w:rsidRPr="00AD75E3">
              <w:rPr>
                <w:sz w:val="23"/>
                <w:szCs w:val="23"/>
              </w:rPr>
              <w:t>10</w:t>
            </w:r>
          </w:p>
        </w:tc>
      </w:tr>
    </w:tbl>
    <w:p w:rsidR="007E30EC" w:rsidRPr="00AD75E3" w:rsidRDefault="007E30EC" w:rsidP="00A441A5">
      <w:pPr>
        <w:spacing w:after="0" w:line="240" w:lineRule="auto"/>
        <w:jc w:val="both"/>
        <w:rPr>
          <w:rFonts w:ascii="Times New Roman" w:hAnsi="Times New Roman" w:cs="Times New Roman"/>
          <w:iCs/>
          <w:sz w:val="10"/>
          <w:szCs w:val="10"/>
        </w:rPr>
      </w:pPr>
    </w:p>
    <w:p w:rsidR="00DF31EF" w:rsidRDefault="00DF31EF" w:rsidP="00BD4C66">
      <w:pPr>
        <w:pStyle w:val="Standard"/>
        <w:jc w:val="center"/>
        <w:rPr>
          <w:b/>
          <w:iCs/>
          <w:sz w:val="16"/>
          <w:szCs w:val="16"/>
          <w:lang w:val="ru-RU"/>
        </w:rPr>
      </w:pPr>
    </w:p>
    <w:p w:rsidR="001B0F0F" w:rsidRPr="00AD75E3" w:rsidRDefault="001B0F0F" w:rsidP="00BD4C66">
      <w:pPr>
        <w:pStyle w:val="Standard"/>
        <w:jc w:val="center"/>
        <w:rPr>
          <w:b/>
          <w:iCs/>
          <w:sz w:val="16"/>
          <w:szCs w:val="16"/>
          <w:lang w:val="ru-RU"/>
        </w:rPr>
      </w:pPr>
    </w:p>
    <w:p w:rsidR="00BD4C66" w:rsidRDefault="00BD4C66" w:rsidP="00BD4C66">
      <w:pPr>
        <w:pStyle w:val="Standard"/>
        <w:jc w:val="center"/>
        <w:rPr>
          <w:b/>
          <w:sz w:val="28"/>
          <w:szCs w:val="28"/>
          <w:lang w:val="ru-RU"/>
        </w:rPr>
      </w:pPr>
      <w:r w:rsidRPr="00AD75E3">
        <w:rPr>
          <w:b/>
          <w:iCs/>
          <w:sz w:val="28"/>
          <w:szCs w:val="28"/>
        </w:rPr>
        <w:t>5.</w:t>
      </w:r>
      <w:r w:rsidR="00DF31EF" w:rsidRPr="00AD75E3">
        <w:rPr>
          <w:b/>
          <w:iCs/>
          <w:sz w:val="28"/>
          <w:szCs w:val="28"/>
          <w:lang w:val="ru-RU"/>
        </w:rPr>
        <w:t>17</w:t>
      </w:r>
      <w:r w:rsidR="00D7716E">
        <w:rPr>
          <w:b/>
          <w:iCs/>
          <w:sz w:val="28"/>
          <w:szCs w:val="28"/>
          <w:lang w:val="ru-RU"/>
        </w:rPr>
        <w:t>.</w:t>
      </w:r>
      <w:r w:rsidRPr="00AD75E3">
        <w:rPr>
          <w:b/>
          <w:iCs/>
          <w:sz w:val="28"/>
          <w:szCs w:val="28"/>
        </w:rPr>
        <w:t xml:space="preserve"> </w:t>
      </w:r>
      <w:r w:rsidRPr="00AD75E3">
        <w:rPr>
          <w:b/>
          <w:sz w:val="28"/>
          <w:szCs w:val="28"/>
          <w:lang w:val="ru-RU"/>
        </w:rPr>
        <w:t>Транспортная инфраструктура</w:t>
      </w:r>
    </w:p>
    <w:p w:rsidR="001B0F0F" w:rsidRPr="00AD75E3" w:rsidRDefault="001B0F0F" w:rsidP="00BD4C66">
      <w:pPr>
        <w:pStyle w:val="Standard"/>
        <w:jc w:val="center"/>
        <w:rPr>
          <w:b/>
          <w:sz w:val="28"/>
          <w:szCs w:val="28"/>
          <w:lang w:val="ru-RU"/>
        </w:rPr>
      </w:pPr>
    </w:p>
    <w:p w:rsidR="00757EEB" w:rsidRPr="00AD75E3" w:rsidRDefault="00757EEB" w:rsidP="00757EEB">
      <w:pPr>
        <w:spacing w:after="0" w:line="240" w:lineRule="auto"/>
        <w:ind w:firstLine="709"/>
        <w:jc w:val="center"/>
        <w:rPr>
          <w:rFonts w:ascii="Times New Roman" w:hAnsi="Times New Roman" w:cs="Times New Roman"/>
          <w:b/>
          <w:sz w:val="10"/>
          <w:szCs w:val="10"/>
        </w:rPr>
      </w:pPr>
    </w:p>
    <w:p w:rsidR="00757EEB" w:rsidRPr="00AD75E3" w:rsidRDefault="00757EEB" w:rsidP="00757EEB">
      <w:pPr>
        <w:spacing w:after="0" w:line="240" w:lineRule="auto"/>
        <w:ind w:firstLine="709"/>
        <w:jc w:val="both"/>
        <w:rPr>
          <w:rFonts w:ascii="Times New Roman" w:hAnsi="Times New Roman"/>
          <w:sz w:val="28"/>
          <w:szCs w:val="28"/>
        </w:rPr>
      </w:pPr>
      <w:r w:rsidRPr="00AD75E3">
        <w:rPr>
          <w:rFonts w:ascii="Times New Roman" w:hAnsi="Times New Roman" w:cs="Times New Roman"/>
          <w:b/>
          <w:sz w:val="28"/>
          <w:szCs w:val="28"/>
        </w:rPr>
        <w:t xml:space="preserve">СЦ -  </w:t>
      </w:r>
      <w:r w:rsidRPr="00AD75E3">
        <w:rPr>
          <w:rFonts w:ascii="Times New Roman" w:hAnsi="Times New Roman"/>
          <w:iCs/>
          <w:sz w:val="28"/>
          <w:szCs w:val="28"/>
        </w:rPr>
        <w:t>создание условий для предоставления транспортных услуг населению и организация транспортного обслуживания, развитие транспортной инфраструктуры с повышением уровня безопасности, доступности и качества услуг транспортного комплекса для населения.</w:t>
      </w:r>
    </w:p>
    <w:p w:rsidR="00757EEB" w:rsidRPr="00AD75E3" w:rsidRDefault="00757EEB" w:rsidP="00757EEB">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обеспечение регулярности пассажирских перевозок;</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lastRenderedPageBreak/>
        <w:t>обеспечение регулярного автобусного сообщения на маршрутах с низким пассажиропотоком;</w:t>
      </w:r>
    </w:p>
    <w:p w:rsidR="00757EEB" w:rsidRPr="00AD75E3" w:rsidRDefault="00757EEB" w:rsidP="00757EEB">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 xml:space="preserve">приобретение новой комфортной техники для перевозки пассажиров, включая инвалидов и </w:t>
      </w:r>
      <w:proofErr w:type="spellStart"/>
      <w:r w:rsidRPr="00AD75E3">
        <w:rPr>
          <w:rFonts w:ascii="Times New Roman" w:hAnsi="Times New Roman" w:cs="Times New Roman"/>
          <w:iCs/>
          <w:sz w:val="28"/>
          <w:szCs w:val="28"/>
        </w:rPr>
        <w:t>маломобильных</w:t>
      </w:r>
      <w:proofErr w:type="spellEnd"/>
      <w:r w:rsidRPr="00AD75E3">
        <w:rPr>
          <w:rFonts w:ascii="Times New Roman" w:hAnsi="Times New Roman" w:cs="Times New Roman"/>
          <w:iCs/>
          <w:sz w:val="28"/>
          <w:szCs w:val="28"/>
        </w:rPr>
        <w:t xml:space="preserve"> групп населения;</w:t>
      </w:r>
    </w:p>
    <w:p w:rsidR="00757EEB" w:rsidRPr="00AD75E3" w:rsidRDefault="00757EEB" w:rsidP="00757EEB">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развитие существующей маршрутной сети муниципального образования с охватом сельских поселений;</w:t>
      </w:r>
    </w:p>
    <w:p w:rsidR="00757EEB" w:rsidRPr="00AD75E3" w:rsidRDefault="00757EEB" w:rsidP="00757EEB">
      <w:pPr>
        <w:spacing w:after="0" w:line="240" w:lineRule="auto"/>
        <w:ind w:firstLine="709"/>
        <w:jc w:val="both"/>
        <w:rPr>
          <w:rFonts w:ascii="Times New Roman" w:hAnsi="Times New Roman" w:cs="Times New Roman"/>
          <w:iCs/>
          <w:sz w:val="28"/>
          <w:szCs w:val="28"/>
        </w:rPr>
      </w:pPr>
      <w:r w:rsidRPr="00AD75E3">
        <w:rPr>
          <w:rFonts w:ascii="Times New Roman" w:hAnsi="Times New Roman"/>
          <w:iCs/>
          <w:sz w:val="28"/>
          <w:szCs w:val="28"/>
        </w:rPr>
        <w:t>улучшение организации транспортного обслуживания населения автомобильным транспортом</w:t>
      </w:r>
      <w:r w:rsidRPr="00AD75E3">
        <w:rPr>
          <w:rFonts w:ascii="Times New Roman" w:hAnsi="Times New Roman" w:cs="Times New Roman"/>
          <w:iCs/>
          <w:sz w:val="28"/>
          <w:szCs w:val="28"/>
        </w:rPr>
        <w:t>.</w:t>
      </w:r>
    </w:p>
    <w:p w:rsidR="00757EEB" w:rsidRPr="00AD75E3" w:rsidRDefault="00757EEB" w:rsidP="00757EEB">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Мероприятия для достижения стратегической цели:</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внедрения автоматизированной системы контроля оплаты проезда (АСКОП) на пассажирском транспорте и иных перспективных и удобных для граждан форм оплаты проезда в общественном транспорте;</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реализация мероприятий по обновлению подвижного состава данного направления планируется в рамках муниципальной программы «Развитие пассажирского транспорта в Тбилисском районе»;</w:t>
      </w:r>
    </w:p>
    <w:p w:rsidR="00757EEB" w:rsidRPr="00AD75E3" w:rsidRDefault="00757EEB" w:rsidP="00757EEB">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 xml:space="preserve">до 2030 года провести оптимизацию маршрутной сети - определяющей новый перечень маршрутов с учетом их актуальной и перспективной загрузки, удобное для пассажиров расписание, а также необходимую </w:t>
      </w:r>
      <w:proofErr w:type="spellStart"/>
      <w:r w:rsidRPr="00AD75E3">
        <w:rPr>
          <w:rFonts w:ascii="Times New Roman" w:hAnsi="Times New Roman" w:cs="Times New Roman"/>
          <w:iCs/>
          <w:sz w:val="28"/>
          <w:szCs w:val="28"/>
        </w:rPr>
        <w:t>пассажировместимость</w:t>
      </w:r>
      <w:proofErr w:type="spellEnd"/>
      <w:r w:rsidRPr="00AD75E3">
        <w:rPr>
          <w:rFonts w:ascii="Times New Roman" w:hAnsi="Times New Roman" w:cs="Times New Roman"/>
          <w:iCs/>
          <w:sz w:val="28"/>
          <w:szCs w:val="28"/>
        </w:rPr>
        <w:t xml:space="preserve"> автотранспорта для работы на каждом из маршрутов;</w:t>
      </w:r>
    </w:p>
    <w:p w:rsidR="00757EEB" w:rsidRPr="00AD75E3" w:rsidRDefault="00757EEB" w:rsidP="00757EEB">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выявление нелегально работающих такси и информационная помощь в получении лицензии на осуществление таксомоторной деятельности;</w:t>
      </w:r>
    </w:p>
    <w:p w:rsidR="00757EEB" w:rsidRPr="00AD75E3" w:rsidRDefault="00757EEB" w:rsidP="00757EEB">
      <w:pPr>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 xml:space="preserve">оборудование стоянок для легкового такси в местах расположения социально-значимых объектов и спроса пассажиров. </w:t>
      </w:r>
    </w:p>
    <w:p w:rsidR="00757EEB" w:rsidRPr="00AD75E3" w:rsidRDefault="00757EEB" w:rsidP="00757EEB">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757EEB" w:rsidRPr="00AD75E3" w:rsidRDefault="00757EEB" w:rsidP="00757EEB">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обновление подвижного состава ежегодно на 10%;</w:t>
      </w:r>
    </w:p>
    <w:p w:rsidR="00757EEB" w:rsidRPr="00AD75E3" w:rsidRDefault="00757EEB" w:rsidP="00757EEB">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доведение доли официально зарегистрированных такси до 100% к 2030 году;</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Планируемый график обновления автопарка:</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в 2020 году планируется замена 3-х единиц транспорта среднего класса;</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в 2021 году планируется замена 2-х единиц транспорта среднего класса;</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в 2022 году планируется замена 2-х единиц транспорта среднего класса;</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в 2023 году планируется замена 2-х единиц транспорта среднего класса;</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в 2024 году планируется замена 2-х единиц транспорта среднего класса;</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в 2025 году планируется замена 2-х единиц транспорта среднего класса;</w:t>
      </w:r>
    </w:p>
    <w:p w:rsidR="00757EEB" w:rsidRPr="00AD75E3" w:rsidRDefault="00757EEB" w:rsidP="00757EEB">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в 2026 году планируется замена 2-х единиц транспорта среднего класса;</w:t>
      </w:r>
    </w:p>
    <w:p w:rsidR="00BD4C66" w:rsidRPr="00AD75E3" w:rsidRDefault="00757EEB" w:rsidP="00757EEB">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 xml:space="preserve">в 2027 году планируется замена 2-х единиц транспорта среднего класса. </w:t>
      </w:r>
    </w:p>
    <w:p w:rsidR="00757EEB" w:rsidRPr="00AD75E3" w:rsidRDefault="00757EEB" w:rsidP="00757EEB">
      <w:pPr>
        <w:spacing w:after="0" w:line="240" w:lineRule="auto"/>
        <w:ind w:firstLine="709"/>
        <w:jc w:val="both"/>
        <w:rPr>
          <w:rFonts w:ascii="Times New Roman" w:hAnsi="Times New Roman" w:cs="Times New Roman"/>
          <w:sz w:val="10"/>
          <w:szCs w:val="10"/>
        </w:rPr>
      </w:pPr>
    </w:p>
    <w:p w:rsidR="001B0F0F" w:rsidRDefault="001B0F0F" w:rsidP="00BD4C66">
      <w:pPr>
        <w:spacing w:after="0" w:line="240" w:lineRule="auto"/>
        <w:ind w:left="720"/>
        <w:jc w:val="right"/>
        <w:rPr>
          <w:rFonts w:ascii="Times New Roman" w:eastAsia="Times New Roman" w:hAnsi="Times New Roman" w:cs="Times New Roman"/>
          <w:sz w:val="28"/>
          <w:szCs w:val="28"/>
        </w:rPr>
      </w:pPr>
    </w:p>
    <w:p w:rsidR="001B0F0F" w:rsidRDefault="001B0F0F" w:rsidP="00BD4C66">
      <w:pPr>
        <w:spacing w:after="0" w:line="240" w:lineRule="auto"/>
        <w:ind w:left="720"/>
        <w:jc w:val="right"/>
        <w:rPr>
          <w:rFonts w:ascii="Times New Roman" w:eastAsia="Times New Roman" w:hAnsi="Times New Roman" w:cs="Times New Roman"/>
          <w:sz w:val="28"/>
          <w:szCs w:val="28"/>
        </w:rPr>
      </w:pPr>
    </w:p>
    <w:p w:rsidR="001B0F0F" w:rsidRDefault="001B0F0F" w:rsidP="00BD4C66">
      <w:pPr>
        <w:spacing w:after="0" w:line="240" w:lineRule="auto"/>
        <w:ind w:left="720"/>
        <w:jc w:val="right"/>
        <w:rPr>
          <w:rFonts w:ascii="Times New Roman" w:eastAsia="Times New Roman" w:hAnsi="Times New Roman" w:cs="Times New Roman"/>
          <w:sz w:val="28"/>
          <w:szCs w:val="28"/>
        </w:rPr>
      </w:pPr>
    </w:p>
    <w:p w:rsidR="001B0F0F" w:rsidRDefault="001B0F0F" w:rsidP="00BD4C66">
      <w:pPr>
        <w:spacing w:after="0" w:line="240" w:lineRule="auto"/>
        <w:ind w:left="720"/>
        <w:jc w:val="right"/>
        <w:rPr>
          <w:rFonts w:ascii="Times New Roman" w:eastAsia="Times New Roman" w:hAnsi="Times New Roman" w:cs="Times New Roman"/>
          <w:sz w:val="28"/>
          <w:szCs w:val="28"/>
        </w:rPr>
      </w:pPr>
    </w:p>
    <w:p w:rsidR="001B0F0F" w:rsidRDefault="001B0F0F" w:rsidP="00BD4C66">
      <w:pPr>
        <w:spacing w:after="0" w:line="240" w:lineRule="auto"/>
        <w:ind w:left="720"/>
        <w:jc w:val="right"/>
        <w:rPr>
          <w:rFonts w:ascii="Times New Roman" w:eastAsia="Times New Roman" w:hAnsi="Times New Roman" w:cs="Times New Roman"/>
          <w:sz w:val="28"/>
          <w:szCs w:val="28"/>
        </w:rPr>
      </w:pPr>
    </w:p>
    <w:p w:rsidR="001B0F0F" w:rsidRDefault="001B0F0F" w:rsidP="00BD4C66">
      <w:pPr>
        <w:spacing w:after="0" w:line="240" w:lineRule="auto"/>
        <w:ind w:left="720"/>
        <w:jc w:val="right"/>
        <w:rPr>
          <w:rFonts w:ascii="Times New Roman" w:eastAsia="Times New Roman" w:hAnsi="Times New Roman" w:cs="Times New Roman"/>
          <w:sz w:val="28"/>
          <w:szCs w:val="28"/>
        </w:rPr>
      </w:pPr>
    </w:p>
    <w:p w:rsidR="001B0F0F" w:rsidRDefault="001B0F0F" w:rsidP="00BD4C66">
      <w:pPr>
        <w:spacing w:after="0" w:line="240" w:lineRule="auto"/>
        <w:ind w:left="720"/>
        <w:jc w:val="right"/>
        <w:rPr>
          <w:rFonts w:ascii="Times New Roman" w:eastAsia="Times New Roman" w:hAnsi="Times New Roman" w:cs="Times New Roman"/>
          <w:sz w:val="28"/>
          <w:szCs w:val="28"/>
        </w:rPr>
      </w:pPr>
    </w:p>
    <w:p w:rsidR="001B0F0F" w:rsidRDefault="001B0F0F" w:rsidP="00BD4C66">
      <w:pPr>
        <w:spacing w:after="0" w:line="240" w:lineRule="auto"/>
        <w:ind w:left="720"/>
        <w:jc w:val="right"/>
        <w:rPr>
          <w:rFonts w:ascii="Times New Roman" w:eastAsia="Times New Roman" w:hAnsi="Times New Roman" w:cs="Times New Roman"/>
          <w:sz w:val="28"/>
          <w:szCs w:val="28"/>
        </w:rPr>
      </w:pPr>
    </w:p>
    <w:p w:rsidR="00BD4C66" w:rsidRPr="00AD75E3" w:rsidRDefault="003E0B66" w:rsidP="00BD4C66">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 xml:space="preserve">Таблица </w:t>
      </w:r>
      <w:r w:rsidR="00CE30DA">
        <w:rPr>
          <w:rFonts w:ascii="Times New Roman" w:eastAsia="Times New Roman" w:hAnsi="Times New Roman" w:cs="Times New Roman"/>
          <w:sz w:val="28"/>
          <w:szCs w:val="28"/>
        </w:rPr>
        <w:t>34</w:t>
      </w:r>
    </w:p>
    <w:p w:rsidR="00BD4C66" w:rsidRPr="00AD75E3" w:rsidRDefault="00BD4C66" w:rsidP="00BD4C66">
      <w:pPr>
        <w:spacing w:after="0" w:line="240" w:lineRule="auto"/>
        <w:ind w:left="720"/>
        <w:jc w:val="right"/>
        <w:rPr>
          <w:rFonts w:ascii="Times New Roman" w:eastAsia="Times New Roman" w:hAnsi="Times New Roman" w:cs="Times New Roman"/>
          <w:sz w:val="10"/>
          <w:szCs w:val="10"/>
        </w:rPr>
      </w:pPr>
    </w:p>
    <w:p w:rsidR="00BD4C66" w:rsidRDefault="00BD4C66" w:rsidP="009A5349">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Целевые показатели в отрасли дорожное хозяйство, согласно этапам реализации стратегии</w:t>
      </w:r>
      <w:r w:rsidR="009A5349">
        <w:rPr>
          <w:rFonts w:ascii="Times New Roman" w:eastAsia="Times New Roman" w:hAnsi="Times New Roman" w:cs="Times New Roman"/>
          <w:sz w:val="28"/>
          <w:szCs w:val="28"/>
        </w:rPr>
        <w:t xml:space="preserve"> </w:t>
      </w:r>
      <w:r w:rsidR="00B73BB9">
        <w:rPr>
          <w:rFonts w:ascii="Times New Roman" w:eastAsia="Times New Roman" w:hAnsi="Times New Roman" w:cs="Times New Roman"/>
          <w:sz w:val="28"/>
          <w:szCs w:val="28"/>
        </w:rPr>
        <w:t>(средний ежегодный показатель)</w:t>
      </w:r>
    </w:p>
    <w:p w:rsidR="00DC0924" w:rsidRPr="00B73BB9" w:rsidRDefault="00DC0924" w:rsidP="009A5349">
      <w:pPr>
        <w:spacing w:after="0" w:line="240" w:lineRule="auto"/>
        <w:ind w:left="720"/>
        <w:jc w:val="center"/>
        <w:rPr>
          <w:rFonts w:ascii="Times New Roman" w:eastAsia="Times New Roman" w:hAnsi="Times New Roman" w:cs="Times New Roman"/>
          <w:sz w:val="28"/>
          <w:szCs w:val="28"/>
        </w:rPr>
      </w:pPr>
    </w:p>
    <w:tbl>
      <w:tblPr>
        <w:tblStyle w:val="af3"/>
        <w:tblW w:w="9612" w:type="dxa"/>
        <w:tblInd w:w="108" w:type="dxa"/>
        <w:tblLayout w:type="fixed"/>
        <w:tblLook w:val="04A0"/>
      </w:tblPr>
      <w:tblGrid>
        <w:gridCol w:w="3240"/>
        <w:gridCol w:w="737"/>
        <w:gridCol w:w="590"/>
        <w:gridCol w:w="737"/>
        <w:gridCol w:w="839"/>
        <w:gridCol w:w="634"/>
        <w:gridCol w:w="737"/>
        <w:gridCol w:w="715"/>
        <w:gridCol w:w="605"/>
        <w:gridCol w:w="778"/>
      </w:tblGrid>
      <w:tr w:rsidR="00BD4C66" w:rsidRPr="00AD75E3" w:rsidTr="001B0F0F">
        <w:trPr>
          <w:trHeight w:val="331"/>
        </w:trPr>
        <w:tc>
          <w:tcPr>
            <w:tcW w:w="3240" w:type="dxa"/>
            <w:vMerge w:val="restart"/>
          </w:tcPr>
          <w:p w:rsidR="00BD4C66" w:rsidRPr="00D7716E" w:rsidRDefault="00BD4C66" w:rsidP="00F35D4D">
            <w:pPr>
              <w:jc w:val="center"/>
              <w:rPr>
                <w:sz w:val="24"/>
                <w:szCs w:val="24"/>
              </w:rPr>
            </w:pPr>
          </w:p>
          <w:p w:rsidR="00BD4C66" w:rsidRPr="00D7716E" w:rsidRDefault="00BD4C66" w:rsidP="00F35D4D">
            <w:pPr>
              <w:jc w:val="center"/>
              <w:rPr>
                <w:sz w:val="24"/>
                <w:szCs w:val="24"/>
              </w:rPr>
            </w:pPr>
            <w:r w:rsidRPr="00D7716E">
              <w:rPr>
                <w:sz w:val="24"/>
                <w:szCs w:val="24"/>
              </w:rPr>
              <w:t>Наименование показателя</w:t>
            </w:r>
          </w:p>
        </w:tc>
        <w:tc>
          <w:tcPr>
            <w:tcW w:w="6371" w:type="dxa"/>
            <w:gridSpan w:val="9"/>
            <w:tcBorders>
              <w:bottom w:val="single" w:sz="4" w:space="0" w:color="auto"/>
            </w:tcBorders>
          </w:tcPr>
          <w:p w:rsidR="00BD4C66" w:rsidRPr="00D7716E" w:rsidRDefault="00BD4C66" w:rsidP="00F35D4D">
            <w:pPr>
              <w:jc w:val="center"/>
              <w:rPr>
                <w:sz w:val="24"/>
                <w:szCs w:val="24"/>
              </w:rPr>
            </w:pPr>
            <w:r w:rsidRPr="00D7716E">
              <w:rPr>
                <w:sz w:val="24"/>
                <w:szCs w:val="24"/>
              </w:rPr>
              <w:t>Прогнозное значение показателя</w:t>
            </w:r>
          </w:p>
        </w:tc>
      </w:tr>
      <w:tr w:rsidR="00BD4C66" w:rsidRPr="00AD75E3" w:rsidTr="001B0F0F">
        <w:trPr>
          <w:trHeight w:val="348"/>
        </w:trPr>
        <w:tc>
          <w:tcPr>
            <w:tcW w:w="3240" w:type="dxa"/>
            <w:vMerge/>
            <w:tcBorders>
              <w:right w:val="single" w:sz="4" w:space="0" w:color="auto"/>
            </w:tcBorders>
          </w:tcPr>
          <w:p w:rsidR="00BD4C66" w:rsidRPr="00D7716E" w:rsidRDefault="00BD4C66" w:rsidP="00F35D4D">
            <w:pPr>
              <w:jc w:val="center"/>
              <w:rPr>
                <w:sz w:val="24"/>
                <w:szCs w:val="24"/>
              </w:rPr>
            </w:pPr>
          </w:p>
        </w:tc>
        <w:tc>
          <w:tcPr>
            <w:tcW w:w="2063" w:type="dxa"/>
            <w:gridSpan w:val="3"/>
            <w:tcBorders>
              <w:top w:val="single" w:sz="4" w:space="0" w:color="auto"/>
              <w:left w:val="single" w:sz="4" w:space="0" w:color="auto"/>
              <w:bottom w:val="single" w:sz="6" w:space="0" w:color="auto"/>
              <w:right w:val="single" w:sz="4" w:space="0" w:color="auto"/>
            </w:tcBorders>
          </w:tcPr>
          <w:p w:rsidR="00BD4C66" w:rsidRPr="00D7716E" w:rsidRDefault="00BD4C66" w:rsidP="00F35D4D">
            <w:pPr>
              <w:jc w:val="center"/>
              <w:rPr>
                <w:sz w:val="24"/>
                <w:szCs w:val="24"/>
              </w:rPr>
            </w:pPr>
            <w:r w:rsidRPr="00D7716E">
              <w:rPr>
                <w:sz w:val="24"/>
                <w:szCs w:val="24"/>
              </w:rPr>
              <w:t>2020-2021</w:t>
            </w:r>
          </w:p>
          <w:p w:rsidR="00BD4C66" w:rsidRPr="00D7716E" w:rsidRDefault="00BD4C66" w:rsidP="00F35D4D">
            <w:pPr>
              <w:jc w:val="center"/>
              <w:rPr>
                <w:sz w:val="24"/>
                <w:szCs w:val="24"/>
              </w:rPr>
            </w:pPr>
            <w:r w:rsidRPr="00D7716E">
              <w:rPr>
                <w:sz w:val="24"/>
                <w:szCs w:val="24"/>
              </w:rPr>
              <w:t>(первый этап)</w:t>
            </w:r>
          </w:p>
        </w:tc>
        <w:tc>
          <w:tcPr>
            <w:tcW w:w="2210" w:type="dxa"/>
            <w:gridSpan w:val="3"/>
            <w:tcBorders>
              <w:top w:val="single" w:sz="4" w:space="0" w:color="auto"/>
              <w:left w:val="single" w:sz="4" w:space="0" w:color="auto"/>
              <w:bottom w:val="single" w:sz="6" w:space="0" w:color="auto"/>
              <w:right w:val="single" w:sz="4" w:space="0" w:color="auto"/>
            </w:tcBorders>
          </w:tcPr>
          <w:p w:rsidR="00BD4C66" w:rsidRPr="00D7716E" w:rsidRDefault="00BD4C66" w:rsidP="00F35D4D">
            <w:pPr>
              <w:jc w:val="center"/>
              <w:rPr>
                <w:sz w:val="24"/>
                <w:szCs w:val="24"/>
              </w:rPr>
            </w:pPr>
            <w:r w:rsidRPr="00D7716E">
              <w:rPr>
                <w:sz w:val="24"/>
                <w:szCs w:val="24"/>
              </w:rPr>
              <w:t>2022-2025</w:t>
            </w:r>
          </w:p>
          <w:p w:rsidR="00BD4C66" w:rsidRPr="00D7716E" w:rsidRDefault="00BD4C66" w:rsidP="00F35D4D">
            <w:pPr>
              <w:jc w:val="center"/>
              <w:rPr>
                <w:sz w:val="24"/>
                <w:szCs w:val="24"/>
              </w:rPr>
            </w:pPr>
            <w:r w:rsidRPr="00D7716E">
              <w:rPr>
                <w:sz w:val="24"/>
                <w:szCs w:val="24"/>
              </w:rPr>
              <w:t>(второй этап)</w:t>
            </w:r>
          </w:p>
        </w:tc>
        <w:tc>
          <w:tcPr>
            <w:tcW w:w="2098" w:type="dxa"/>
            <w:gridSpan w:val="3"/>
            <w:tcBorders>
              <w:top w:val="single" w:sz="4" w:space="0" w:color="auto"/>
              <w:left w:val="single" w:sz="4" w:space="0" w:color="auto"/>
              <w:bottom w:val="single" w:sz="6" w:space="0" w:color="auto"/>
              <w:right w:val="single" w:sz="4" w:space="0" w:color="auto"/>
            </w:tcBorders>
          </w:tcPr>
          <w:p w:rsidR="00BD4C66" w:rsidRPr="00D7716E" w:rsidRDefault="00BD4C66" w:rsidP="00F35D4D">
            <w:pPr>
              <w:jc w:val="center"/>
              <w:rPr>
                <w:sz w:val="24"/>
                <w:szCs w:val="24"/>
              </w:rPr>
            </w:pPr>
            <w:r w:rsidRPr="00D7716E">
              <w:rPr>
                <w:sz w:val="24"/>
                <w:szCs w:val="24"/>
              </w:rPr>
              <w:t>2026-2030</w:t>
            </w:r>
          </w:p>
          <w:p w:rsidR="00BD4C66" w:rsidRPr="00D7716E" w:rsidRDefault="00BD4C66" w:rsidP="00F35D4D">
            <w:pPr>
              <w:jc w:val="center"/>
              <w:rPr>
                <w:sz w:val="24"/>
                <w:szCs w:val="24"/>
              </w:rPr>
            </w:pPr>
            <w:r w:rsidRPr="00D7716E">
              <w:rPr>
                <w:sz w:val="24"/>
                <w:szCs w:val="24"/>
              </w:rPr>
              <w:t>(третий этап)</w:t>
            </w:r>
          </w:p>
        </w:tc>
      </w:tr>
      <w:tr w:rsidR="00BD4C66" w:rsidRPr="00AD75E3" w:rsidTr="001B0F0F">
        <w:trPr>
          <w:cantSplit/>
          <w:trHeight w:val="1194"/>
        </w:trPr>
        <w:tc>
          <w:tcPr>
            <w:tcW w:w="3240" w:type="dxa"/>
            <w:vMerge/>
            <w:tcBorders>
              <w:right w:val="single" w:sz="4" w:space="0" w:color="auto"/>
            </w:tcBorders>
          </w:tcPr>
          <w:p w:rsidR="00BD4C66" w:rsidRPr="00D7716E" w:rsidRDefault="00BD4C66" w:rsidP="00F35D4D">
            <w:pPr>
              <w:rPr>
                <w:sz w:val="24"/>
                <w:szCs w:val="24"/>
              </w:rPr>
            </w:pPr>
          </w:p>
        </w:tc>
        <w:tc>
          <w:tcPr>
            <w:tcW w:w="737" w:type="dxa"/>
            <w:tcBorders>
              <w:top w:val="single" w:sz="6" w:space="0" w:color="auto"/>
              <w:left w:val="single" w:sz="4" w:space="0" w:color="auto"/>
              <w:bottom w:val="single" w:sz="6" w:space="0" w:color="auto"/>
              <w:right w:val="single" w:sz="6" w:space="0" w:color="auto"/>
            </w:tcBorders>
            <w:textDirection w:val="btLr"/>
          </w:tcPr>
          <w:p w:rsidR="00BD4C66" w:rsidRPr="00D7716E" w:rsidRDefault="00BD4C66" w:rsidP="00F35D4D">
            <w:pPr>
              <w:ind w:left="113" w:right="113"/>
              <w:jc w:val="center"/>
              <w:rPr>
                <w:sz w:val="22"/>
                <w:szCs w:val="22"/>
              </w:rPr>
            </w:pPr>
            <w:r w:rsidRPr="00D7716E">
              <w:rPr>
                <w:sz w:val="22"/>
                <w:szCs w:val="22"/>
              </w:rPr>
              <w:t>оптимистический</w:t>
            </w:r>
          </w:p>
        </w:tc>
        <w:tc>
          <w:tcPr>
            <w:tcW w:w="590" w:type="dxa"/>
            <w:tcBorders>
              <w:top w:val="single" w:sz="6" w:space="0" w:color="auto"/>
              <w:left w:val="single" w:sz="6" w:space="0" w:color="auto"/>
              <w:bottom w:val="single" w:sz="6" w:space="0" w:color="auto"/>
              <w:right w:val="single" w:sz="6" w:space="0" w:color="auto"/>
            </w:tcBorders>
            <w:textDirection w:val="btLr"/>
          </w:tcPr>
          <w:p w:rsidR="00BD4C66" w:rsidRPr="00D7716E" w:rsidRDefault="00BD4C66" w:rsidP="00F35D4D">
            <w:pPr>
              <w:ind w:left="113" w:right="113"/>
              <w:jc w:val="center"/>
              <w:rPr>
                <w:sz w:val="22"/>
                <w:szCs w:val="22"/>
              </w:rPr>
            </w:pPr>
            <w:r w:rsidRPr="00D7716E">
              <w:rPr>
                <w:sz w:val="22"/>
                <w:szCs w:val="22"/>
              </w:rPr>
              <w:t>базовый</w:t>
            </w:r>
          </w:p>
        </w:tc>
        <w:tc>
          <w:tcPr>
            <w:tcW w:w="737" w:type="dxa"/>
            <w:tcBorders>
              <w:top w:val="single" w:sz="6" w:space="0" w:color="auto"/>
              <w:left w:val="single" w:sz="6" w:space="0" w:color="auto"/>
              <w:bottom w:val="single" w:sz="6" w:space="0" w:color="auto"/>
              <w:right w:val="single" w:sz="4" w:space="0" w:color="auto"/>
            </w:tcBorders>
            <w:textDirection w:val="btLr"/>
          </w:tcPr>
          <w:p w:rsidR="00BD4C66" w:rsidRPr="00D7716E" w:rsidRDefault="00BD4C66" w:rsidP="00F35D4D">
            <w:pPr>
              <w:ind w:left="113" w:right="113"/>
              <w:jc w:val="center"/>
              <w:rPr>
                <w:sz w:val="22"/>
                <w:szCs w:val="22"/>
              </w:rPr>
            </w:pPr>
            <w:r w:rsidRPr="00D7716E">
              <w:rPr>
                <w:sz w:val="22"/>
                <w:szCs w:val="22"/>
              </w:rPr>
              <w:t>консервативный</w:t>
            </w:r>
          </w:p>
        </w:tc>
        <w:tc>
          <w:tcPr>
            <w:tcW w:w="839" w:type="dxa"/>
            <w:tcBorders>
              <w:top w:val="single" w:sz="6" w:space="0" w:color="auto"/>
              <w:left w:val="single" w:sz="4" w:space="0" w:color="auto"/>
              <w:bottom w:val="single" w:sz="6" w:space="0" w:color="auto"/>
              <w:right w:val="single" w:sz="6" w:space="0" w:color="auto"/>
            </w:tcBorders>
            <w:textDirection w:val="btLr"/>
          </w:tcPr>
          <w:p w:rsidR="00BD4C66" w:rsidRPr="00D7716E" w:rsidRDefault="00BD4C66" w:rsidP="00F35D4D">
            <w:pPr>
              <w:ind w:left="113" w:right="113"/>
              <w:jc w:val="center"/>
              <w:rPr>
                <w:sz w:val="22"/>
                <w:szCs w:val="22"/>
              </w:rPr>
            </w:pPr>
            <w:r w:rsidRPr="00D7716E">
              <w:rPr>
                <w:sz w:val="22"/>
                <w:szCs w:val="22"/>
              </w:rPr>
              <w:t>оптимистический</w:t>
            </w:r>
          </w:p>
        </w:tc>
        <w:tc>
          <w:tcPr>
            <w:tcW w:w="634" w:type="dxa"/>
            <w:tcBorders>
              <w:top w:val="single" w:sz="6" w:space="0" w:color="auto"/>
              <w:left w:val="single" w:sz="6" w:space="0" w:color="auto"/>
              <w:bottom w:val="single" w:sz="6" w:space="0" w:color="auto"/>
              <w:right w:val="single" w:sz="6" w:space="0" w:color="auto"/>
            </w:tcBorders>
            <w:textDirection w:val="btLr"/>
          </w:tcPr>
          <w:p w:rsidR="00BD4C66" w:rsidRPr="00D7716E" w:rsidRDefault="00BD4C66" w:rsidP="00F35D4D">
            <w:pPr>
              <w:ind w:left="113" w:right="113"/>
              <w:jc w:val="center"/>
              <w:rPr>
                <w:sz w:val="22"/>
                <w:szCs w:val="22"/>
              </w:rPr>
            </w:pPr>
            <w:r w:rsidRPr="00D7716E">
              <w:rPr>
                <w:sz w:val="22"/>
                <w:szCs w:val="22"/>
              </w:rPr>
              <w:t>базовый</w:t>
            </w:r>
          </w:p>
        </w:tc>
        <w:tc>
          <w:tcPr>
            <w:tcW w:w="737" w:type="dxa"/>
            <w:tcBorders>
              <w:top w:val="single" w:sz="6" w:space="0" w:color="auto"/>
              <w:left w:val="single" w:sz="6" w:space="0" w:color="auto"/>
              <w:bottom w:val="single" w:sz="6" w:space="0" w:color="auto"/>
              <w:right w:val="single" w:sz="4" w:space="0" w:color="auto"/>
            </w:tcBorders>
            <w:textDirection w:val="btLr"/>
          </w:tcPr>
          <w:p w:rsidR="00BD4C66" w:rsidRPr="00D7716E" w:rsidRDefault="00BD4C66" w:rsidP="00F35D4D">
            <w:pPr>
              <w:ind w:left="113" w:right="113"/>
              <w:jc w:val="center"/>
              <w:rPr>
                <w:sz w:val="22"/>
                <w:szCs w:val="22"/>
              </w:rPr>
            </w:pPr>
            <w:r w:rsidRPr="00D7716E">
              <w:rPr>
                <w:sz w:val="22"/>
                <w:szCs w:val="22"/>
              </w:rPr>
              <w:t>консервативный</w:t>
            </w:r>
          </w:p>
        </w:tc>
        <w:tc>
          <w:tcPr>
            <w:tcW w:w="715" w:type="dxa"/>
            <w:tcBorders>
              <w:top w:val="single" w:sz="6" w:space="0" w:color="auto"/>
              <w:left w:val="single" w:sz="4" w:space="0" w:color="auto"/>
              <w:bottom w:val="single" w:sz="6" w:space="0" w:color="auto"/>
              <w:right w:val="single" w:sz="6" w:space="0" w:color="auto"/>
            </w:tcBorders>
            <w:textDirection w:val="btLr"/>
          </w:tcPr>
          <w:p w:rsidR="00BD4C66" w:rsidRPr="00D7716E" w:rsidRDefault="00BD4C66" w:rsidP="00F35D4D">
            <w:pPr>
              <w:ind w:left="113" w:right="113"/>
              <w:jc w:val="center"/>
              <w:rPr>
                <w:sz w:val="22"/>
                <w:szCs w:val="22"/>
              </w:rPr>
            </w:pPr>
            <w:r w:rsidRPr="00D7716E">
              <w:rPr>
                <w:sz w:val="22"/>
                <w:szCs w:val="22"/>
              </w:rPr>
              <w:t>оптимистический</w:t>
            </w:r>
          </w:p>
        </w:tc>
        <w:tc>
          <w:tcPr>
            <w:tcW w:w="605" w:type="dxa"/>
            <w:tcBorders>
              <w:top w:val="single" w:sz="6" w:space="0" w:color="auto"/>
              <w:left w:val="single" w:sz="6" w:space="0" w:color="auto"/>
              <w:bottom w:val="single" w:sz="6" w:space="0" w:color="auto"/>
              <w:right w:val="single" w:sz="6" w:space="0" w:color="auto"/>
            </w:tcBorders>
            <w:textDirection w:val="btLr"/>
          </w:tcPr>
          <w:p w:rsidR="00BD4C66" w:rsidRPr="00D7716E" w:rsidRDefault="00BD4C66" w:rsidP="00F35D4D">
            <w:pPr>
              <w:ind w:left="113" w:right="113"/>
              <w:jc w:val="center"/>
              <w:rPr>
                <w:sz w:val="22"/>
                <w:szCs w:val="22"/>
              </w:rPr>
            </w:pPr>
            <w:r w:rsidRPr="00D7716E">
              <w:rPr>
                <w:sz w:val="22"/>
                <w:szCs w:val="22"/>
              </w:rPr>
              <w:t>базовый</w:t>
            </w:r>
          </w:p>
        </w:tc>
        <w:tc>
          <w:tcPr>
            <w:tcW w:w="778" w:type="dxa"/>
            <w:tcBorders>
              <w:top w:val="single" w:sz="6" w:space="0" w:color="auto"/>
              <w:left w:val="single" w:sz="6" w:space="0" w:color="auto"/>
              <w:bottom w:val="single" w:sz="6" w:space="0" w:color="auto"/>
              <w:right w:val="single" w:sz="4" w:space="0" w:color="auto"/>
            </w:tcBorders>
            <w:textDirection w:val="btLr"/>
          </w:tcPr>
          <w:p w:rsidR="00BD4C66" w:rsidRPr="00AD75E3" w:rsidRDefault="00BD4C66" w:rsidP="00F35D4D">
            <w:pPr>
              <w:ind w:left="113" w:right="113"/>
              <w:jc w:val="center"/>
              <w:rPr>
                <w:sz w:val="22"/>
                <w:szCs w:val="22"/>
              </w:rPr>
            </w:pPr>
            <w:r w:rsidRPr="00AD75E3">
              <w:rPr>
                <w:sz w:val="22"/>
                <w:szCs w:val="22"/>
              </w:rPr>
              <w:t>консервативный</w:t>
            </w:r>
          </w:p>
        </w:tc>
      </w:tr>
      <w:tr w:rsidR="00BD4C66" w:rsidRPr="00AD75E3" w:rsidTr="001B0F0F">
        <w:trPr>
          <w:trHeight w:val="657"/>
        </w:trPr>
        <w:tc>
          <w:tcPr>
            <w:tcW w:w="3240" w:type="dxa"/>
            <w:tcBorders>
              <w:bottom w:val="single" w:sz="4" w:space="0" w:color="auto"/>
              <w:right w:val="single" w:sz="4" w:space="0" w:color="auto"/>
            </w:tcBorders>
          </w:tcPr>
          <w:p w:rsidR="00A83C0C" w:rsidRPr="00D7716E" w:rsidRDefault="00A83C0C" w:rsidP="00F35D4D">
            <w:pPr>
              <w:ind w:right="-108"/>
              <w:rPr>
                <w:sz w:val="24"/>
                <w:szCs w:val="24"/>
              </w:rPr>
            </w:pPr>
            <w:r w:rsidRPr="00D7716E">
              <w:rPr>
                <w:iCs/>
                <w:sz w:val="24"/>
                <w:szCs w:val="24"/>
              </w:rPr>
              <w:t>Обновление подвижного состава</w:t>
            </w:r>
            <w:r w:rsidR="00BD4C66" w:rsidRPr="00D7716E">
              <w:rPr>
                <w:iCs/>
                <w:sz w:val="24"/>
                <w:szCs w:val="24"/>
              </w:rPr>
              <w:t>, %</w:t>
            </w:r>
          </w:p>
        </w:tc>
        <w:tc>
          <w:tcPr>
            <w:tcW w:w="737" w:type="dxa"/>
            <w:tcBorders>
              <w:top w:val="single" w:sz="6" w:space="0" w:color="auto"/>
              <w:left w:val="single" w:sz="4" w:space="0" w:color="auto"/>
              <w:bottom w:val="single" w:sz="4" w:space="0" w:color="auto"/>
              <w:right w:val="single" w:sz="6" w:space="0" w:color="auto"/>
            </w:tcBorders>
            <w:vAlign w:val="center"/>
          </w:tcPr>
          <w:p w:rsidR="00BD4C66" w:rsidRPr="00D7716E" w:rsidRDefault="00A83C0C" w:rsidP="00F35D4D">
            <w:pPr>
              <w:jc w:val="center"/>
              <w:rPr>
                <w:sz w:val="23"/>
                <w:szCs w:val="23"/>
              </w:rPr>
            </w:pPr>
            <w:r w:rsidRPr="00D7716E">
              <w:rPr>
                <w:sz w:val="23"/>
                <w:szCs w:val="23"/>
              </w:rPr>
              <w:t>15</w:t>
            </w:r>
          </w:p>
        </w:tc>
        <w:tc>
          <w:tcPr>
            <w:tcW w:w="590" w:type="dxa"/>
            <w:tcBorders>
              <w:top w:val="single" w:sz="6" w:space="0" w:color="auto"/>
              <w:left w:val="single" w:sz="6" w:space="0" w:color="auto"/>
              <w:bottom w:val="single" w:sz="4" w:space="0" w:color="auto"/>
              <w:right w:val="single" w:sz="6" w:space="0" w:color="auto"/>
            </w:tcBorders>
            <w:vAlign w:val="center"/>
          </w:tcPr>
          <w:p w:rsidR="00BD4C66" w:rsidRPr="00D7716E" w:rsidRDefault="00A83C0C" w:rsidP="00F35D4D">
            <w:pPr>
              <w:jc w:val="center"/>
              <w:rPr>
                <w:sz w:val="23"/>
                <w:szCs w:val="23"/>
              </w:rPr>
            </w:pPr>
            <w:r w:rsidRPr="00D7716E">
              <w:rPr>
                <w:sz w:val="23"/>
                <w:szCs w:val="23"/>
              </w:rPr>
              <w:t>10</w:t>
            </w:r>
          </w:p>
        </w:tc>
        <w:tc>
          <w:tcPr>
            <w:tcW w:w="737" w:type="dxa"/>
            <w:tcBorders>
              <w:top w:val="single" w:sz="6" w:space="0" w:color="auto"/>
              <w:left w:val="single" w:sz="6" w:space="0" w:color="auto"/>
              <w:bottom w:val="single" w:sz="4" w:space="0" w:color="auto"/>
              <w:right w:val="single" w:sz="4" w:space="0" w:color="auto"/>
            </w:tcBorders>
            <w:vAlign w:val="center"/>
          </w:tcPr>
          <w:p w:rsidR="00BD4C66" w:rsidRPr="00D7716E" w:rsidRDefault="00A83C0C" w:rsidP="00F35D4D">
            <w:pPr>
              <w:jc w:val="center"/>
              <w:rPr>
                <w:sz w:val="23"/>
                <w:szCs w:val="23"/>
              </w:rPr>
            </w:pPr>
            <w:r w:rsidRPr="00D7716E">
              <w:rPr>
                <w:sz w:val="23"/>
                <w:szCs w:val="23"/>
              </w:rPr>
              <w:t>0</w:t>
            </w:r>
          </w:p>
        </w:tc>
        <w:tc>
          <w:tcPr>
            <w:tcW w:w="839" w:type="dxa"/>
            <w:tcBorders>
              <w:top w:val="single" w:sz="6" w:space="0" w:color="auto"/>
              <w:left w:val="single" w:sz="4" w:space="0" w:color="auto"/>
              <w:bottom w:val="single" w:sz="4" w:space="0" w:color="auto"/>
              <w:right w:val="single" w:sz="6" w:space="0" w:color="auto"/>
            </w:tcBorders>
            <w:vAlign w:val="center"/>
          </w:tcPr>
          <w:p w:rsidR="00BD4C66" w:rsidRPr="00D7716E" w:rsidRDefault="00BD4C66" w:rsidP="00A83C0C">
            <w:pPr>
              <w:jc w:val="center"/>
              <w:rPr>
                <w:sz w:val="23"/>
                <w:szCs w:val="23"/>
              </w:rPr>
            </w:pPr>
            <w:r w:rsidRPr="00D7716E">
              <w:rPr>
                <w:sz w:val="23"/>
                <w:szCs w:val="23"/>
              </w:rPr>
              <w:t>1</w:t>
            </w:r>
            <w:r w:rsidR="00A83C0C" w:rsidRPr="00D7716E">
              <w:rPr>
                <w:sz w:val="23"/>
                <w:szCs w:val="23"/>
              </w:rPr>
              <w:t>5</w:t>
            </w:r>
          </w:p>
        </w:tc>
        <w:tc>
          <w:tcPr>
            <w:tcW w:w="634" w:type="dxa"/>
            <w:tcBorders>
              <w:top w:val="single" w:sz="6" w:space="0" w:color="auto"/>
              <w:left w:val="single" w:sz="6" w:space="0" w:color="auto"/>
              <w:bottom w:val="single" w:sz="4" w:space="0" w:color="auto"/>
              <w:right w:val="single" w:sz="6" w:space="0" w:color="auto"/>
            </w:tcBorders>
            <w:vAlign w:val="center"/>
          </w:tcPr>
          <w:p w:rsidR="00BD4C66" w:rsidRPr="00D7716E" w:rsidRDefault="00A83C0C" w:rsidP="00F35D4D">
            <w:pPr>
              <w:jc w:val="center"/>
              <w:rPr>
                <w:sz w:val="23"/>
                <w:szCs w:val="23"/>
              </w:rPr>
            </w:pPr>
            <w:r w:rsidRPr="00D7716E">
              <w:rPr>
                <w:sz w:val="23"/>
                <w:szCs w:val="23"/>
              </w:rPr>
              <w:t>10</w:t>
            </w:r>
          </w:p>
        </w:tc>
        <w:tc>
          <w:tcPr>
            <w:tcW w:w="737" w:type="dxa"/>
            <w:tcBorders>
              <w:top w:val="single" w:sz="6" w:space="0" w:color="auto"/>
              <w:left w:val="single" w:sz="6" w:space="0" w:color="auto"/>
              <w:bottom w:val="single" w:sz="4" w:space="0" w:color="auto"/>
              <w:right w:val="single" w:sz="4" w:space="0" w:color="auto"/>
            </w:tcBorders>
            <w:vAlign w:val="center"/>
          </w:tcPr>
          <w:p w:rsidR="00BD4C66" w:rsidRPr="00D7716E" w:rsidRDefault="00A83C0C" w:rsidP="00F35D4D">
            <w:pPr>
              <w:jc w:val="center"/>
              <w:rPr>
                <w:sz w:val="23"/>
                <w:szCs w:val="23"/>
              </w:rPr>
            </w:pPr>
            <w:r w:rsidRPr="00D7716E">
              <w:rPr>
                <w:sz w:val="23"/>
                <w:szCs w:val="23"/>
              </w:rPr>
              <w:t>5</w:t>
            </w:r>
          </w:p>
        </w:tc>
        <w:tc>
          <w:tcPr>
            <w:tcW w:w="715" w:type="dxa"/>
            <w:tcBorders>
              <w:top w:val="single" w:sz="6" w:space="0" w:color="auto"/>
              <w:left w:val="single" w:sz="4" w:space="0" w:color="auto"/>
              <w:bottom w:val="single" w:sz="4" w:space="0" w:color="auto"/>
              <w:right w:val="single" w:sz="6" w:space="0" w:color="auto"/>
            </w:tcBorders>
            <w:vAlign w:val="center"/>
          </w:tcPr>
          <w:p w:rsidR="00BD4C66" w:rsidRPr="00D7716E" w:rsidRDefault="00BD4C66" w:rsidP="00F35D4D">
            <w:pPr>
              <w:jc w:val="center"/>
              <w:rPr>
                <w:sz w:val="23"/>
                <w:szCs w:val="23"/>
              </w:rPr>
            </w:pPr>
            <w:r w:rsidRPr="00D7716E">
              <w:rPr>
                <w:sz w:val="23"/>
                <w:szCs w:val="23"/>
              </w:rPr>
              <w:t>15</w:t>
            </w:r>
          </w:p>
        </w:tc>
        <w:tc>
          <w:tcPr>
            <w:tcW w:w="605" w:type="dxa"/>
            <w:tcBorders>
              <w:top w:val="single" w:sz="6" w:space="0" w:color="auto"/>
              <w:left w:val="single" w:sz="6" w:space="0" w:color="auto"/>
              <w:bottom w:val="single" w:sz="4" w:space="0" w:color="auto"/>
              <w:right w:val="single" w:sz="6" w:space="0" w:color="auto"/>
            </w:tcBorders>
            <w:vAlign w:val="center"/>
          </w:tcPr>
          <w:p w:rsidR="00BD4C66" w:rsidRPr="00D7716E" w:rsidRDefault="00BD4C66" w:rsidP="00A83C0C">
            <w:pPr>
              <w:jc w:val="center"/>
              <w:rPr>
                <w:sz w:val="23"/>
                <w:szCs w:val="23"/>
              </w:rPr>
            </w:pPr>
            <w:r w:rsidRPr="00D7716E">
              <w:rPr>
                <w:sz w:val="23"/>
                <w:szCs w:val="23"/>
              </w:rPr>
              <w:t>1</w:t>
            </w:r>
            <w:r w:rsidR="00A83C0C" w:rsidRPr="00D7716E">
              <w:rPr>
                <w:sz w:val="23"/>
                <w:szCs w:val="23"/>
              </w:rPr>
              <w:t>0</w:t>
            </w:r>
          </w:p>
        </w:tc>
        <w:tc>
          <w:tcPr>
            <w:tcW w:w="778" w:type="dxa"/>
            <w:tcBorders>
              <w:top w:val="single" w:sz="6" w:space="0" w:color="auto"/>
              <w:left w:val="single" w:sz="6" w:space="0" w:color="auto"/>
              <w:bottom w:val="single" w:sz="4" w:space="0" w:color="auto"/>
              <w:right w:val="single" w:sz="4" w:space="0" w:color="auto"/>
            </w:tcBorders>
            <w:vAlign w:val="center"/>
          </w:tcPr>
          <w:p w:rsidR="00BD4C66" w:rsidRPr="00AD75E3" w:rsidRDefault="00A83C0C" w:rsidP="00F35D4D">
            <w:pPr>
              <w:jc w:val="center"/>
              <w:rPr>
                <w:sz w:val="23"/>
                <w:szCs w:val="23"/>
              </w:rPr>
            </w:pPr>
            <w:r w:rsidRPr="00AD75E3">
              <w:rPr>
                <w:sz w:val="23"/>
                <w:szCs w:val="23"/>
              </w:rPr>
              <w:t>5</w:t>
            </w:r>
          </w:p>
        </w:tc>
      </w:tr>
      <w:tr w:rsidR="00A83C0C" w:rsidRPr="00AD75E3" w:rsidTr="001B0F0F">
        <w:trPr>
          <w:trHeight w:val="632"/>
        </w:trPr>
        <w:tc>
          <w:tcPr>
            <w:tcW w:w="3240" w:type="dxa"/>
            <w:tcBorders>
              <w:top w:val="single" w:sz="4" w:space="0" w:color="auto"/>
              <w:right w:val="single" w:sz="4" w:space="0" w:color="auto"/>
            </w:tcBorders>
          </w:tcPr>
          <w:p w:rsidR="00A83C0C" w:rsidRPr="00D7716E" w:rsidRDefault="00A83C0C" w:rsidP="00F35D4D">
            <w:pPr>
              <w:ind w:right="-108"/>
              <w:rPr>
                <w:iCs/>
                <w:sz w:val="24"/>
                <w:szCs w:val="24"/>
              </w:rPr>
            </w:pPr>
            <w:r w:rsidRPr="00D7716E">
              <w:rPr>
                <w:iCs/>
                <w:sz w:val="24"/>
                <w:szCs w:val="24"/>
              </w:rPr>
              <w:t>Доля официально зарегистрированных такси, %</w:t>
            </w:r>
          </w:p>
        </w:tc>
        <w:tc>
          <w:tcPr>
            <w:tcW w:w="737" w:type="dxa"/>
            <w:tcBorders>
              <w:top w:val="single" w:sz="4" w:space="0" w:color="auto"/>
              <w:left w:val="single" w:sz="4" w:space="0" w:color="auto"/>
              <w:bottom w:val="single" w:sz="6" w:space="0" w:color="auto"/>
              <w:right w:val="single" w:sz="6" w:space="0" w:color="auto"/>
            </w:tcBorders>
            <w:vAlign w:val="center"/>
          </w:tcPr>
          <w:p w:rsidR="00A83C0C" w:rsidRPr="00D7716E" w:rsidRDefault="00904EE4" w:rsidP="00F35D4D">
            <w:pPr>
              <w:jc w:val="center"/>
              <w:rPr>
                <w:sz w:val="23"/>
                <w:szCs w:val="23"/>
              </w:rPr>
            </w:pPr>
            <w:r w:rsidRPr="00D7716E">
              <w:rPr>
                <w:sz w:val="23"/>
                <w:szCs w:val="23"/>
              </w:rPr>
              <w:t>60</w:t>
            </w:r>
          </w:p>
        </w:tc>
        <w:tc>
          <w:tcPr>
            <w:tcW w:w="590" w:type="dxa"/>
            <w:tcBorders>
              <w:top w:val="single" w:sz="4" w:space="0" w:color="auto"/>
              <w:left w:val="single" w:sz="6" w:space="0" w:color="auto"/>
              <w:bottom w:val="single" w:sz="6" w:space="0" w:color="auto"/>
              <w:right w:val="single" w:sz="6" w:space="0" w:color="auto"/>
            </w:tcBorders>
            <w:vAlign w:val="center"/>
          </w:tcPr>
          <w:p w:rsidR="00A83C0C" w:rsidRPr="00D7716E" w:rsidRDefault="00904EE4" w:rsidP="00F35D4D">
            <w:pPr>
              <w:jc w:val="center"/>
              <w:rPr>
                <w:sz w:val="23"/>
                <w:szCs w:val="23"/>
              </w:rPr>
            </w:pPr>
            <w:r w:rsidRPr="00D7716E">
              <w:rPr>
                <w:sz w:val="23"/>
                <w:szCs w:val="23"/>
              </w:rPr>
              <w:t>50</w:t>
            </w:r>
          </w:p>
        </w:tc>
        <w:tc>
          <w:tcPr>
            <w:tcW w:w="737" w:type="dxa"/>
            <w:tcBorders>
              <w:top w:val="single" w:sz="4" w:space="0" w:color="auto"/>
              <w:left w:val="single" w:sz="6" w:space="0" w:color="auto"/>
              <w:bottom w:val="single" w:sz="6" w:space="0" w:color="auto"/>
              <w:right w:val="single" w:sz="4" w:space="0" w:color="auto"/>
            </w:tcBorders>
            <w:vAlign w:val="center"/>
          </w:tcPr>
          <w:p w:rsidR="00A83C0C" w:rsidRPr="00D7716E" w:rsidRDefault="00904EE4" w:rsidP="00F35D4D">
            <w:pPr>
              <w:jc w:val="center"/>
              <w:rPr>
                <w:sz w:val="23"/>
                <w:szCs w:val="23"/>
              </w:rPr>
            </w:pPr>
            <w:r w:rsidRPr="00D7716E">
              <w:rPr>
                <w:sz w:val="23"/>
                <w:szCs w:val="23"/>
              </w:rPr>
              <w:t>40</w:t>
            </w:r>
          </w:p>
        </w:tc>
        <w:tc>
          <w:tcPr>
            <w:tcW w:w="839" w:type="dxa"/>
            <w:tcBorders>
              <w:top w:val="single" w:sz="4" w:space="0" w:color="auto"/>
              <w:left w:val="single" w:sz="4" w:space="0" w:color="auto"/>
              <w:bottom w:val="single" w:sz="6" w:space="0" w:color="auto"/>
              <w:right w:val="single" w:sz="6" w:space="0" w:color="auto"/>
            </w:tcBorders>
            <w:vAlign w:val="center"/>
          </w:tcPr>
          <w:p w:rsidR="00A83C0C" w:rsidRPr="00D7716E" w:rsidRDefault="00904EE4" w:rsidP="00A83C0C">
            <w:pPr>
              <w:jc w:val="center"/>
              <w:rPr>
                <w:sz w:val="23"/>
                <w:szCs w:val="23"/>
              </w:rPr>
            </w:pPr>
            <w:r w:rsidRPr="00D7716E">
              <w:rPr>
                <w:sz w:val="23"/>
                <w:szCs w:val="23"/>
              </w:rPr>
              <w:t>80</w:t>
            </w:r>
          </w:p>
        </w:tc>
        <w:tc>
          <w:tcPr>
            <w:tcW w:w="634" w:type="dxa"/>
            <w:tcBorders>
              <w:top w:val="single" w:sz="4" w:space="0" w:color="auto"/>
              <w:left w:val="single" w:sz="6" w:space="0" w:color="auto"/>
              <w:bottom w:val="single" w:sz="6" w:space="0" w:color="auto"/>
              <w:right w:val="single" w:sz="6" w:space="0" w:color="auto"/>
            </w:tcBorders>
            <w:vAlign w:val="center"/>
          </w:tcPr>
          <w:p w:rsidR="00A83C0C" w:rsidRPr="00D7716E" w:rsidRDefault="00904EE4" w:rsidP="00F35D4D">
            <w:pPr>
              <w:jc w:val="center"/>
              <w:rPr>
                <w:sz w:val="23"/>
                <w:szCs w:val="23"/>
              </w:rPr>
            </w:pPr>
            <w:r w:rsidRPr="00D7716E">
              <w:rPr>
                <w:sz w:val="23"/>
                <w:szCs w:val="23"/>
              </w:rPr>
              <w:t>70</w:t>
            </w:r>
          </w:p>
        </w:tc>
        <w:tc>
          <w:tcPr>
            <w:tcW w:w="737" w:type="dxa"/>
            <w:tcBorders>
              <w:top w:val="single" w:sz="4" w:space="0" w:color="auto"/>
              <w:left w:val="single" w:sz="6" w:space="0" w:color="auto"/>
              <w:bottom w:val="single" w:sz="6" w:space="0" w:color="auto"/>
              <w:right w:val="single" w:sz="4" w:space="0" w:color="auto"/>
            </w:tcBorders>
            <w:vAlign w:val="center"/>
          </w:tcPr>
          <w:p w:rsidR="00A83C0C" w:rsidRPr="00D7716E" w:rsidRDefault="00904EE4" w:rsidP="00F35D4D">
            <w:pPr>
              <w:jc w:val="center"/>
              <w:rPr>
                <w:sz w:val="23"/>
                <w:szCs w:val="23"/>
              </w:rPr>
            </w:pPr>
            <w:r w:rsidRPr="00D7716E">
              <w:rPr>
                <w:sz w:val="23"/>
                <w:szCs w:val="23"/>
              </w:rPr>
              <w:t>60</w:t>
            </w:r>
          </w:p>
        </w:tc>
        <w:tc>
          <w:tcPr>
            <w:tcW w:w="715" w:type="dxa"/>
            <w:tcBorders>
              <w:top w:val="single" w:sz="4" w:space="0" w:color="auto"/>
              <w:left w:val="single" w:sz="4" w:space="0" w:color="auto"/>
              <w:bottom w:val="single" w:sz="6" w:space="0" w:color="auto"/>
              <w:right w:val="single" w:sz="6" w:space="0" w:color="auto"/>
            </w:tcBorders>
            <w:vAlign w:val="center"/>
          </w:tcPr>
          <w:p w:rsidR="00A83C0C" w:rsidRPr="00D7716E" w:rsidRDefault="00904EE4" w:rsidP="00F35D4D">
            <w:pPr>
              <w:jc w:val="center"/>
              <w:rPr>
                <w:sz w:val="23"/>
                <w:szCs w:val="23"/>
              </w:rPr>
            </w:pPr>
            <w:r w:rsidRPr="00D7716E">
              <w:rPr>
                <w:sz w:val="23"/>
                <w:szCs w:val="23"/>
              </w:rPr>
              <w:t>100</w:t>
            </w:r>
          </w:p>
        </w:tc>
        <w:tc>
          <w:tcPr>
            <w:tcW w:w="605" w:type="dxa"/>
            <w:tcBorders>
              <w:top w:val="single" w:sz="4" w:space="0" w:color="auto"/>
              <w:left w:val="single" w:sz="6" w:space="0" w:color="auto"/>
              <w:bottom w:val="single" w:sz="6" w:space="0" w:color="auto"/>
              <w:right w:val="single" w:sz="6" w:space="0" w:color="auto"/>
            </w:tcBorders>
            <w:vAlign w:val="center"/>
          </w:tcPr>
          <w:p w:rsidR="00A83C0C" w:rsidRPr="00D7716E" w:rsidRDefault="00904EE4" w:rsidP="00A83C0C">
            <w:pPr>
              <w:jc w:val="center"/>
              <w:rPr>
                <w:sz w:val="23"/>
                <w:szCs w:val="23"/>
              </w:rPr>
            </w:pPr>
            <w:r w:rsidRPr="00D7716E">
              <w:rPr>
                <w:sz w:val="23"/>
                <w:szCs w:val="23"/>
              </w:rPr>
              <w:t>80</w:t>
            </w:r>
          </w:p>
        </w:tc>
        <w:tc>
          <w:tcPr>
            <w:tcW w:w="778" w:type="dxa"/>
            <w:tcBorders>
              <w:top w:val="single" w:sz="4" w:space="0" w:color="auto"/>
              <w:left w:val="single" w:sz="6" w:space="0" w:color="auto"/>
              <w:bottom w:val="single" w:sz="6" w:space="0" w:color="auto"/>
              <w:right w:val="single" w:sz="4" w:space="0" w:color="auto"/>
            </w:tcBorders>
            <w:vAlign w:val="center"/>
          </w:tcPr>
          <w:p w:rsidR="00A83C0C" w:rsidRPr="00AD75E3" w:rsidRDefault="00904EE4" w:rsidP="00F35D4D">
            <w:pPr>
              <w:jc w:val="center"/>
              <w:rPr>
                <w:sz w:val="23"/>
                <w:szCs w:val="23"/>
              </w:rPr>
            </w:pPr>
            <w:r w:rsidRPr="00AD75E3">
              <w:rPr>
                <w:sz w:val="23"/>
                <w:szCs w:val="23"/>
              </w:rPr>
              <w:t>70</w:t>
            </w:r>
          </w:p>
        </w:tc>
      </w:tr>
    </w:tbl>
    <w:p w:rsidR="00DC0924" w:rsidRDefault="00DC0924" w:rsidP="00B73BB9">
      <w:pPr>
        <w:spacing w:after="0" w:line="240" w:lineRule="auto"/>
        <w:ind w:firstLine="709"/>
        <w:jc w:val="center"/>
        <w:rPr>
          <w:rFonts w:ascii="Times New Roman" w:hAnsi="Times New Roman" w:cs="Times New Roman"/>
          <w:b/>
          <w:iCs/>
          <w:sz w:val="28"/>
          <w:szCs w:val="28"/>
        </w:rPr>
      </w:pPr>
    </w:p>
    <w:p w:rsidR="006D0350" w:rsidRDefault="00411AEC" w:rsidP="00B73BB9">
      <w:pPr>
        <w:spacing w:after="0" w:line="240" w:lineRule="auto"/>
        <w:ind w:firstLine="709"/>
        <w:jc w:val="center"/>
        <w:rPr>
          <w:rFonts w:ascii="Times New Roman" w:hAnsi="Times New Roman" w:cs="Times New Roman"/>
          <w:b/>
          <w:iCs/>
          <w:sz w:val="28"/>
          <w:szCs w:val="28"/>
        </w:rPr>
      </w:pPr>
      <w:r w:rsidRPr="00AD75E3">
        <w:rPr>
          <w:rFonts w:ascii="Times New Roman" w:hAnsi="Times New Roman" w:cs="Times New Roman"/>
          <w:b/>
          <w:iCs/>
          <w:sz w:val="28"/>
          <w:szCs w:val="28"/>
        </w:rPr>
        <w:t>5</w:t>
      </w:r>
      <w:r w:rsidR="00DF31EF" w:rsidRPr="00AD75E3">
        <w:rPr>
          <w:rFonts w:ascii="Times New Roman" w:hAnsi="Times New Roman" w:cs="Times New Roman"/>
          <w:b/>
          <w:iCs/>
          <w:sz w:val="28"/>
          <w:szCs w:val="28"/>
        </w:rPr>
        <w:t>.18</w:t>
      </w:r>
      <w:r w:rsidR="00D7716E">
        <w:rPr>
          <w:rFonts w:ascii="Times New Roman" w:hAnsi="Times New Roman" w:cs="Times New Roman"/>
          <w:b/>
          <w:iCs/>
          <w:sz w:val="28"/>
          <w:szCs w:val="28"/>
        </w:rPr>
        <w:t>.</w:t>
      </w:r>
      <w:r w:rsidR="00C033D0" w:rsidRPr="00AD75E3">
        <w:rPr>
          <w:rFonts w:ascii="Times New Roman" w:hAnsi="Times New Roman" w:cs="Times New Roman"/>
          <w:b/>
          <w:iCs/>
          <w:sz w:val="28"/>
          <w:szCs w:val="28"/>
        </w:rPr>
        <w:t xml:space="preserve"> </w:t>
      </w:r>
      <w:r w:rsidR="00D679FB" w:rsidRPr="00AD75E3">
        <w:rPr>
          <w:rFonts w:ascii="Times New Roman" w:hAnsi="Times New Roman" w:cs="Times New Roman"/>
          <w:b/>
          <w:iCs/>
          <w:sz w:val="28"/>
          <w:szCs w:val="28"/>
        </w:rPr>
        <w:t>Газоснабжение</w:t>
      </w:r>
    </w:p>
    <w:p w:rsidR="001B0F0F" w:rsidRPr="00B73BB9" w:rsidRDefault="001B0F0F" w:rsidP="00B73BB9">
      <w:pPr>
        <w:spacing w:after="0" w:line="240" w:lineRule="auto"/>
        <w:ind w:firstLine="709"/>
        <w:jc w:val="center"/>
        <w:rPr>
          <w:rFonts w:ascii="Times New Roman" w:hAnsi="Times New Roman" w:cs="Times New Roman"/>
          <w:b/>
          <w:iCs/>
          <w:sz w:val="28"/>
          <w:szCs w:val="28"/>
        </w:rPr>
      </w:pPr>
    </w:p>
    <w:p w:rsidR="00DF31EF" w:rsidRPr="00AD75E3" w:rsidRDefault="00DF31EF" w:rsidP="00B73BB9">
      <w:pPr>
        <w:spacing w:after="0" w:line="240" w:lineRule="auto"/>
        <w:rPr>
          <w:rFonts w:ascii="Times New Roman" w:hAnsi="Times New Roman" w:cs="Times New Roman"/>
          <w:b/>
          <w:iCs/>
          <w:sz w:val="10"/>
          <w:szCs w:val="10"/>
        </w:rPr>
      </w:pPr>
    </w:p>
    <w:p w:rsidR="00D679FB" w:rsidRPr="00AD75E3" w:rsidRDefault="00D679FB" w:rsidP="006D0350">
      <w:pPr>
        <w:spacing w:after="0" w:line="240" w:lineRule="auto"/>
        <w:ind w:firstLine="709"/>
        <w:jc w:val="both"/>
        <w:rPr>
          <w:rFonts w:ascii="Times New Roman" w:hAnsi="Times New Roman"/>
          <w:iCs/>
          <w:sz w:val="28"/>
          <w:szCs w:val="28"/>
        </w:rPr>
      </w:pPr>
      <w:r w:rsidRPr="00AD75E3">
        <w:rPr>
          <w:rFonts w:ascii="Times New Roman" w:hAnsi="Times New Roman"/>
          <w:b/>
          <w:sz w:val="28"/>
          <w:szCs w:val="28"/>
        </w:rPr>
        <w:t xml:space="preserve">СЦ - </w:t>
      </w:r>
      <w:r w:rsidRPr="00AD75E3">
        <w:rPr>
          <w:rFonts w:ascii="Times New Roman" w:hAnsi="Times New Roman"/>
          <w:iCs/>
          <w:sz w:val="28"/>
          <w:szCs w:val="28"/>
        </w:rPr>
        <w:t xml:space="preserve">Развитие системы газоснабжения для улучшения социально-экономических условий жизни населения на территории муниципального образования Тбилисский район. </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iCs/>
          <w:sz w:val="28"/>
          <w:szCs w:val="28"/>
        </w:rPr>
        <w:t>повышения уровня газификации жилых домов (в том числе перевода на индивидуальное газовое отопление);</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iCs/>
          <w:sz w:val="28"/>
          <w:szCs w:val="28"/>
        </w:rPr>
        <w:t>перевода отопления коммунально-бытовых объектов и объектов соцкультбыта на природный газ;</w:t>
      </w:r>
    </w:p>
    <w:p w:rsidR="00D679FB" w:rsidRPr="00AD75E3" w:rsidRDefault="00D679FB" w:rsidP="006D0350">
      <w:pPr>
        <w:spacing w:after="0" w:line="240" w:lineRule="auto"/>
        <w:ind w:firstLine="709"/>
        <w:jc w:val="both"/>
        <w:rPr>
          <w:rFonts w:ascii="Times New Roman" w:hAnsi="Times New Roman"/>
          <w:sz w:val="28"/>
          <w:szCs w:val="28"/>
        </w:rPr>
      </w:pPr>
      <w:r w:rsidRPr="00AD75E3">
        <w:rPr>
          <w:rFonts w:ascii="Times New Roman" w:hAnsi="Times New Roman"/>
          <w:iCs/>
          <w:sz w:val="28"/>
          <w:szCs w:val="28"/>
        </w:rPr>
        <w:t>реконструкции котельных с переводом на природный газ;</w:t>
      </w:r>
    </w:p>
    <w:p w:rsidR="00D679FB" w:rsidRPr="00AD75E3" w:rsidRDefault="00D679FB" w:rsidP="006D0350">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Мероприятия для достижения стратегической цели:</w:t>
      </w:r>
    </w:p>
    <w:p w:rsidR="00D679FB" w:rsidRPr="00AD75E3" w:rsidRDefault="004A4B84"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строительство</w:t>
      </w:r>
      <w:r w:rsidR="00D679FB" w:rsidRPr="00AD75E3">
        <w:rPr>
          <w:rFonts w:ascii="Times New Roman" w:hAnsi="Times New Roman"/>
          <w:sz w:val="28"/>
          <w:szCs w:val="28"/>
        </w:rPr>
        <w:t xml:space="preserve"> газопроводов</w:t>
      </w:r>
      <w:r w:rsidRPr="00AD75E3">
        <w:rPr>
          <w:rFonts w:ascii="Times New Roman" w:hAnsi="Times New Roman"/>
          <w:sz w:val="28"/>
          <w:szCs w:val="28"/>
        </w:rPr>
        <w:t xml:space="preserve"> в населенных пунктах</w:t>
      </w:r>
      <w:r w:rsidR="009073DE" w:rsidRPr="00AD75E3">
        <w:rPr>
          <w:rFonts w:ascii="Times New Roman" w:hAnsi="Times New Roman"/>
          <w:sz w:val="28"/>
          <w:szCs w:val="28"/>
        </w:rPr>
        <w:t>.</w:t>
      </w:r>
    </w:p>
    <w:p w:rsidR="00D679FB" w:rsidRPr="00AD75E3" w:rsidRDefault="00D679FB" w:rsidP="006D0350">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D679FB" w:rsidRPr="00AD75E3" w:rsidRDefault="00D679FB" w:rsidP="006D0350">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 xml:space="preserve">увеличение показателя процента газификации в период с 2019 </w:t>
      </w:r>
      <w:r w:rsidR="0077225A" w:rsidRPr="00AD75E3">
        <w:rPr>
          <w:rFonts w:ascii="Times New Roman" w:hAnsi="Times New Roman" w:cs="Times New Roman"/>
          <w:iCs/>
          <w:sz w:val="28"/>
          <w:szCs w:val="28"/>
        </w:rPr>
        <w:t>по 2024 год с 78-82%, с 2024 по</w:t>
      </w:r>
      <w:r w:rsidRPr="00AD75E3">
        <w:rPr>
          <w:rFonts w:ascii="Times New Roman" w:hAnsi="Times New Roman" w:cs="Times New Roman"/>
          <w:iCs/>
          <w:sz w:val="28"/>
          <w:szCs w:val="28"/>
        </w:rPr>
        <w:t xml:space="preserve"> 2030 год с 82% до 88 % жителей района;</w:t>
      </w:r>
    </w:p>
    <w:p w:rsidR="00D679FB" w:rsidRPr="00AD75E3" w:rsidRDefault="00D679FB" w:rsidP="006D0350">
      <w:pPr>
        <w:spacing w:after="0" w:line="240" w:lineRule="auto"/>
        <w:ind w:firstLine="709"/>
        <w:jc w:val="both"/>
        <w:rPr>
          <w:rFonts w:ascii="Times New Roman" w:hAnsi="Times New Roman" w:cs="Times New Roman"/>
          <w:iCs/>
          <w:sz w:val="28"/>
          <w:szCs w:val="28"/>
        </w:rPr>
      </w:pPr>
      <w:r w:rsidRPr="00AD75E3">
        <w:rPr>
          <w:rFonts w:ascii="Times New Roman" w:hAnsi="Times New Roman" w:cs="Times New Roman"/>
          <w:iCs/>
          <w:sz w:val="28"/>
          <w:szCs w:val="28"/>
        </w:rPr>
        <w:t>полная газификация до 2030 года всех сельских поселений находящихся на территории муниципального образования Тбилисский район.</w:t>
      </w:r>
    </w:p>
    <w:p w:rsidR="00DF31EF" w:rsidRDefault="00DF31EF" w:rsidP="007E30EC">
      <w:pPr>
        <w:spacing w:after="0" w:line="240" w:lineRule="auto"/>
        <w:ind w:left="720"/>
        <w:jc w:val="right"/>
        <w:rPr>
          <w:rFonts w:ascii="Times New Roman" w:eastAsia="Times New Roman" w:hAnsi="Times New Roman" w:cs="Times New Roman"/>
          <w:sz w:val="28"/>
          <w:szCs w:val="28"/>
        </w:rPr>
      </w:pP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1B0F0F" w:rsidRPr="00AD75E3" w:rsidRDefault="001B0F0F" w:rsidP="007E30EC">
      <w:pPr>
        <w:spacing w:after="0" w:line="240" w:lineRule="auto"/>
        <w:ind w:left="720"/>
        <w:jc w:val="right"/>
        <w:rPr>
          <w:rFonts w:ascii="Times New Roman" w:eastAsia="Times New Roman" w:hAnsi="Times New Roman" w:cs="Times New Roman"/>
          <w:sz w:val="28"/>
          <w:szCs w:val="28"/>
        </w:rPr>
      </w:pPr>
    </w:p>
    <w:p w:rsidR="007E30EC" w:rsidRPr="00AD75E3" w:rsidRDefault="007E30EC" w:rsidP="007E30EC">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Таблица</w:t>
      </w:r>
      <w:r w:rsidR="003E0B66" w:rsidRPr="00AD75E3">
        <w:rPr>
          <w:rFonts w:ascii="Times New Roman" w:eastAsia="Times New Roman" w:hAnsi="Times New Roman" w:cs="Times New Roman"/>
          <w:sz w:val="28"/>
          <w:szCs w:val="28"/>
        </w:rPr>
        <w:t xml:space="preserve"> 3</w:t>
      </w:r>
      <w:r w:rsidR="00CE30DA">
        <w:rPr>
          <w:rFonts w:ascii="Times New Roman" w:eastAsia="Times New Roman" w:hAnsi="Times New Roman" w:cs="Times New Roman"/>
          <w:sz w:val="28"/>
          <w:szCs w:val="28"/>
        </w:rPr>
        <w:t>5</w:t>
      </w: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C65176" w:rsidRPr="00AD75E3">
        <w:rPr>
          <w:rFonts w:ascii="Times New Roman" w:eastAsia="Times New Roman" w:hAnsi="Times New Roman" w:cs="Times New Roman"/>
          <w:sz w:val="28"/>
          <w:szCs w:val="28"/>
        </w:rPr>
        <w:t>газоснабжение</w:t>
      </w:r>
      <w:r w:rsidRPr="00AD75E3">
        <w:rPr>
          <w:rFonts w:ascii="Times New Roman" w:eastAsia="Times New Roman" w:hAnsi="Times New Roman" w:cs="Times New Roman"/>
          <w:sz w:val="28"/>
          <w:szCs w:val="28"/>
        </w:rPr>
        <w:t xml:space="preserve">, </w:t>
      </w:r>
    </w:p>
    <w:p w:rsidR="007E30EC"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B73BB9" w:rsidRPr="00AD75E3" w:rsidRDefault="00B73BB9" w:rsidP="00DC0924">
      <w:pPr>
        <w:spacing w:after="0"/>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DA1B11" w:rsidRPr="00AD75E3" w:rsidRDefault="00DA1B11" w:rsidP="007E30EC">
      <w:pPr>
        <w:spacing w:after="0" w:line="240" w:lineRule="auto"/>
        <w:ind w:left="720"/>
        <w:jc w:val="center"/>
        <w:rPr>
          <w:rFonts w:ascii="Times New Roman" w:eastAsia="Times New Roman" w:hAnsi="Times New Roman" w:cs="Times New Roman"/>
          <w:sz w:val="10"/>
          <w:szCs w:val="10"/>
        </w:rPr>
      </w:pPr>
    </w:p>
    <w:tbl>
      <w:tblPr>
        <w:tblStyle w:val="af3"/>
        <w:tblW w:w="10105" w:type="dxa"/>
        <w:tblInd w:w="-176" w:type="dxa"/>
        <w:tblLayout w:type="fixed"/>
        <w:tblLook w:val="04A0"/>
      </w:tblPr>
      <w:tblGrid>
        <w:gridCol w:w="3828"/>
        <w:gridCol w:w="709"/>
        <w:gridCol w:w="567"/>
        <w:gridCol w:w="731"/>
        <w:gridCol w:w="828"/>
        <w:gridCol w:w="567"/>
        <w:gridCol w:w="708"/>
        <w:gridCol w:w="831"/>
        <w:gridCol w:w="587"/>
        <w:gridCol w:w="749"/>
      </w:tblGrid>
      <w:tr w:rsidR="00482067" w:rsidRPr="00AD75E3" w:rsidTr="00DC0924">
        <w:trPr>
          <w:trHeight w:val="315"/>
        </w:trPr>
        <w:tc>
          <w:tcPr>
            <w:tcW w:w="3828"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6277"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DC0924">
        <w:trPr>
          <w:trHeight w:val="330"/>
        </w:trPr>
        <w:tc>
          <w:tcPr>
            <w:tcW w:w="3828" w:type="dxa"/>
            <w:vMerge/>
            <w:tcBorders>
              <w:right w:val="single" w:sz="4" w:space="0" w:color="auto"/>
            </w:tcBorders>
          </w:tcPr>
          <w:p w:rsidR="00482067" w:rsidRPr="00D7716E" w:rsidRDefault="00482067" w:rsidP="003744FB">
            <w:pPr>
              <w:jc w:val="center"/>
              <w:rPr>
                <w:sz w:val="24"/>
                <w:szCs w:val="24"/>
              </w:rPr>
            </w:pPr>
          </w:p>
        </w:tc>
        <w:tc>
          <w:tcPr>
            <w:tcW w:w="2007"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103"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167"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482067" w:rsidRPr="00AD75E3" w:rsidTr="00DC0924">
        <w:trPr>
          <w:cantSplit/>
          <w:trHeight w:val="1135"/>
        </w:trPr>
        <w:tc>
          <w:tcPr>
            <w:tcW w:w="3828" w:type="dxa"/>
            <w:vMerge/>
            <w:tcBorders>
              <w:right w:val="single" w:sz="4" w:space="0" w:color="auto"/>
            </w:tcBorders>
          </w:tcPr>
          <w:p w:rsidR="00482067" w:rsidRPr="00D7716E" w:rsidRDefault="00482067" w:rsidP="003744FB">
            <w:pPr>
              <w:rPr>
                <w:sz w:val="24"/>
                <w:szCs w:val="24"/>
              </w:rPr>
            </w:pPr>
          </w:p>
        </w:tc>
        <w:tc>
          <w:tcPr>
            <w:tcW w:w="709"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567"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31"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28"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567"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08"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31"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587"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49"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r>
      <w:tr w:rsidR="00482067" w:rsidRPr="00AD75E3" w:rsidTr="00DC0924">
        <w:trPr>
          <w:trHeight w:val="439"/>
        </w:trPr>
        <w:tc>
          <w:tcPr>
            <w:tcW w:w="3828" w:type="dxa"/>
            <w:tcBorders>
              <w:right w:val="single" w:sz="4" w:space="0" w:color="auto"/>
            </w:tcBorders>
          </w:tcPr>
          <w:p w:rsidR="00482067" w:rsidRPr="00D7716E" w:rsidRDefault="007F4448" w:rsidP="003744FB">
            <w:pPr>
              <w:ind w:right="-108"/>
              <w:rPr>
                <w:sz w:val="23"/>
                <w:szCs w:val="23"/>
              </w:rPr>
            </w:pPr>
            <w:r w:rsidRPr="00D7716E">
              <w:rPr>
                <w:iCs/>
                <w:sz w:val="23"/>
                <w:szCs w:val="23"/>
              </w:rPr>
              <w:t>У</w:t>
            </w:r>
            <w:r w:rsidR="00DA1B11" w:rsidRPr="00D7716E">
              <w:rPr>
                <w:iCs/>
                <w:sz w:val="23"/>
                <w:szCs w:val="23"/>
              </w:rPr>
              <w:t>величение показателя процента газификации</w:t>
            </w:r>
            <w:r w:rsidRPr="00D7716E">
              <w:rPr>
                <w:iCs/>
                <w:sz w:val="23"/>
                <w:szCs w:val="23"/>
              </w:rPr>
              <w:t>, %</w:t>
            </w:r>
          </w:p>
        </w:tc>
        <w:tc>
          <w:tcPr>
            <w:tcW w:w="709" w:type="dxa"/>
            <w:tcBorders>
              <w:top w:val="single" w:sz="6" w:space="0" w:color="auto"/>
              <w:left w:val="single" w:sz="4" w:space="0" w:color="auto"/>
              <w:bottom w:val="single" w:sz="6" w:space="0" w:color="auto"/>
              <w:right w:val="single" w:sz="6" w:space="0" w:color="auto"/>
            </w:tcBorders>
            <w:vAlign w:val="center"/>
          </w:tcPr>
          <w:p w:rsidR="00482067" w:rsidRPr="00D7716E" w:rsidRDefault="00DA1B11" w:rsidP="00DA1B11">
            <w:pPr>
              <w:jc w:val="center"/>
              <w:rPr>
                <w:sz w:val="23"/>
                <w:szCs w:val="23"/>
              </w:rPr>
            </w:pPr>
            <w:r w:rsidRPr="00D7716E">
              <w:rPr>
                <w:sz w:val="23"/>
                <w:szCs w:val="23"/>
              </w:rPr>
              <w:t>82</w:t>
            </w:r>
          </w:p>
        </w:tc>
        <w:tc>
          <w:tcPr>
            <w:tcW w:w="567" w:type="dxa"/>
            <w:tcBorders>
              <w:top w:val="single" w:sz="6" w:space="0" w:color="auto"/>
              <w:left w:val="single" w:sz="6" w:space="0" w:color="auto"/>
              <w:bottom w:val="single" w:sz="6" w:space="0" w:color="auto"/>
              <w:right w:val="single" w:sz="6" w:space="0" w:color="auto"/>
            </w:tcBorders>
            <w:vAlign w:val="center"/>
          </w:tcPr>
          <w:p w:rsidR="00482067" w:rsidRPr="00D7716E" w:rsidRDefault="00DA1B11" w:rsidP="00DA1B11">
            <w:pPr>
              <w:jc w:val="center"/>
              <w:rPr>
                <w:sz w:val="23"/>
                <w:szCs w:val="23"/>
              </w:rPr>
            </w:pPr>
            <w:r w:rsidRPr="00D7716E">
              <w:rPr>
                <w:sz w:val="23"/>
                <w:szCs w:val="23"/>
              </w:rPr>
              <w:t>80</w:t>
            </w:r>
          </w:p>
        </w:tc>
        <w:tc>
          <w:tcPr>
            <w:tcW w:w="731" w:type="dxa"/>
            <w:tcBorders>
              <w:top w:val="single" w:sz="6" w:space="0" w:color="auto"/>
              <w:left w:val="single" w:sz="6" w:space="0" w:color="auto"/>
              <w:bottom w:val="single" w:sz="6" w:space="0" w:color="auto"/>
              <w:right w:val="single" w:sz="4" w:space="0" w:color="auto"/>
            </w:tcBorders>
            <w:vAlign w:val="center"/>
          </w:tcPr>
          <w:p w:rsidR="00482067" w:rsidRPr="00D7716E" w:rsidRDefault="00DA1B11" w:rsidP="00DA1B11">
            <w:pPr>
              <w:jc w:val="center"/>
              <w:rPr>
                <w:sz w:val="23"/>
                <w:szCs w:val="23"/>
              </w:rPr>
            </w:pPr>
            <w:r w:rsidRPr="00D7716E">
              <w:rPr>
                <w:sz w:val="23"/>
                <w:szCs w:val="23"/>
              </w:rPr>
              <w:t>78</w:t>
            </w:r>
          </w:p>
        </w:tc>
        <w:tc>
          <w:tcPr>
            <w:tcW w:w="828" w:type="dxa"/>
            <w:tcBorders>
              <w:top w:val="single" w:sz="6" w:space="0" w:color="auto"/>
              <w:left w:val="single" w:sz="4" w:space="0" w:color="auto"/>
              <w:bottom w:val="single" w:sz="6" w:space="0" w:color="auto"/>
              <w:right w:val="single" w:sz="6" w:space="0" w:color="auto"/>
            </w:tcBorders>
            <w:vAlign w:val="center"/>
          </w:tcPr>
          <w:p w:rsidR="00482067" w:rsidRPr="00D7716E" w:rsidRDefault="00DA1B11" w:rsidP="00DA1B11">
            <w:pPr>
              <w:jc w:val="center"/>
              <w:rPr>
                <w:sz w:val="23"/>
                <w:szCs w:val="23"/>
              </w:rPr>
            </w:pPr>
            <w:r w:rsidRPr="00D7716E">
              <w:rPr>
                <w:sz w:val="23"/>
                <w:szCs w:val="23"/>
              </w:rPr>
              <w:t>85</w:t>
            </w:r>
          </w:p>
        </w:tc>
        <w:tc>
          <w:tcPr>
            <w:tcW w:w="567" w:type="dxa"/>
            <w:tcBorders>
              <w:top w:val="single" w:sz="6" w:space="0" w:color="auto"/>
              <w:left w:val="single" w:sz="6" w:space="0" w:color="auto"/>
              <w:bottom w:val="single" w:sz="6" w:space="0" w:color="auto"/>
              <w:right w:val="single" w:sz="6" w:space="0" w:color="auto"/>
            </w:tcBorders>
            <w:vAlign w:val="center"/>
          </w:tcPr>
          <w:p w:rsidR="00482067" w:rsidRPr="00D7716E" w:rsidRDefault="00DA1B11" w:rsidP="00DA1B11">
            <w:pPr>
              <w:jc w:val="center"/>
              <w:rPr>
                <w:sz w:val="23"/>
                <w:szCs w:val="23"/>
              </w:rPr>
            </w:pPr>
            <w:r w:rsidRPr="00D7716E">
              <w:rPr>
                <w:sz w:val="23"/>
                <w:szCs w:val="23"/>
              </w:rPr>
              <w:t>84</w:t>
            </w:r>
          </w:p>
        </w:tc>
        <w:tc>
          <w:tcPr>
            <w:tcW w:w="708" w:type="dxa"/>
            <w:tcBorders>
              <w:top w:val="single" w:sz="6" w:space="0" w:color="auto"/>
              <w:left w:val="single" w:sz="6" w:space="0" w:color="auto"/>
              <w:bottom w:val="single" w:sz="6" w:space="0" w:color="auto"/>
              <w:right w:val="single" w:sz="4" w:space="0" w:color="auto"/>
            </w:tcBorders>
            <w:vAlign w:val="center"/>
          </w:tcPr>
          <w:p w:rsidR="00482067" w:rsidRPr="00D7716E" w:rsidRDefault="00DA1B11" w:rsidP="00DA1B11">
            <w:pPr>
              <w:jc w:val="center"/>
              <w:rPr>
                <w:sz w:val="23"/>
                <w:szCs w:val="23"/>
              </w:rPr>
            </w:pPr>
            <w:r w:rsidRPr="00D7716E">
              <w:rPr>
                <w:sz w:val="23"/>
                <w:szCs w:val="23"/>
              </w:rPr>
              <w:t>82</w:t>
            </w:r>
          </w:p>
        </w:tc>
        <w:tc>
          <w:tcPr>
            <w:tcW w:w="831" w:type="dxa"/>
            <w:tcBorders>
              <w:top w:val="single" w:sz="6" w:space="0" w:color="auto"/>
              <w:left w:val="single" w:sz="4" w:space="0" w:color="auto"/>
              <w:bottom w:val="single" w:sz="6" w:space="0" w:color="auto"/>
              <w:right w:val="single" w:sz="6" w:space="0" w:color="auto"/>
            </w:tcBorders>
            <w:vAlign w:val="center"/>
          </w:tcPr>
          <w:p w:rsidR="00482067" w:rsidRPr="00D7716E" w:rsidRDefault="00DA1B11" w:rsidP="00DA1B11">
            <w:pPr>
              <w:jc w:val="center"/>
              <w:rPr>
                <w:sz w:val="23"/>
                <w:szCs w:val="23"/>
              </w:rPr>
            </w:pPr>
            <w:r w:rsidRPr="00D7716E">
              <w:rPr>
                <w:sz w:val="23"/>
                <w:szCs w:val="23"/>
              </w:rPr>
              <w:t>90</w:t>
            </w:r>
          </w:p>
        </w:tc>
        <w:tc>
          <w:tcPr>
            <w:tcW w:w="587" w:type="dxa"/>
            <w:tcBorders>
              <w:top w:val="single" w:sz="6" w:space="0" w:color="auto"/>
              <w:left w:val="single" w:sz="6" w:space="0" w:color="auto"/>
              <w:bottom w:val="single" w:sz="6" w:space="0" w:color="auto"/>
              <w:right w:val="single" w:sz="6" w:space="0" w:color="auto"/>
            </w:tcBorders>
            <w:vAlign w:val="center"/>
          </w:tcPr>
          <w:p w:rsidR="00482067" w:rsidRPr="00D7716E" w:rsidRDefault="00DA1B11" w:rsidP="00DA1B11">
            <w:pPr>
              <w:jc w:val="center"/>
              <w:rPr>
                <w:sz w:val="23"/>
                <w:szCs w:val="23"/>
              </w:rPr>
            </w:pPr>
            <w:r w:rsidRPr="00D7716E">
              <w:rPr>
                <w:sz w:val="23"/>
                <w:szCs w:val="23"/>
              </w:rPr>
              <w:t>89</w:t>
            </w:r>
          </w:p>
        </w:tc>
        <w:tc>
          <w:tcPr>
            <w:tcW w:w="749" w:type="dxa"/>
            <w:tcBorders>
              <w:top w:val="single" w:sz="6" w:space="0" w:color="auto"/>
              <w:left w:val="single" w:sz="6" w:space="0" w:color="auto"/>
              <w:bottom w:val="single" w:sz="6" w:space="0" w:color="auto"/>
              <w:right w:val="single" w:sz="4" w:space="0" w:color="auto"/>
            </w:tcBorders>
            <w:vAlign w:val="center"/>
          </w:tcPr>
          <w:p w:rsidR="00482067" w:rsidRPr="00D7716E" w:rsidRDefault="00DA1B11" w:rsidP="00DA1B11">
            <w:pPr>
              <w:jc w:val="center"/>
              <w:rPr>
                <w:sz w:val="23"/>
                <w:szCs w:val="23"/>
              </w:rPr>
            </w:pPr>
            <w:r w:rsidRPr="00D7716E">
              <w:rPr>
                <w:sz w:val="23"/>
                <w:szCs w:val="23"/>
              </w:rPr>
              <w:t>88</w:t>
            </w:r>
          </w:p>
        </w:tc>
      </w:tr>
      <w:tr w:rsidR="007F4448" w:rsidRPr="00AD75E3" w:rsidTr="00DC0924">
        <w:trPr>
          <w:trHeight w:val="300"/>
        </w:trPr>
        <w:tc>
          <w:tcPr>
            <w:tcW w:w="3828" w:type="dxa"/>
            <w:tcBorders>
              <w:right w:val="single" w:sz="4" w:space="0" w:color="auto"/>
            </w:tcBorders>
          </w:tcPr>
          <w:p w:rsidR="007F4448" w:rsidRPr="00D7716E" w:rsidRDefault="007F4448" w:rsidP="0016039B">
            <w:pPr>
              <w:rPr>
                <w:sz w:val="23"/>
                <w:szCs w:val="23"/>
              </w:rPr>
            </w:pPr>
            <w:r w:rsidRPr="00D7716E">
              <w:rPr>
                <w:iCs/>
                <w:sz w:val="23"/>
                <w:szCs w:val="23"/>
              </w:rPr>
              <w:t xml:space="preserve">Газификация </w:t>
            </w:r>
            <w:r w:rsidR="0016039B" w:rsidRPr="00D7716E">
              <w:rPr>
                <w:iCs/>
                <w:sz w:val="23"/>
                <w:szCs w:val="23"/>
              </w:rPr>
              <w:t>населенных пунктов МО</w:t>
            </w:r>
            <w:r w:rsidRPr="00D7716E">
              <w:rPr>
                <w:iCs/>
                <w:sz w:val="23"/>
                <w:szCs w:val="23"/>
              </w:rPr>
              <w:t xml:space="preserve"> Тбилисский район, %</w:t>
            </w:r>
          </w:p>
        </w:tc>
        <w:tc>
          <w:tcPr>
            <w:tcW w:w="709" w:type="dxa"/>
            <w:tcBorders>
              <w:top w:val="single" w:sz="6" w:space="0" w:color="auto"/>
              <w:left w:val="single" w:sz="4" w:space="0" w:color="auto"/>
              <w:bottom w:val="single" w:sz="6" w:space="0" w:color="auto"/>
              <w:right w:val="single" w:sz="6" w:space="0" w:color="auto"/>
            </w:tcBorders>
            <w:vAlign w:val="center"/>
          </w:tcPr>
          <w:p w:rsidR="007F4448" w:rsidRPr="00D7716E" w:rsidRDefault="007F4448" w:rsidP="007F4448">
            <w:pPr>
              <w:jc w:val="center"/>
              <w:rPr>
                <w:sz w:val="23"/>
                <w:szCs w:val="23"/>
              </w:rPr>
            </w:pPr>
            <w:r w:rsidRPr="00D7716E">
              <w:rPr>
                <w:sz w:val="23"/>
                <w:szCs w:val="23"/>
              </w:rPr>
              <w:t>100</w:t>
            </w:r>
          </w:p>
        </w:tc>
        <w:tc>
          <w:tcPr>
            <w:tcW w:w="567" w:type="dxa"/>
            <w:tcBorders>
              <w:top w:val="single" w:sz="6" w:space="0" w:color="auto"/>
              <w:left w:val="single" w:sz="6" w:space="0" w:color="auto"/>
              <w:bottom w:val="single" w:sz="6" w:space="0" w:color="auto"/>
              <w:right w:val="single" w:sz="6" w:space="0" w:color="auto"/>
            </w:tcBorders>
            <w:vAlign w:val="center"/>
          </w:tcPr>
          <w:p w:rsidR="007F4448" w:rsidRPr="00D7716E" w:rsidRDefault="007F4448" w:rsidP="007F4448">
            <w:pPr>
              <w:jc w:val="center"/>
            </w:pPr>
            <w:r w:rsidRPr="00D7716E">
              <w:rPr>
                <w:sz w:val="23"/>
                <w:szCs w:val="23"/>
              </w:rPr>
              <w:t>100</w:t>
            </w:r>
          </w:p>
        </w:tc>
        <w:tc>
          <w:tcPr>
            <w:tcW w:w="731" w:type="dxa"/>
            <w:tcBorders>
              <w:top w:val="single" w:sz="6" w:space="0" w:color="auto"/>
              <w:left w:val="single" w:sz="6" w:space="0" w:color="auto"/>
              <w:bottom w:val="single" w:sz="6" w:space="0" w:color="auto"/>
              <w:right w:val="single" w:sz="4" w:space="0" w:color="auto"/>
            </w:tcBorders>
            <w:vAlign w:val="center"/>
          </w:tcPr>
          <w:p w:rsidR="007F4448" w:rsidRPr="00D7716E" w:rsidRDefault="007F4448" w:rsidP="007F4448">
            <w:pPr>
              <w:jc w:val="center"/>
            </w:pPr>
            <w:r w:rsidRPr="00D7716E">
              <w:rPr>
                <w:sz w:val="23"/>
                <w:szCs w:val="23"/>
              </w:rPr>
              <w:t>100</w:t>
            </w:r>
          </w:p>
        </w:tc>
        <w:tc>
          <w:tcPr>
            <w:tcW w:w="828" w:type="dxa"/>
            <w:tcBorders>
              <w:top w:val="single" w:sz="6" w:space="0" w:color="auto"/>
              <w:left w:val="single" w:sz="4" w:space="0" w:color="auto"/>
              <w:bottom w:val="single" w:sz="6" w:space="0" w:color="auto"/>
              <w:right w:val="single" w:sz="6" w:space="0" w:color="auto"/>
            </w:tcBorders>
            <w:vAlign w:val="center"/>
          </w:tcPr>
          <w:p w:rsidR="007F4448" w:rsidRPr="00D7716E" w:rsidRDefault="007F4448" w:rsidP="007F4448">
            <w:pPr>
              <w:jc w:val="center"/>
            </w:pPr>
            <w:r w:rsidRPr="00D7716E">
              <w:rPr>
                <w:sz w:val="23"/>
                <w:szCs w:val="23"/>
              </w:rPr>
              <w:t>100</w:t>
            </w:r>
          </w:p>
        </w:tc>
        <w:tc>
          <w:tcPr>
            <w:tcW w:w="567" w:type="dxa"/>
            <w:tcBorders>
              <w:top w:val="single" w:sz="6" w:space="0" w:color="auto"/>
              <w:left w:val="single" w:sz="6" w:space="0" w:color="auto"/>
              <w:bottom w:val="single" w:sz="6" w:space="0" w:color="auto"/>
              <w:right w:val="single" w:sz="6" w:space="0" w:color="auto"/>
            </w:tcBorders>
            <w:vAlign w:val="center"/>
          </w:tcPr>
          <w:p w:rsidR="007F4448" w:rsidRPr="00D7716E" w:rsidRDefault="007F4448" w:rsidP="007F4448">
            <w:pPr>
              <w:jc w:val="center"/>
            </w:pPr>
            <w:r w:rsidRPr="00D7716E">
              <w:rPr>
                <w:sz w:val="23"/>
                <w:szCs w:val="23"/>
              </w:rPr>
              <w:t>100</w:t>
            </w:r>
          </w:p>
        </w:tc>
        <w:tc>
          <w:tcPr>
            <w:tcW w:w="708" w:type="dxa"/>
            <w:tcBorders>
              <w:top w:val="single" w:sz="6" w:space="0" w:color="auto"/>
              <w:left w:val="single" w:sz="6" w:space="0" w:color="auto"/>
              <w:bottom w:val="single" w:sz="6" w:space="0" w:color="auto"/>
              <w:right w:val="single" w:sz="4" w:space="0" w:color="auto"/>
            </w:tcBorders>
            <w:vAlign w:val="center"/>
          </w:tcPr>
          <w:p w:rsidR="007F4448" w:rsidRPr="00D7716E" w:rsidRDefault="007F4448" w:rsidP="007F4448">
            <w:pPr>
              <w:jc w:val="center"/>
            </w:pPr>
            <w:r w:rsidRPr="00D7716E">
              <w:rPr>
                <w:sz w:val="23"/>
                <w:szCs w:val="23"/>
              </w:rPr>
              <w:t>100</w:t>
            </w:r>
          </w:p>
        </w:tc>
        <w:tc>
          <w:tcPr>
            <w:tcW w:w="831" w:type="dxa"/>
            <w:tcBorders>
              <w:top w:val="single" w:sz="6" w:space="0" w:color="auto"/>
              <w:left w:val="single" w:sz="4" w:space="0" w:color="auto"/>
              <w:bottom w:val="single" w:sz="6" w:space="0" w:color="auto"/>
              <w:right w:val="single" w:sz="6" w:space="0" w:color="auto"/>
            </w:tcBorders>
            <w:vAlign w:val="center"/>
          </w:tcPr>
          <w:p w:rsidR="007F4448" w:rsidRPr="00D7716E" w:rsidRDefault="007F4448" w:rsidP="007F4448">
            <w:pPr>
              <w:jc w:val="center"/>
            </w:pPr>
            <w:r w:rsidRPr="00D7716E">
              <w:rPr>
                <w:sz w:val="23"/>
                <w:szCs w:val="23"/>
              </w:rPr>
              <w:t>100</w:t>
            </w:r>
          </w:p>
        </w:tc>
        <w:tc>
          <w:tcPr>
            <w:tcW w:w="587" w:type="dxa"/>
            <w:tcBorders>
              <w:top w:val="single" w:sz="6" w:space="0" w:color="auto"/>
              <w:left w:val="single" w:sz="6" w:space="0" w:color="auto"/>
              <w:bottom w:val="single" w:sz="6" w:space="0" w:color="auto"/>
              <w:right w:val="single" w:sz="6" w:space="0" w:color="auto"/>
            </w:tcBorders>
            <w:vAlign w:val="center"/>
          </w:tcPr>
          <w:p w:rsidR="007F4448" w:rsidRPr="00D7716E" w:rsidRDefault="007F4448" w:rsidP="007F4448">
            <w:pPr>
              <w:jc w:val="center"/>
            </w:pPr>
            <w:r w:rsidRPr="00D7716E">
              <w:rPr>
                <w:sz w:val="23"/>
                <w:szCs w:val="23"/>
              </w:rPr>
              <w:t>100</w:t>
            </w:r>
          </w:p>
        </w:tc>
        <w:tc>
          <w:tcPr>
            <w:tcW w:w="749" w:type="dxa"/>
            <w:tcBorders>
              <w:top w:val="single" w:sz="6" w:space="0" w:color="auto"/>
              <w:left w:val="single" w:sz="6" w:space="0" w:color="auto"/>
              <w:bottom w:val="single" w:sz="6" w:space="0" w:color="auto"/>
              <w:right w:val="single" w:sz="4" w:space="0" w:color="auto"/>
            </w:tcBorders>
            <w:vAlign w:val="center"/>
          </w:tcPr>
          <w:p w:rsidR="007F4448" w:rsidRPr="00D7716E" w:rsidRDefault="007F4448" w:rsidP="007F4448">
            <w:pPr>
              <w:jc w:val="center"/>
            </w:pPr>
            <w:r w:rsidRPr="00D7716E">
              <w:rPr>
                <w:sz w:val="23"/>
                <w:szCs w:val="23"/>
              </w:rPr>
              <w:t>100</w:t>
            </w:r>
          </w:p>
        </w:tc>
      </w:tr>
    </w:tbl>
    <w:p w:rsidR="003225B9" w:rsidRPr="00AD75E3" w:rsidRDefault="003225B9" w:rsidP="006D0350">
      <w:pPr>
        <w:tabs>
          <w:tab w:val="left" w:pos="2625"/>
        </w:tabs>
        <w:spacing w:after="0" w:line="240" w:lineRule="auto"/>
        <w:ind w:firstLine="709"/>
        <w:jc w:val="center"/>
        <w:rPr>
          <w:rFonts w:ascii="Times New Roman" w:hAnsi="Times New Roman" w:cs="Times New Roman"/>
          <w:b/>
          <w:iCs/>
          <w:sz w:val="28"/>
          <w:szCs w:val="28"/>
        </w:rPr>
      </w:pPr>
    </w:p>
    <w:p w:rsidR="00D679FB" w:rsidRPr="00AD75E3" w:rsidRDefault="00411AEC" w:rsidP="006D0350">
      <w:pPr>
        <w:tabs>
          <w:tab w:val="left" w:pos="2625"/>
        </w:tabs>
        <w:spacing w:after="0" w:line="240" w:lineRule="auto"/>
        <w:ind w:firstLine="709"/>
        <w:jc w:val="center"/>
        <w:rPr>
          <w:rFonts w:ascii="Times New Roman" w:hAnsi="Times New Roman" w:cs="Times New Roman"/>
          <w:b/>
          <w:iCs/>
          <w:sz w:val="28"/>
          <w:szCs w:val="28"/>
        </w:rPr>
      </w:pPr>
      <w:r w:rsidRPr="00AD75E3">
        <w:rPr>
          <w:rFonts w:ascii="Times New Roman" w:hAnsi="Times New Roman" w:cs="Times New Roman"/>
          <w:b/>
          <w:iCs/>
          <w:sz w:val="28"/>
          <w:szCs w:val="28"/>
        </w:rPr>
        <w:t>5</w:t>
      </w:r>
      <w:r w:rsidR="00DF31EF" w:rsidRPr="00AD75E3">
        <w:rPr>
          <w:rFonts w:ascii="Times New Roman" w:hAnsi="Times New Roman" w:cs="Times New Roman"/>
          <w:b/>
          <w:iCs/>
          <w:sz w:val="28"/>
          <w:szCs w:val="28"/>
        </w:rPr>
        <w:t>.19</w:t>
      </w:r>
      <w:r w:rsidR="00D7716E">
        <w:rPr>
          <w:rFonts w:ascii="Times New Roman" w:hAnsi="Times New Roman" w:cs="Times New Roman"/>
          <w:b/>
          <w:iCs/>
          <w:sz w:val="28"/>
          <w:szCs w:val="28"/>
        </w:rPr>
        <w:t>.</w:t>
      </w:r>
      <w:r w:rsidR="00C033D0" w:rsidRPr="00AD75E3">
        <w:rPr>
          <w:rFonts w:ascii="Times New Roman" w:hAnsi="Times New Roman" w:cs="Times New Roman"/>
          <w:b/>
          <w:iCs/>
          <w:sz w:val="28"/>
          <w:szCs w:val="28"/>
        </w:rPr>
        <w:t xml:space="preserve"> </w:t>
      </w:r>
      <w:r w:rsidR="00D679FB" w:rsidRPr="00AD75E3">
        <w:rPr>
          <w:rFonts w:ascii="Times New Roman" w:hAnsi="Times New Roman" w:cs="Times New Roman"/>
          <w:b/>
          <w:iCs/>
          <w:sz w:val="28"/>
          <w:szCs w:val="28"/>
        </w:rPr>
        <w:t>Обращение с ТКО</w:t>
      </w:r>
    </w:p>
    <w:p w:rsidR="006D0350" w:rsidRPr="00AD75E3" w:rsidRDefault="006D0350" w:rsidP="006D0350">
      <w:pPr>
        <w:tabs>
          <w:tab w:val="left" w:pos="2625"/>
        </w:tabs>
        <w:spacing w:after="0" w:line="240" w:lineRule="auto"/>
        <w:ind w:firstLine="709"/>
        <w:jc w:val="center"/>
        <w:rPr>
          <w:rFonts w:ascii="Times New Roman" w:hAnsi="Times New Roman" w:cs="Times New Roman"/>
          <w:b/>
          <w:iCs/>
          <w:sz w:val="10"/>
          <w:szCs w:val="10"/>
        </w:rPr>
      </w:pPr>
    </w:p>
    <w:p w:rsidR="00D679FB" w:rsidRPr="00AD75E3" w:rsidRDefault="00D679FB" w:rsidP="006D0350">
      <w:pPr>
        <w:tabs>
          <w:tab w:val="left" w:pos="2625"/>
        </w:tabs>
        <w:spacing w:after="0" w:line="240" w:lineRule="auto"/>
        <w:ind w:firstLine="709"/>
        <w:jc w:val="both"/>
        <w:rPr>
          <w:rFonts w:ascii="Times New Roman" w:hAnsi="Times New Roman"/>
          <w:iCs/>
          <w:sz w:val="28"/>
          <w:szCs w:val="28"/>
        </w:rPr>
      </w:pPr>
      <w:r w:rsidRPr="00AD75E3">
        <w:rPr>
          <w:rFonts w:ascii="Times New Roman" w:hAnsi="Times New Roman" w:cs="Times New Roman"/>
          <w:b/>
          <w:iCs/>
          <w:sz w:val="28"/>
          <w:szCs w:val="28"/>
        </w:rPr>
        <w:t xml:space="preserve">СЦ - </w:t>
      </w:r>
      <w:r w:rsidRPr="00AD75E3">
        <w:rPr>
          <w:rFonts w:ascii="Times New Roman" w:hAnsi="Times New Roman" w:cs="Times New Roman"/>
          <w:iCs/>
          <w:sz w:val="28"/>
          <w:szCs w:val="28"/>
        </w:rPr>
        <w:t>п</w:t>
      </w:r>
      <w:r w:rsidRPr="00AD75E3">
        <w:rPr>
          <w:rFonts w:ascii="Times New Roman" w:hAnsi="Times New Roman"/>
          <w:iCs/>
          <w:sz w:val="28"/>
          <w:szCs w:val="28"/>
        </w:rPr>
        <w:t>овышение уровня экологии для жизн</w:t>
      </w:r>
      <w:r w:rsidR="00F979E8" w:rsidRPr="00AD75E3">
        <w:rPr>
          <w:rFonts w:ascii="Times New Roman" w:hAnsi="Times New Roman"/>
          <w:iCs/>
          <w:sz w:val="28"/>
          <w:szCs w:val="28"/>
        </w:rPr>
        <w:t xml:space="preserve">и населения, а так же повышение </w:t>
      </w:r>
      <w:r w:rsidRPr="00AD75E3">
        <w:rPr>
          <w:rFonts w:ascii="Times New Roman" w:hAnsi="Times New Roman"/>
          <w:iCs/>
          <w:sz w:val="28"/>
          <w:szCs w:val="28"/>
        </w:rPr>
        <w:t xml:space="preserve">уровня экологического просвещения  жителей муниципального образования Тбилисский район. </w:t>
      </w:r>
    </w:p>
    <w:p w:rsidR="00D679FB" w:rsidRPr="00AD75E3" w:rsidRDefault="00D679FB" w:rsidP="006D0350">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D679FB" w:rsidRPr="00AD75E3" w:rsidRDefault="00D679FB" w:rsidP="006D0350">
      <w:pPr>
        <w:tabs>
          <w:tab w:val="left" w:pos="2625"/>
        </w:tabs>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создание и корректировка электронной схемы обращения с отходами;</w:t>
      </w:r>
    </w:p>
    <w:p w:rsidR="00D679FB" w:rsidRPr="00AD75E3" w:rsidRDefault="00D679FB" w:rsidP="006D0350">
      <w:pPr>
        <w:tabs>
          <w:tab w:val="left" w:pos="2625"/>
        </w:tabs>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повышение уровня экологической образованности населения Тбилисского района;</w:t>
      </w:r>
    </w:p>
    <w:p w:rsidR="00D679FB" w:rsidRPr="00AD75E3" w:rsidRDefault="00D679FB" w:rsidP="006D0350">
      <w:pPr>
        <w:tabs>
          <w:tab w:val="left" w:pos="2625"/>
        </w:tabs>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создание собственного полигона для сортировки и временного хранения ТКО.</w:t>
      </w:r>
    </w:p>
    <w:p w:rsidR="00D679FB" w:rsidRPr="00AD75E3" w:rsidRDefault="00D679FB" w:rsidP="006D0350">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Мероприятия для достижения стратегической цели:</w:t>
      </w:r>
    </w:p>
    <w:p w:rsidR="00D679FB" w:rsidRPr="00AD75E3" w:rsidRDefault="00D679FB" w:rsidP="006D0350">
      <w:pPr>
        <w:tabs>
          <w:tab w:val="left" w:pos="2625"/>
        </w:tabs>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проведение на уровне школьных образовательных учреждений часов экологического воспитания, доведение информации до жителей через средства массовой информации;</w:t>
      </w:r>
    </w:p>
    <w:p w:rsidR="00B32B86" w:rsidRPr="00AD75E3" w:rsidRDefault="00B32B86" w:rsidP="00B32B86">
      <w:pPr>
        <w:tabs>
          <w:tab w:val="left" w:pos="2625"/>
        </w:tabs>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осуществления межевания и оформления земельного участка под усовершенствованный полигон для сортировки и временного хранения ТКО;</w:t>
      </w:r>
    </w:p>
    <w:p w:rsidR="00B32B86" w:rsidRPr="00AD75E3" w:rsidRDefault="00B32B86" w:rsidP="00B32B86">
      <w:pPr>
        <w:tabs>
          <w:tab w:val="left" w:pos="2625"/>
        </w:tabs>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изготовление проектной документации для использования формируемого земельного участка под полигон для сортировки и временного хранения ТКО;</w:t>
      </w:r>
    </w:p>
    <w:p w:rsidR="00D679FB" w:rsidRPr="00AD75E3" w:rsidRDefault="00D679FB" w:rsidP="006D0350">
      <w:pPr>
        <w:tabs>
          <w:tab w:val="left" w:pos="2625"/>
        </w:tabs>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проведение разъяснительной работы с гражданами на сходах и массовых мероприятиях;</w:t>
      </w:r>
    </w:p>
    <w:p w:rsidR="00D679FB" w:rsidRPr="00AD75E3" w:rsidRDefault="00D679FB" w:rsidP="006D0350">
      <w:pPr>
        <w:tabs>
          <w:tab w:val="left" w:pos="2625"/>
        </w:tabs>
        <w:spacing w:after="0" w:line="240" w:lineRule="auto"/>
        <w:ind w:firstLine="709"/>
        <w:jc w:val="both"/>
        <w:rPr>
          <w:rFonts w:ascii="Times New Roman" w:hAnsi="Times New Roman"/>
          <w:iCs/>
          <w:sz w:val="28"/>
          <w:szCs w:val="28"/>
        </w:rPr>
      </w:pPr>
      <w:r w:rsidRPr="00AD75E3">
        <w:rPr>
          <w:rFonts w:ascii="Times New Roman" w:hAnsi="Times New Roman"/>
          <w:iCs/>
          <w:sz w:val="28"/>
          <w:szCs w:val="28"/>
        </w:rPr>
        <w:t>внедрение системы раздельного накопления ТКО.</w:t>
      </w:r>
    </w:p>
    <w:p w:rsidR="00D679FB" w:rsidRPr="00AD75E3" w:rsidRDefault="00D679FB" w:rsidP="006D0350">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D679FB" w:rsidRPr="00AD75E3" w:rsidRDefault="00D679FB" w:rsidP="006D0350">
      <w:pPr>
        <w:tabs>
          <w:tab w:val="left" w:pos="2625"/>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заключение договоров на вывоз ТКО со специализированными организациями 100% жителями и организациями Тбилисского района;</w:t>
      </w:r>
    </w:p>
    <w:p w:rsidR="00D679FB" w:rsidRPr="00AD75E3" w:rsidRDefault="00D679FB" w:rsidP="006D0350">
      <w:pPr>
        <w:tabs>
          <w:tab w:val="left" w:pos="2625"/>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отсутствие несанкционированных свалок на территори</w:t>
      </w:r>
      <w:r w:rsidR="00EF5005" w:rsidRPr="00AD75E3">
        <w:rPr>
          <w:rFonts w:ascii="Times New Roman" w:hAnsi="Times New Roman" w:cs="Times New Roman"/>
          <w:iCs/>
          <w:sz w:val="28"/>
          <w:szCs w:val="28"/>
        </w:rPr>
        <w:t>и</w:t>
      </w:r>
      <w:r w:rsidRPr="00AD75E3">
        <w:rPr>
          <w:rFonts w:ascii="Times New Roman" w:hAnsi="Times New Roman" w:cs="Times New Roman"/>
          <w:iCs/>
          <w:sz w:val="28"/>
          <w:szCs w:val="28"/>
        </w:rPr>
        <w:t xml:space="preserve"> сельских поселений; </w:t>
      </w:r>
    </w:p>
    <w:p w:rsidR="00D679FB" w:rsidRPr="00AD75E3" w:rsidRDefault="00D679FB" w:rsidP="006D0350">
      <w:pPr>
        <w:tabs>
          <w:tab w:val="left" w:pos="2625"/>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iCs/>
          <w:sz w:val="28"/>
          <w:szCs w:val="28"/>
        </w:rPr>
        <w:t>раздельное накопление потребителями твердых коммунальных отходов на территории Тбилисского района.</w:t>
      </w:r>
    </w:p>
    <w:p w:rsidR="00DF31EF" w:rsidRPr="00AD75E3" w:rsidRDefault="00DF31EF" w:rsidP="007E30EC">
      <w:pPr>
        <w:spacing w:after="0" w:line="240" w:lineRule="auto"/>
        <w:ind w:left="720"/>
        <w:jc w:val="right"/>
        <w:rPr>
          <w:rFonts w:ascii="Times New Roman" w:eastAsia="Times New Roman" w:hAnsi="Times New Roman" w:cs="Times New Roman"/>
          <w:sz w:val="28"/>
          <w:szCs w:val="28"/>
        </w:rPr>
      </w:pPr>
    </w:p>
    <w:p w:rsidR="007E30EC" w:rsidRPr="00AD75E3" w:rsidRDefault="007E30EC" w:rsidP="007E30EC">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Таблица</w:t>
      </w:r>
      <w:r w:rsidR="003E0B66"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36</w:t>
      </w: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C65176" w:rsidRPr="00AD75E3">
        <w:rPr>
          <w:rFonts w:ascii="Times New Roman" w:eastAsia="Times New Roman" w:hAnsi="Times New Roman" w:cs="Times New Roman"/>
          <w:sz w:val="28"/>
          <w:szCs w:val="28"/>
        </w:rPr>
        <w:t>обращение с ТКО</w:t>
      </w:r>
      <w:r w:rsidRPr="00AD75E3">
        <w:rPr>
          <w:rFonts w:ascii="Times New Roman" w:eastAsia="Times New Roman" w:hAnsi="Times New Roman" w:cs="Times New Roman"/>
          <w:sz w:val="28"/>
          <w:szCs w:val="28"/>
        </w:rPr>
        <w:t xml:space="preserve">, </w:t>
      </w:r>
    </w:p>
    <w:p w:rsidR="007E30EC"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B73BB9" w:rsidRPr="00AD75E3" w:rsidRDefault="00B73BB9" w:rsidP="00DC0924">
      <w:pPr>
        <w:spacing w:after="0" w:line="36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tbl>
      <w:tblPr>
        <w:tblStyle w:val="af3"/>
        <w:tblW w:w="9587" w:type="dxa"/>
        <w:tblInd w:w="108" w:type="dxa"/>
        <w:tblLook w:val="04A0"/>
      </w:tblPr>
      <w:tblGrid>
        <w:gridCol w:w="2490"/>
        <w:gridCol w:w="829"/>
        <w:gridCol w:w="743"/>
        <w:gridCol w:w="738"/>
        <w:gridCol w:w="820"/>
        <w:gridCol w:w="763"/>
        <w:gridCol w:w="842"/>
        <w:gridCol w:w="839"/>
        <w:gridCol w:w="767"/>
        <w:gridCol w:w="756"/>
      </w:tblGrid>
      <w:tr w:rsidR="00482067" w:rsidRPr="00AD75E3" w:rsidTr="00DC0924">
        <w:trPr>
          <w:trHeight w:val="315"/>
        </w:trPr>
        <w:tc>
          <w:tcPr>
            <w:tcW w:w="2491"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7096"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7F4448" w:rsidRPr="00AD75E3" w:rsidTr="00DC0924">
        <w:trPr>
          <w:trHeight w:val="330"/>
        </w:trPr>
        <w:tc>
          <w:tcPr>
            <w:tcW w:w="2491" w:type="dxa"/>
            <w:vMerge/>
            <w:tcBorders>
              <w:right w:val="single" w:sz="4" w:space="0" w:color="auto"/>
            </w:tcBorders>
          </w:tcPr>
          <w:p w:rsidR="00482067" w:rsidRPr="00D7716E" w:rsidRDefault="00482067" w:rsidP="003744FB">
            <w:pPr>
              <w:jc w:val="center"/>
              <w:rPr>
                <w:sz w:val="24"/>
                <w:szCs w:val="24"/>
              </w:rPr>
            </w:pPr>
          </w:p>
        </w:tc>
        <w:tc>
          <w:tcPr>
            <w:tcW w:w="2309"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425"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362"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7F4448" w:rsidRPr="00AD75E3" w:rsidTr="00DC0924">
        <w:trPr>
          <w:cantSplit/>
          <w:trHeight w:val="1134"/>
        </w:trPr>
        <w:tc>
          <w:tcPr>
            <w:tcW w:w="2491" w:type="dxa"/>
            <w:vMerge/>
            <w:tcBorders>
              <w:right w:val="single" w:sz="4" w:space="0" w:color="auto"/>
            </w:tcBorders>
          </w:tcPr>
          <w:p w:rsidR="00482067" w:rsidRPr="00D7716E" w:rsidRDefault="00482067" w:rsidP="003744FB">
            <w:pPr>
              <w:rPr>
                <w:sz w:val="24"/>
                <w:szCs w:val="24"/>
              </w:rPr>
            </w:pPr>
          </w:p>
        </w:tc>
        <w:tc>
          <w:tcPr>
            <w:tcW w:w="829"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43"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38"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20"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63"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841"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39"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67"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56"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r>
      <w:tr w:rsidR="007F4448" w:rsidRPr="00AD75E3" w:rsidTr="00DC0924">
        <w:trPr>
          <w:trHeight w:val="439"/>
        </w:trPr>
        <w:tc>
          <w:tcPr>
            <w:tcW w:w="2491" w:type="dxa"/>
            <w:tcBorders>
              <w:right w:val="single" w:sz="4" w:space="0" w:color="auto"/>
            </w:tcBorders>
          </w:tcPr>
          <w:p w:rsidR="00482067" w:rsidRPr="00D7716E" w:rsidRDefault="007F4448" w:rsidP="007F4448">
            <w:pPr>
              <w:ind w:right="-108"/>
              <w:rPr>
                <w:sz w:val="23"/>
                <w:szCs w:val="23"/>
              </w:rPr>
            </w:pPr>
            <w:r w:rsidRPr="00D7716E">
              <w:rPr>
                <w:iCs/>
                <w:sz w:val="23"/>
                <w:szCs w:val="23"/>
              </w:rPr>
              <w:t>Заключение договоров на вывоз ТКО со специализированными организациями жителями и организациями Тбилисского района, %</w:t>
            </w:r>
          </w:p>
        </w:tc>
        <w:tc>
          <w:tcPr>
            <w:tcW w:w="829" w:type="dxa"/>
            <w:tcBorders>
              <w:top w:val="single" w:sz="6" w:space="0" w:color="auto"/>
              <w:left w:val="single" w:sz="4" w:space="0" w:color="auto"/>
              <w:bottom w:val="single" w:sz="6" w:space="0" w:color="auto"/>
              <w:right w:val="single" w:sz="6" w:space="0" w:color="auto"/>
            </w:tcBorders>
            <w:vAlign w:val="center"/>
          </w:tcPr>
          <w:p w:rsidR="00482067" w:rsidRPr="00D7716E" w:rsidRDefault="007F4448" w:rsidP="007F4448">
            <w:pPr>
              <w:jc w:val="center"/>
              <w:rPr>
                <w:sz w:val="23"/>
                <w:szCs w:val="23"/>
              </w:rPr>
            </w:pPr>
            <w:r w:rsidRPr="00D7716E">
              <w:rPr>
                <w:sz w:val="23"/>
                <w:szCs w:val="23"/>
              </w:rPr>
              <w:t>100</w:t>
            </w:r>
          </w:p>
        </w:tc>
        <w:tc>
          <w:tcPr>
            <w:tcW w:w="743" w:type="dxa"/>
            <w:tcBorders>
              <w:top w:val="single" w:sz="6" w:space="0" w:color="auto"/>
              <w:left w:val="single" w:sz="6" w:space="0" w:color="auto"/>
              <w:bottom w:val="single" w:sz="6" w:space="0" w:color="auto"/>
              <w:right w:val="single" w:sz="6" w:space="0" w:color="auto"/>
            </w:tcBorders>
            <w:vAlign w:val="center"/>
          </w:tcPr>
          <w:p w:rsidR="00482067" w:rsidRPr="00D7716E" w:rsidRDefault="007F4448" w:rsidP="007F4448">
            <w:pPr>
              <w:jc w:val="center"/>
              <w:rPr>
                <w:sz w:val="23"/>
                <w:szCs w:val="23"/>
              </w:rPr>
            </w:pPr>
            <w:r w:rsidRPr="00D7716E">
              <w:rPr>
                <w:sz w:val="23"/>
                <w:szCs w:val="23"/>
              </w:rPr>
              <w:t>98</w:t>
            </w:r>
          </w:p>
        </w:tc>
        <w:tc>
          <w:tcPr>
            <w:tcW w:w="738" w:type="dxa"/>
            <w:tcBorders>
              <w:top w:val="single" w:sz="6" w:space="0" w:color="auto"/>
              <w:left w:val="single" w:sz="6" w:space="0" w:color="auto"/>
              <w:bottom w:val="single" w:sz="6" w:space="0" w:color="auto"/>
              <w:right w:val="single" w:sz="4" w:space="0" w:color="auto"/>
            </w:tcBorders>
            <w:vAlign w:val="center"/>
          </w:tcPr>
          <w:p w:rsidR="00482067" w:rsidRPr="00D7716E" w:rsidRDefault="007F4448" w:rsidP="007F4448">
            <w:pPr>
              <w:jc w:val="center"/>
              <w:rPr>
                <w:sz w:val="23"/>
                <w:szCs w:val="23"/>
              </w:rPr>
            </w:pPr>
            <w:r w:rsidRPr="00D7716E">
              <w:rPr>
                <w:sz w:val="23"/>
                <w:szCs w:val="23"/>
              </w:rPr>
              <w:t>95</w:t>
            </w:r>
          </w:p>
        </w:tc>
        <w:tc>
          <w:tcPr>
            <w:tcW w:w="820" w:type="dxa"/>
            <w:tcBorders>
              <w:top w:val="single" w:sz="6" w:space="0" w:color="auto"/>
              <w:left w:val="single" w:sz="4" w:space="0" w:color="auto"/>
              <w:bottom w:val="single" w:sz="6" w:space="0" w:color="auto"/>
              <w:right w:val="single" w:sz="6" w:space="0" w:color="auto"/>
            </w:tcBorders>
            <w:vAlign w:val="center"/>
          </w:tcPr>
          <w:p w:rsidR="00482067" w:rsidRPr="00D7716E" w:rsidRDefault="007F4448" w:rsidP="007F4448">
            <w:pPr>
              <w:jc w:val="center"/>
              <w:rPr>
                <w:sz w:val="23"/>
                <w:szCs w:val="23"/>
              </w:rPr>
            </w:pPr>
            <w:r w:rsidRPr="00D7716E">
              <w:rPr>
                <w:sz w:val="23"/>
                <w:szCs w:val="23"/>
              </w:rPr>
              <w:t>100</w:t>
            </w:r>
          </w:p>
        </w:tc>
        <w:tc>
          <w:tcPr>
            <w:tcW w:w="763" w:type="dxa"/>
            <w:tcBorders>
              <w:top w:val="single" w:sz="6" w:space="0" w:color="auto"/>
              <w:left w:val="single" w:sz="6" w:space="0" w:color="auto"/>
              <w:bottom w:val="single" w:sz="6" w:space="0" w:color="auto"/>
              <w:right w:val="single" w:sz="6" w:space="0" w:color="auto"/>
            </w:tcBorders>
            <w:vAlign w:val="center"/>
          </w:tcPr>
          <w:p w:rsidR="00482067" w:rsidRPr="00D7716E" w:rsidRDefault="007F4448" w:rsidP="007F4448">
            <w:pPr>
              <w:jc w:val="center"/>
              <w:rPr>
                <w:sz w:val="23"/>
                <w:szCs w:val="23"/>
              </w:rPr>
            </w:pPr>
            <w:r w:rsidRPr="00D7716E">
              <w:rPr>
                <w:sz w:val="23"/>
                <w:szCs w:val="23"/>
              </w:rPr>
              <w:t>99</w:t>
            </w:r>
          </w:p>
        </w:tc>
        <w:tc>
          <w:tcPr>
            <w:tcW w:w="841" w:type="dxa"/>
            <w:tcBorders>
              <w:top w:val="single" w:sz="6" w:space="0" w:color="auto"/>
              <w:left w:val="single" w:sz="6" w:space="0" w:color="auto"/>
              <w:bottom w:val="single" w:sz="6" w:space="0" w:color="auto"/>
              <w:right w:val="single" w:sz="4" w:space="0" w:color="auto"/>
            </w:tcBorders>
            <w:vAlign w:val="center"/>
          </w:tcPr>
          <w:p w:rsidR="00482067" w:rsidRPr="00D7716E" w:rsidRDefault="007F4448" w:rsidP="007F4448">
            <w:pPr>
              <w:jc w:val="center"/>
              <w:rPr>
                <w:sz w:val="23"/>
                <w:szCs w:val="23"/>
              </w:rPr>
            </w:pPr>
            <w:r w:rsidRPr="00D7716E">
              <w:rPr>
                <w:sz w:val="23"/>
                <w:szCs w:val="23"/>
              </w:rPr>
              <w:t>98</w:t>
            </w:r>
          </w:p>
        </w:tc>
        <w:tc>
          <w:tcPr>
            <w:tcW w:w="839" w:type="dxa"/>
            <w:tcBorders>
              <w:top w:val="single" w:sz="6" w:space="0" w:color="auto"/>
              <w:left w:val="single" w:sz="4" w:space="0" w:color="auto"/>
              <w:bottom w:val="single" w:sz="6" w:space="0" w:color="auto"/>
              <w:right w:val="single" w:sz="6" w:space="0" w:color="auto"/>
            </w:tcBorders>
            <w:vAlign w:val="center"/>
          </w:tcPr>
          <w:p w:rsidR="00482067" w:rsidRPr="00D7716E" w:rsidRDefault="007F4448" w:rsidP="007F4448">
            <w:pPr>
              <w:jc w:val="center"/>
              <w:rPr>
                <w:sz w:val="23"/>
                <w:szCs w:val="23"/>
              </w:rPr>
            </w:pPr>
            <w:r w:rsidRPr="00D7716E">
              <w:rPr>
                <w:sz w:val="23"/>
                <w:szCs w:val="23"/>
              </w:rPr>
              <w:t>100</w:t>
            </w:r>
          </w:p>
        </w:tc>
        <w:tc>
          <w:tcPr>
            <w:tcW w:w="767" w:type="dxa"/>
            <w:tcBorders>
              <w:top w:val="single" w:sz="6" w:space="0" w:color="auto"/>
              <w:left w:val="single" w:sz="6" w:space="0" w:color="auto"/>
              <w:bottom w:val="single" w:sz="6" w:space="0" w:color="auto"/>
              <w:right w:val="single" w:sz="6" w:space="0" w:color="auto"/>
            </w:tcBorders>
            <w:vAlign w:val="center"/>
          </w:tcPr>
          <w:p w:rsidR="00482067" w:rsidRPr="00D7716E" w:rsidRDefault="007F4448" w:rsidP="007F4448">
            <w:pPr>
              <w:jc w:val="center"/>
              <w:rPr>
                <w:sz w:val="23"/>
                <w:szCs w:val="23"/>
              </w:rPr>
            </w:pPr>
            <w:r w:rsidRPr="00D7716E">
              <w:rPr>
                <w:sz w:val="23"/>
                <w:szCs w:val="23"/>
              </w:rPr>
              <w:t>100</w:t>
            </w:r>
          </w:p>
        </w:tc>
        <w:tc>
          <w:tcPr>
            <w:tcW w:w="756" w:type="dxa"/>
            <w:tcBorders>
              <w:top w:val="single" w:sz="6" w:space="0" w:color="auto"/>
              <w:left w:val="single" w:sz="6" w:space="0" w:color="auto"/>
              <w:bottom w:val="single" w:sz="6" w:space="0" w:color="auto"/>
              <w:right w:val="single" w:sz="4" w:space="0" w:color="auto"/>
            </w:tcBorders>
            <w:vAlign w:val="center"/>
          </w:tcPr>
          <w:p w:rsidR="00482067" w:rsidRPr="00D7716E" w:rsidRDefault="007F4448" w:rsidP="007F4448">
            <w:pPr>
              <w:jc w:val="center"/>
              <w:rPr>
                <w:sz w:val="23"/>
                <w:szCs w:val="23"/>
              </w:rPr>
            </w:pPr>
            <w:r w:rsidRPr="00D7716E">
              <w:rPr>
                <w:sz w:val="23"/>
                <w:szCs w:val="23"/>
              </w:rPr>
              <w:t>100</w:t>
            </w:r>
          </w:p>
        </w:tc>
      </w:tr>
      <w:tr w:rsidR="007F4448" w:rsidRPr="00AD75E3" w:rsidTr="00DC0924">
        <w:trPr>
          <w:trHeight w:val="300"/>
        </w:trPr>
        <w:tc>
          <w:tcPr>
            <w:tcW w:w="2491" w:type="dxa"/>
            <w:tcBorders>
              <w:right w:val="single" w:sz="4" w:space="0" w:color="auto"/>
            </w:tcBorders>
          </w:tcPr>
          <w:p w:rsidR="00482067" w:rsidRPr="00AD75E3" w:rsidRDefault="007F4448" w:rsidP="003744FB">
            <w:pPr>
              <w:rPr>
                <w:sz w:val="23"/>
                <w:szCs w:val="23"/>
              </w:rPr>
            </w:pPr>
            <w:r w:rsidRPr="00AD75E3">
              <w:rPr>
                <w:iCs/>
                <w:sz w:val="23"/>
                <w:szCs w:val="23"/>
              </w:rPr>
              <w:t>Ликвидация выявленных несанкционированных свалок на территории сельских поселений, %</w:t>
            </w:r>
          </w:p>
        </w:tc>
        <w:tc>
          <w:tcPr>
            <w:tcW w:w="829" w:type="dxa"/>
            <w:tcBorders>
              <w:top w:val="single" w:sz="6" w:space="0" w:color="auto"/>
              <w:left w:val="single" w:sz="4" w:space="0" w:color="auto"/>
              <w:bottom w:val="single" w:sz="6" w:space="0" w:color="auto"/>
              <w:right w:val="single" w:sz="6" w:space="0" w:color="auto"/>
            </w:tcBorders>
            <w:vAlign w:val="center"/>
          </w:tcPr>
          <w:p w:rsidR="00482067" w:rsidRPr="00AD75E3" w:rsidRDefault="007F4448" w:rsidP="007F4448">
            <w:pPr>
              <w:jc w:val="center"/>
              <w:rPr>
                <w:sz w:val="23"/>
                <w:szCs w:val="23"/>
              </w:rPr>
            </w:pPr>
            <w:r w:rsidRPr="00AD75E3">
              <w:rPr>
                <w:sz w:val="23"/>
                <w:szCs w:val="23"/>
              </w:rPr>
              <w:t>100</w:t>
            </w:r>
          </w:p>
        </w:tc>
        <w:tc>
          <w:tcPr>
            <w:tcW w:w="743" w:type="dxa"/>
            <w:tcBorders>
              <w:top w:val="single" w:sz="6" w:space="0" w:color="auto"/>
              <w:left w:val="single" w:sz="6" w:space="0" w:color="auto"/>
              <w:bottom w:val="single" w:sz="6" w:space="0" w:color="auto"/>
              <w:right w:val="single" w:sz="6" w:space="0" w:color="auto"/>
            </w:tcBorders>
            <w:vAlign w:val="center"/>
          </w:tcPr>
          <w:p w:rsidR="00482067" w:rsidRPr="00AD75E3" w:rsidRDefault="007F4448" w:rsidP="007F4448">
            <w:pPr>
              <w:jc w:val="center"/>
              <w:rPr>
                <w:sz w:val="23"/>
                <w:szCs w:val="23"/>
              </w:rPr>
            </w:pPr>
            <w:r w:rsidRPr="00AD75E3">
              <w:rPr>
                <w:sz w:val="23"/>
                <w:szCs w:val="23"/>
              </w:rPr>
              <w:t>100</w:t>
            </w:r>
          </w:p>
        </w:tc>
        <w:tc>
          <w:tcPr>
            <w:tcW w:w="738" w:type="dxa"/>
            <w:tcBorders>
              <w:top w:val="single" w:sz="6" w:space="0" w:color="auto"/>
              <w:left w:val="single" w:sz="6" w:space="0" w:color="auto"/>
              <w:bottom w:val="single" w:sz="6" w:space="0" w:color="auto"/>
              <w:right w:val="single" w:sz="4" w:space="0" w:color="auto"/>
            </w:tcBorders>
            <w:vAlign w:val="center"/>
          </w:tcPr>
          <w:p w:rsidR="00482067" w:rsidRPr="00AD75E3" w:rsidRDefault="007F4448" w:rsidP="007F4448">
            <w:pPr>
              <w:jc w:val="center"/>
              <w:rPr>
                <w:sz w:val="23"/>
                <w:szCs w:val="23"/>
              </w:rPr>
            </w:pPr>
            <w:r w:rsidRPr="00AD75E3">
              <w:rPr>
                <w:sz w:val="23"/>
                <w:szCs w:val="23"/>
              </w:rPr>
              <w:t>100</w:t>
            </w:r>
          </w:p>
        </w:tc>
        <w:tc>
          <w:tcPr>
            <w:tcW w:w="820" w:type="dxa"/>
            <w:tcBorders>
              <w:top w:val="single" w:sz="6" w:space="0" w:color="auto"/>
              <w:left w:val="single" w:sz="4" w:space="0" w:color="auto"/>
              <w:bottom w:val="single" w:sz="6" w:space="0" w:color="auto"/>
              <w:right w:val="single" w:sz="6" w:space="0" w:color="auto"/>
            </w:tcBorders>
            <w:vAlign w:val="center"/>
          </w:tcPr>
          <w:p w:rsidR="00482067" w:rsidRPr="00AD75E3" w:rsidRDefault="007F4448" w:rsidP="007F4448">
            <w:pPr>
              <w:jc w:val="center"/>
              <w:rPr>
                <w:sz w:val="23"/>
                <w:szCs w:val="23"/>
              </w:rPr>
            </w:pPr>
            <w:r w:rsidRPr="00AD75E3">
              <w:rPr>
                <w:sz w:val="23"/>
                <w:szCs w:val="23"/>
              </w:rPr>
              <w:t>100</w:t>
            </w:r>
          </w:p>
        </w:tc>
        <w:tc>
          <w:tcPr>
            <w:tcW w:w="763" w:type="dxa"/>
            <w:tcBorders>
              <w:top w:val="single" w:sz="6" w:space="0" w:color="auto"/>
              <w:left w:val="single" w:sz="6" w:space="0" w:color="auto"/>
              <w:bottom w:val="single" w:sz="6" w:space="0" w:color="auto"/>
              <w:right w:val="single" w:sz="6" w:space="0" w:color="auto"/>
            </w:tcBorders>
            <w:vAlign w:val="center"/>
          </w:tcPr>
          <w:p w:rsidR="00482067" w:rsidRPr="00AD75E3" w:rsidRDefault="007F4448" w:rsidP="007F4448">
            <w:pPr>
              <w:jc w:val="center"/>
              <w:rPr>
                <w:sz w:val="23"/>
                <w:szCs w:val="23"/>
              </w:rPr>
            </w:pPr>
            <w:r w:rsidRPr="00AD75E3">
              <w:rPr>
                <w:sz w:val="23"/>
                <w:szCs w:val="23"/>
              </w:rPr>
              <w:t>100</w:t>
            </w:r>
          </w:p>
        </w:tc>
        <w:tc>
          <w:tcPr>
            <w:tcW w:w="841" w:type="dxa"/>
            <w:tcBorders>
              <w:top w:val="single" w:sz="6" w:space="0" w:color="auto"/>
              <w:left w:val="single" w:sz="6" w:space="0" w:color="auto"/>
              <w:bottom w:val="single" w:sz="6" w:space="0" w:color="auto"/>
              <w:right w:val="single" w:sz="4" w:space="0" w:color="auto"/>
            </w:tcBorders>
            <w:vAlign w:val="center"/>
          </w:tcPr>
          <w:p w:rsidR="00482067" w:rsidRPr="00AD75E3" w:rsidRDefault="007F4448" w:rsidP="007F4448">
            <w:pPr>
              <w:jc w:val="center"/>
              <w:rPr>
                <w:sz w:val="23"/>
                <w:szCs w:val="23"/>
              </w:rPr>
            </w:pPr>
            <w:r w:rsidRPr="00AD75E3">
              <w:rPr>
                <w:sz w:val="23"/>
                <w:szCs w:val="23"/>
              </w:rPr>
              <w:t>100</w:t>
            </w:r>
          </w:p>
        </w:tc>
        <w:tc>
          <w:tcPr>
            <w:tcW w:w="839" w:type="dxa"/>
            <w:tcBorders>
              <w:top w:val="single" w:sz="6" w:space="0" w:color="auto"/>
              <w:left w:val="single" w:sz="4" w:space="0" w:color="auto"/>
              <w:bottom w:val="single" w:sz="6" w:space="0" w:color="auto"/>
              <w:right w:val="single" w:sz="6" w:space="0" w:color="auto"/>
            </w:tcBorders>
            <w:vAlign w:val="center"/>
          </w:tcPr>
          <w:p w:rsidR="00482067" w:rsidRPr="00AD75E3" w:rsidRDefault="007F4448" w:rsidP="007F4448">
            <w:pPr>
              <w:jc w:val="center"/>
              <w:rPr>
                <w:sz w:val="23"/>
                <w:szCs w:val="23"/>
              </w:rPr>
            </w:pPr>
            <w:r w:rsidRPr="00AD75E3">
              <w:rPr>
                <w:sz w:val="23"/>
                <w:szCs w:val="23"/>
              </w:rPr>
              <w:t>100</w:t>
            </w:r>
          </w:p>
        </w:tc>
        <w:tc>
          <w:tcPr>
            <w:tcW w:w="767" w:type="dxa"/>
            <w:tcBorders>
              <w:top w:val="single" w:sz="6" w:space="0" w:color="auto"/>
              <w:left w:val="single" w:sz="6" w:space="0" w:color="auto"/>
              <w:bottom w:val="single" w:sz="6" w:space="0" w:color="auto"/>
              <w:right w:val="single" w:sz="6" w:space="0" w:color="auto"/>
            </w:tcBorders>
            <w:vAlign w:val="center"/>
          </w:tcPr>
          <w:p w:rsidR="00482067" w:rsidRPr="00AD75E3" w:rsidRDefault="007F4448" w:rsidP="007F4448">
            <w:pPr>
              <w:jc w:val="center"/>
              <w:rPr>
                <w:sz w:val="23"/>
                <w:szCs w:val="23"/>
              </w:rPr>
            </w:pPr>
            <w:r w:rsidRPr="00AD75E3">
              <w:rPr>
                <w:sz w:val="23"/>
                <w:szCs w:val="23"/>
              </w:rPr>
              <w:t>100</w:t>
            </w:r>
          </w:p>
        </w:tc>
        <w:tc>
          <w:tcPr>
            <w:tcW w:w="756" w:type="dxa"/>
            <w:tcBorders>
              <w:top w:val="single" w:sz="6" w:space="0" w:color="auto"/>
              <w:left w:val="single" w:sz="6" w:space="0" w:color="auto"/>
              <w:bottom w:val="single" w:sz="6" w:space="0" w:color="auto"/>
              <w:right w:val="single" w:sz="4" w:space="0" w:color="auto"/>
            </w:tcBorders>
            <w:vAlign w:val="center"/>
          </w:tcPr>
          <w:p w:rsidR="00482067" w:rsidRPr="00AD75E3" w:rsidRDefault="007F4448" w:rsidP="007F4448">
            <w:pPr>
              <w:jc w:val="center"/>
              <w:rPr>
                <w:sz w:val="23"/>
                <w:szCs w:val="23"/>
              </w:rPr>
            </w:pPr>
            <w:r w:rsidRPr="00AD75E3">
              <w:rPr>
                <w:sz w:val="23"/>
                <w:szCs w:val="23"/>
              </w:rPr>
              <w:t>100</w:t>
            </w:r>
          </w:p>
        </w:tc>
      </w:tr>
    </w:tbl>
    <w:p w:rsidR="006D05B8" w:rsidRPr="00AD75E3" w:rsidRDefault="006D05B8" w:rsidP="00757EEB">
      <w:pPr>
        <w:spacing w:after="0" w:line="240" w:lineRule="auto"/>
        <w:rPr>
          <w:rFonts w:ascii="Times New Roman" w:hAnsi="Times New Roman"/>
          <w:b/>
          <w:sz w:val="28"/>
          <w:szCs w:val="28"/>
        </w:rPr>
      </w:pPr>
    </w:p>
    <w:p w:rsidR="00D679FB" w:rsidRPr="00AD75E3" w:rsidRDefault="00411AEC" w:rsidP="006D0350">
      <w:pPr>
        <w:pStyle w:val="af2"/>
        <w:spacing w:after="0" w:line="240" w:lineRule="auto"/>
        <w:ind w:left="0" w:firstLine="709"/>
        <w:jc w:val="center"/>
        <w:rPr>
          <w:rFonts w:ascii="Times New Roman" w:hAnsi="Times New Roman"/>
          <w:b/>
          <w:sz w:val="28"/>
          <w:szCs w:val="28"/>
        </w:rPr>
      </w:pPr>
      <w:r w:rsidRPr="00AD75E3">
        <w:rPr>
          <w:rFonts w:ascii="Times New Roman" w:hAnsi="Times New Roman"/>
          <w:b/>
          <w:sz w:val="28"/>
          <w:szCs w:val="28"/>
        </w:rPr>
        <w:t>5</w:t>
      </w:r>
      <w:r w:rsidR="009166B8">
        <w:rPr>
          <w:rFonts w:ascii="Times New Roman" w:hAnsi="Times New Roman"/>
          <w:b/>
          <w:sz w:val="28"/>
          <w:szCs w:val="28"/>
        </w:rPr>
        <w:t>.20</w:t>
      </w:r>
      <w:r w:rsidR="00D7716E">
        <w:rPr>
          <w:rFonts w:ascii="Times New Roman" w:hAnsi="Times New Roman"/>
          <w:b/>
          <w:sz w:val="28"/>
          <w:szCs w:val="28"/>
        </w:rPr>
        <w:t>.</w:t>
      </w:r>
      <w:r w:rsidR="00C033D0" w:rsidRPr="00AD75E3">
        <w:rPr>
          <w:rFonts w:ascii="Times New Roman" w:hAnsi="Times New Roman"/>
          <w:b/>
          <w:sz w:val="28"/>
          <w:szCs w:val="28"/>
        </w:rPr>
        <w:t xml:space="preserve"> </w:t>
      </w:r>
      <w:r w:rsidR="00D679FB" w:rsidRPr="00AD75E3">
        <w:rPr>
          <w:rFonts w:ascii="Times New Roman" w:hAnsi="Times New Roman"/>
          <w:b/>
          <w:sz w:val="28"/>
          <w:szCs w:val="28"/>
        </w:rPr>
        <w:t>Водоснабжение</w:t>
      </w:r>
    </w:p>
    <w:p w:rsidR="006D0350" w:rsidRPr="00AD75E3" w:rsidRDefault="006D0350" w:rsidP="006D0350">
      <w:pPr>
        <w:pStyle w:val="af2"/>
        <w:spacing w:after="0" w:line="240" w:lineRule="auto"/>
        <w:ind w:left="0" w:firstLine="709"/>
        <w:jc w:val="center"/>
        <w:rPr>
          <w:rFonts w:ascii="Times New Roman" w:hAnsi="Times New Roman"/>
          <w:b/>
          <w:sz w:val="28"/>
          <w:szCs w:val="28"/>
        </w:rPr>
      </w:pPr>
    </w:p>
    <w:p w:rsidR="00D679FB" w:rsidRPr="00AD75E3" w:rsidRDefault="00D679FB" w:rsidP="006D0350">
      <w:pPr>
        <w:pStyle w:val="ae"/>
        <w:ind w:firstLine="709"/>
        <w:jc w:val="both"/>
        <w:rPr>
          <w:rFonts w:ascii="Times New Roman" w:eastAsia="Arial" w:hAnsi="Times New Roman" w:cs="Times New Roman"/>
          <w:sz w:val="28"/>
          <w:szCs w:val="28"/>
          <w:lang w:bidi="ru-RU"/>
        </w:rPr>
      </w:pPr>
      <w:r w:rsidRPr="00AD75E3">
        <w:rPr>
          <w:rFonts w:ascii="Times New Roman" w:eastAsia="Arial" w:hAnsi="Times New Roman"/>
          <w:b/>
          <w:sz w:val="28"/>
          <w:szCs w:val="28"/>
          <w:lang w:bidi="ru-RU"/>
        </w:rPr>
        <w:t>СЦ -</w:t>
      </w:r>
      <w:r w:rsidRPr="00AD75E3">
        <w:rPr>
          <w:rFonts w:ascii="Times New Roman" w:eastAsia="Arial" w:hAnsi="Times New Roman" w:cs="Times New Roman"/>
          <w:sz w:val="28"/>
          <w:szCs w:val="28"/>
          <w:lang w:bidi="ru-RU"/>
        </w:rPr>
        <w:t xml:space="preserve"> обеспечение жителей Тбилисского района качественной коммунальной услугой (холодное водоснабжение).</w:t>
      </w:r>
    </w:p>
    <w:p w:rsidR="00A441A5" w:rsidRPr="00AD75E3" w:rsidRDefault="00A441A5" w:rsidP="00A441A5">
      <w:pPr>
        <w:pStyle w:val="ae"/>
        <w:ind w:firstLine="709"/>
        <w:jc w:val="both"/>
        <w:rPr>
          <w:rFonts w:ascii="Times New Roman" w:eastAsia="Calibri" w:hAnsi="Times New Roman" w:cs="Times New Roman"/>
          <w:i/>
          <w:sz w:val="28"/>
          <w:szCs w:val="28"/>
        </w:rPr>
      </w:pPr>
      <w:r w:rsidRPr="00AD75E3">
        <w:rPr>
          <w:rFonts w:ascii="Times New Roman" w:eastAsia="Calibri" w:hAnsi="Times New Roman" w:cs="Times New Roman"/>
          <w:i/>
          <w:sz w:val="28"/>
          <w:szCs w:val="28"/>
        </w:rPr>
        <w:t>Задачи для достижения стратегической цели:</w:t>
      </w:r>
    </w:p>
    <w:p w:rsidR="00D679FB" w:rsidRPr="00AD75E3" w:rsidRDefault="00D679FB" w:rsidP="006D0350">
      <w:pPr>
        <w:pStyle w:val="ae"/>
        <w:ind w:firstLine="709"/>
        <w:jc w:val="both"/>
        <w:rPr>
          <w:rFonts w:ascii="Times New Roman" w:eastAsia="Calibri" w:hAnsi="Times New Roman" w:cs="Times New Roman"/>
          <w:sz w:val="28"/>
          <w:szCs w:val="28"/>
        </w:rPr>
      </w:pPr>
      <w:r w:rsidRPr="00AD75E3">
        <w:rPr>
          <w:rFonts w:ascii="Times New Roman" w:eastAsia="Calibri" w:hAnsi="Times New Roman" w:cs="Times New Roman"/>
          <w:sz w:val="28"/>
          <w:szCs w:val="28"/>
        </w:rPr>
        <w:t>выполнение мероприятий по замене ветхих водопроводных сетей не менее 25 км в год.</w:t>
      </w:r>
    </w:p>
    <w:p w:rsidR="00D679FB" w:rsidRPr="00AD75E3" w:rsidRDefault="00A441A5" w:rsidP="00A441A5">
      <w:pPr>
        <w:pStyle w:val="ae"/>
        <w:ind w:firstLine="709"/>
        <w:jc w:val="both"/>
        <w:rPr>
          <w:rFonts w:ascii="Times New Roman" w:eastAsia="Calibri" w:hAnsi="Times New Roman" w:cs="Times New Roman"/>
          <w:i/>
          <w:sz w:val="28"/>
          <w:szCs w:val="28"/>
        </w:rPr>
      </w:pPr>
      <w:r w:rsidRPr="00AD75E3">
        <w:rPr>
          <w:rFonts w:ascii="Times New Roman" w:eastAsia="Calibri" w:hAnsi="Times New Roman" w:cs="Times New Roman"/>
          <w:i/>
          <w:sz w:val="28"/>
          <w:szCs w:val="28"/>
        </w:rPr>
        <w:t>Мероприятия для достижения стратегической цели:</w:t>
      </w:r>
    </w:p>
    <w:p w:rsidR="00D679FB" w:rsidRPr="00AD75E3" w:rsidRDefault="00A441A5" w:rsidP="006D0350">
      <w:pPr>
        <w:pStyle w:val="ae"/>
        <w:ind w:firstLine="709"/>
        <w:jc w:val="both"/>
        <w:rPr>
          <w:rFonts w:ascii="Times New Roman" w:eastAsia="Calibri" w:hAnsi="Times New Roman" w:cs="Times New Roman"/>
          <w:sz w:val="28"/>
          <w:szCs w:val="28"/>
        </w:rPr>
      </w:pPr>
      <w:proofErr w:type="spellStart"/>
      <w:r w:rsidRPr="00AD75E3">
        <w:rPr>
          <w:rFonts w:ascii="Times New Roman" w:eastAsia="Times New Roman" w:hAnsi="Times New Roman" w:cs="Times New Roman"/>
          <w:sz w:val="28"/>
          <w:szCs w:val="28"/>
        </w:rPr>
        <w:t>предусмотрение</w:t>
      </w:r>
      <w:proofErr w:type="spellEnd"/>
      <w:r w:rsidRPr="00AD75E3">
        <w:rPr>
          <w:rFonts w:ascii="Times New Roman" w:eastAsia="Calibri" w:hAnsi="Times New Roman" w:cs="Times New Roman"/>
          <w:sz w:val="28"/>
          <w:szCs w:val="28"/>
        </w:rPr>
        <w:t xml:space="preserve"> </w:t>
      </w:r>
      <w:r w:rsidR="00D679FB" w:rsidRPr="00AD75E3">
        <w:rPr>
          <w:rFonts w:ascii="Times New Roman" w:eastAsia="Calibri" w:hAnsi="Times New Roman" w:cs="Times New Roman"/>
          <w:sz w:val="28"/>
          <w:szCs w:val="28"/>
        </w:rPr>
        <w:t>собственно</w:t>
      </w:r>
      <w:r w:rsidRPr="00AD75E3">
        <w:rPr>
          <w:rFonts w:ascii="Times New Roman" w:eastAsia="Calibri" w:hAnsi="Times New Roman" w:cs="Times New Roman"/>
          <w:sz w:val="28"/>
          <w:szCs w:val="28"/>
        </w:rPr>
        <w:t>го</w:t>
      </w:r>
      <w:r w:rsidR="00D679FB" w:rsidRPr="00AD75E3">
        <w:rPr>
          <w:rFonts w:ascii="Times New Roman" w:eastAsia="Calibri" w:hAnsi="Times New Roman" w:cs="Times New Roman"/>
          <w:sz w:val="28"/>
          <w:szCs w:val="28"/>
        </w:rPr>
        <w:t xml:space="preserve"> водоснабжени</w:t>
      </w:r>
      <w:r w:rsidRPr="00AD75E3">
        <w:rPr>
          <w:rFonts w:ascii="Times New Roman" w:eastAsia="Calibri" w:hAnsi="Times New Roman" w:cs="Times New Roman"/>
          <w:sz w:val="28"/>
          <w:szCs w:val="28"/>
        </w:rPr>
        <w:t>я</w:t>
      </w:r>
      <w:r w:rsidR="00D679FB" w:rsidRPr="00AD75E3">
        <w:rPr>
          <w:rFonts w:ascii="Times New Roman" w:eastAsia="Calibri" w:hAnsi="Times New Roman" w:cs="Times New Roman"/>
          <w:sz w:val="28"/>
          <w:szCs w:val="28"/>
        </w:rPr>
        <w:t xml:space="preserve"> объектов строительства, или дополнительное бурение 4 артезианских скважин и строительство подкачивающей станции в Тбилисском сельском поселении; </w:t>
      </w:r>
    </w:p>
    <w:p w:rsidR="00D679FB" w:rsidRPr="00AD75E3" w:rsidRDefault="00D679FB" w:rsidP="006D0350">
      <w:pPr>
        <w:pStyle w:val="ae"/>
        <w:ind w:firstLine="709"/>
        <w:jc w:val="both"/>
        <w:rPr>
          <w:rFonts w:ascii="Times New Roman" w:eastAsia="Calibri" w:hAnsi="Times New Roman" w:cs="Times New Roman"/>
          <w:sz w:val="28"/>
          <w:szCs w:val="28"/>
        </w:rPr>
      </w:pPr>
      <w:r w:rsidRPr="00AD75E3">
        <w:rPr>
          <w:rFonts w:ascii="Times New Roman" w:eastAsia="Calibri" w:hAnsi="Times New Roman" w:cs="Times New Roman"/>
          <w:sz w:val="28"/>
          <w:szCs w:val="28"/>
        </w:rPr>
        <w:t>бурение новых скважин, прокладка или замена старых на новые сети водоснабжения, в большинстве сельских поселений.</w:t>
      </w:r>
    </w:p>
    <w:p w:rsidR="00D679FB" w:rsidRPr="00AD75E3" w:rsidRDefault="00D679FB" w:rsidP="006D0350">
      <w:pPr>
        <w:pStyle w:val="ae"/>
        <w:ind w:firstLine="709"/>
        <w:jc w:val="both"/>
        <w:rPr>
          <w:rFonts w:ascii="Times New Roman" w:eastAsia="Calibri" w:hAnsi="Times New Roman" w:cs="Times New Roman"/>
          <w:sz w:val="28"/>
          <w:szCs w:val="28"/>
        </w:rPr>
      </w:pPr>
      <w:r w:rsidRPr="00AD75E3">
        <w:rPr>
          <w:rFonts w:ascii="Times New Roman" w:eastAsia="Times New Roman" w:hAnsi="Times New Roman" w:cs="Times New Roman"/>
          <w:sz w:val="28"/>
          <w:szCs w:val="28"/>
        </w:rPr>
        <w:t>В перспективе до 2030 года в муниципальном образовании Тбилисский район планируется ежегодная замена ветхих водопроводных сетей порядка 30 км, а также реконструкция водонапорных башен и артезианских скважин.</w:t>
      </w:r>
      <w:r w:rsidRPr="00AD75E3">
        <w:rPr>
          <w:rFonts w:ascii="Times New Roman" w:eastAsia="Calibri" w:hAnsi="Times New Roman" w:cs="Times New Roman"/>
          <w:sz w:val="28"/>
          <w:szCs w:val="28"/>
        </w:rPr>
        <w:t xml:space="preserve"> </w:t>
      </w:r>
    </w:p>
    <w:p w:rsidR="00A441A5" w:rsidRPr="00AD75E3" w:rsidRDefault="00A441A5" w:rsidP="00A441A5">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D679FB" w:rsidRPr="00AD75E3" w:rsidRDefault="00D679FB" w:rsidP="006D0350">
      <w:pPr>
        <w:pStyle w:val="ae"/>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сокращение уровня износа ветхих водопроводных сетей Тбилисского района до 25 процентов. </w:t>
      </w:r>
      <w:r w:rsidRPr="00AD75E3">
        <w:rPr>
          <w:rFonts w:ascii="Times New Roman" w:eastAsia="Times New Roman" w:hAnsi="Times New Roman" w:cs="Times New Roman"/>
          <w:sz w:val="28"/>
          <w:szCs w:val="28"/>
        </w:rPr>
        <w:tab/>
      </w:r>
    </w:p>
    <w:p w:rsidR="00D679FB" w:rsidRPr="00AD75E3" w:rsidRDefault="00D679FB" w:rsidP="006D0350">
      <w:pPr>
        <w:pStyle w:val="ae"/>
        <w:ind w:firstLine="709"/>
        <w:jc w:val="both"/>
        <w:rPr>
          <w:rFonts w:ascii="Times New Roman" w:eastAsia="Calibri" w:hAnsi="Times New Roman" w:cs="Times New Roman"/>
          <w:sz w:val="28"/>
          <w:szCs w:val="28"/>
        </w:rPr>
      </w:pPr>
      <w:r w:rsidRPr="00AD75E3">
        <w:rPr>
          <w:rFonts w:ascii="Times New Roman" w:eastAsia="Calibri" w:hAnsi="Times New Roman" w:cs="Times New Roman"/>
          <w:sz w:val="28"/>
          <w:szCs w:val="28"/>
        </w:rPr>
        <w:t xml:space="preserve">Основными источниками финансирования данных мероприятий являются бюджетные средства сельских поселений Тбилисского района, а также денежные средства </w:t>
      </w:r>
      <w:proofErr w:type="spellStart"/>
      <w:r w:rsidRPr="00AD75E3">
        <w:rPr>
          <w:rFonts w:ascii="Times New Roman" w:eastAsia="Calibri" w:hAnsi="Times New Roman" w:cs="Times New Roman"/>
          <w:sz w:val="28"/>
          <w:szCs w:val="28"/>
        </w:rPr>
        <w:t>ресурсоснабжающих</w:t>
      </w:r>
      <w:proofErr w:type="spellEnd"/>
      <w:r w:rsidRPr="00AD75E3">
        <w:rPr>
          <w:rFonts w:ascii="Times New Roman" w:eastAsia="Calibri" w:hAnsi="Times New Roman" w:cs="Times New Roman"/>
          <w:sz w:val="28"/>
          <w:szCs w:val="28"/>
        </w:rPr>
        <w:t xml:space="preserve"> организаций.</w:t>
      </w:r>
    </w:p>
    <w:p w:rsidR="00D679FB" w:rsidRPr="00AD75E3" w:rsidRDefault="00D679FB" w:rsidP="006D0350">
      <w:pPr>
        <w:spacing w:after="0" w:line="240" w:lineRule="auto"/>
        <w:ind w:firstLine="709"/>
        <w:jc w:val="both"/>
        <w:rPr>
          <w:rFonts w:ascii="Times New Roman" w:eastAsia="Calibri" w:hAnsi="Times New Roman" w:cs="Times New Roman"/>
          <w:sz w:val="28"/>
          <w:szCs w:val="28"/>
        </w:rPr>
      </w:pPr>
      <w:r w:rsidRPr="00AD75E3">
        <w:rPr>
          <w:rFonts w:ascii="Times New Roman" w:eastAsia="Calibri" w:hAnsi="Times New Roman" w:cs="Times New Roman"/>
          <w:sz w:val="28"/>
          <w:szCs w:val="28"/>
        </w:rPr>
        <w:lastRenderedPageBreak/>
        <w:t xml:space="preserve">Также администрациями сельских поселений Тбилисского района, совместно с </w:t>
      </w:r>
      <w:proofErr w:type="spellStart"/>
      <w:r w:rsidRPr="00AD75E3">
        <w:rPr>
          <w:rFonts w:ascii="Times New Roman" w:eastAsia="Calibri" w:hAnsi="Times New Roman" w:cs="Times New Roman"/>
          <w:sz w:val="28"/>
          <w:szCs w:val="28"/>
        </w:rPr>
        <w:t>ресурсоснабжающими</w:t>
      </w:r>
      <w:proofErr w:type="spellEnd"/>
      <w:r w:rsidRPr="00AD75E3">
        <w:rPr>
          <w:rFonts w:ascii="Times New Roman" w:eastAsia="Calibri" w:hAnsi="Times New Roman" w:cs="Times New Roman"/>
          <w:sz w:val="28"/>
          <w:szCs w:val="28"/>
        </w:rPr>
        <w:t xml:space="preserve"> организациями планируется подача заявок в министерство топливно-энергетического комплекса и жилищно-коммунального хозяйства Краснодарского края о включении мероприятий по замене водопроводных сетей, а также замене водонапорных башен в </w:t>
      </w:r>
      <w:r w:rsidRPr="00AD75E3">
        <w:rPr>
          <w:rFonts w:ascii="Times New Roman" w:eastAsia="Times New Roman" w:hAnsi="Times New Roman" w:cs="Times New Roman"/>
          <w:sz w:val="28"/>
          <w:szCs w:val="28"/>
        </w:rPr>
        <w:t xml:space="preserve">подпрограмму «Развитие водопроводно-канализационного комплекса населенных пунктов Краснодарского края» </w:t>
      </w:r>
      <w:r w:rsidRPr="00AD75E3">
        <w:rPr>
          <w:rFonts w:ascii="Times New Roman" w:eastAsia="Calibri" w:hAnsi="Times New Roman" w:cs="Times New Roman"/>
          <w:sz w:val="28"/>
          <w:szCs w:val="28"/>
        </w:rPr>
        <w:t>государственной программы Краснодарского края  «Развитие жилищно-коммунального хозяйства» на 2020 и последующие годы.</w:t>
      </w:r>
    </w:p>
    <w:p w:rsidR="0016039B" w:rsidRPr="00AD75E3" w:rsidRDefault="0016039B" w:rsidP="006D0350">
      <w:pPr>
        <w:spacing w:after="0" w:line="240" w:lineRule="auto"/>
        <w:ind w:firstLine="709"/>
        <w:jc w:val="both"/>
        <w:rPr>
          <w:rFonts w:ascii="Times New Roman" w:eastAsia="Times New Roman" w:hAnsi="Times New Roman" w:cs="Times New Roman"/>
          <w:sz w:val="28"/>
          <w:szCs w:val="28"/>
        </w:rPr>
      </w:pPr>
    </w:p>
    <w:p w:rsidR="007E30EC" w:rsidRPr="00AD75E3" w:rsidRDefault="007E30EC" w:rsidP="007E30EC">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3E0B66"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37</w:t>
      </w: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C65176" w:rsidRPr="00AD75E3">
        <w:rPr>
          <w:rFonts w:ascii="Times New Roman" w:eastAsia="Times New Roman" w:hAnsi="Times New Roman" w:cs="Times New Roman"/>
          <w:sz w:val="28"/>
          <w:szCs w:val="28"/>
        </w:rPr>
        <w:t>водос</w:t>
      </w:r>
      <w:r w:rsidR="008E12C2" w:rsidRPr="00AD75E3">
        <w:rPr>
          <w:rFonts w:ascii="Times New Roman" w:eastAsia="Times New Roman" w:hAnsi="Times New Roman" w:cs="Times New Roman"/>
          <w:sz w:val="28"/>
          <w:szCs w:val="28"/>
        </w:rPr>
        <w:t>н</w:t>
      </w:r>
      <w:r w:rsidR="00C65176" w:rsidRPr="00AD75E3">
        <w:rPr>
          <w:rFonts w:ascii="Times New Roman" w:eastAsia="Times New Roman" w:hAnsi="Times New Roman" w:cs="Times New Roman"/>
          <w:sz w:val="28"/>
          <w:szCs w:val="28"/>
        </w:rPr>
        <w:t>абжение</w:t>
      </w:r>
      <w:r w:rsidRPr="00AD75E3">
        <w:rPr>
          <w:rFonts w:ascii="Times New Roman" w:eastAsia="Times New Roman" w:hAnsi="Times New Roman" w:cs="Times New Roman"/>
          <w:sz w:val="28"/>
          <w:szCs w:val="28"/>
        </w:rPr>
        <w:t xml:space="preserve">, </w:t>
      </w:r>
    </w:p>
    <w:p w:rsidR="007E30EC"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B73BB9" w:rsidRPr="00AD75E3" w:rsidRDefault="00B73BB9" w:rsidP="00DC0924">
      <w:pPr>
        <w:spacing w:after="0" w:line="36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tbl>
      <w:tblPr>
        <w:tblStyle w:val="af3"/>
        <w:tblW w:w="9505" w:type="dxa"/>
        <w:tblInd w:w="108" w:type="dxa"/>
        <w:tblLook w:val="04A0"/>
      </w:tblPr>
      <w:tblGrid>
        <w:gridCol w:w="2268"/>
        <w:gridCol w:w="872"/>
        <w:gridCol w:w="736"/>
        <w:gridCol w:w="731"/>
        <w:gridCol w:w="801"/>
        <w:gridCol w:w="886"/>
        <w:gridCol w:w="835"/>
        <w:gridCol w:w="866"/>
        <w:gridCol w:w="761"/>
        <w:gridCol w:w="749"/>
      </w:tblGrid>
      <w:tr w:rsidR="00482067" w:rsidRPr="00AD75E3" w:rsidTr="001B0F0F">
        <w:trPr>
          <w:trHeight w:val="315"/>
        </w:trPr>
        <w:tc>
          <w:tcPr>
            <w:tcW w:w="2268"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7237"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1B0F0F">
        <w:trPr>
          <w:trHeight w:val="330"/>
        </w:trPr>
        <w:tc>
          <w:tcPr>
            <w:tcW w:w="2268" w:type="dxa"/>
            <w:vMerge/>
            <w:tcBorders>
              <w:right w:val="single" w:sz="4" w:space="0" w:color="auto"/>
            </w:tcBorders>
          </w:tcPr>
          <w:p w:rsidR="00482067" w:rsidRPr="00D7716E" w:rsidRDefault="00482067" w:rsidP="003744FB">
            <w:pPr>
              <w:jc w:val="center"/>
              <w:rPr>
                <w:sz w:val="24"/>
                <w:szCs w:val="24"/>
              </w:rPr>
            </w:pPr>
          </w:p>
        </w:tc>
        <w:tc>
          <w:tcPr>
            <w:tcW w:w="2339"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522"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376"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482067" w:rsidRPr="00AD75E3" w:rsidTr="001B0F0F">
        <w:trPr>
          <w:cantSplit/>
          <w:trHeight w:val="1134"/>
        </w:trPr>
        <w:tc>
          <w:tcPr>
            <w:tcW w:w="2268" w:type="dxa"/>
            <w:vMerge/>
            <w:tcBorders>
              <w:right w:val="single" w:sz="4" w:space="0" w:color="auto"/>
            </w:tcBorders>
          </w:tcPr>
          <w:p w:rsidR="00482067" w:rsidRPr="00D7716E" w:rsidRDefault="00482067" w:rsidP="003744FB">
            <w:pPr>
              <w:rPr>
                <w:sz w:val="24"/>
                <w:szCs w:val="24"/>
              </w:rPr>
            </w:pPr>
          </w:p>
        </w:tc>
        <w:tc>
          <w:tcPr>
            <w:tcW w:w="872"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36"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31"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01"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886"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835"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66"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61"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49" w:type="dxa"/>
            <w:tcBorders>
              <w:top w:val="single" w:sz="6" w:space="0" w:color="auto"/>
              <w:left w:val="single" w:sz="6" w:space="0" w:color="auto"/>
              <w:bottom w:val="single" w:sz="6" w:space="0" w:color="auto"/>
              <w:right w:val="single" w:sz="4" w:space="0" w:color="auto"/>
            </w:tcBorders>
            <w:textDirection w:val="btLr"/>
          </w:tcPr>
          <w:p w:rsidR="00482067" w:rsidRPr="00AD75E3" w:rsidRDefault="00482067" w:rsidP="003744FB">
            <w:pPr>
              <w:ind w:left="113" w:right="113"/>
              <w:jc w:val="center"/>
              <w:rPr>
                <w:sz w:val="22"/>
                <w:szCs w:val="22"/>
              </w:rPr>
            </w:pPr>
            <w:r w:rsidRPr="00AD75E3">
              <w:rPr>
                <w:sz w:val="22"/>
                <w:szCs w:val="22"/>
              </w:rPr>
              <w:t>консервативный</w:t>
            </w:r>
          </w:p>
        </w:tc>
      </w:tr>
      <w:tr w:rsidR="00482067" w:rsidRPr="00AD75E3" w:rsidTr="001B0F0F">
        <w:trPr>
          <w:trHeight w:val="439"/>
        </w:trPr>
        <w:tc>
          <w:tcPr>
            <w:tcW w:w="2268" w:type="dxa"/>
            <w:tcBorders>
              <w:right w:val="single" w:sz="4" w:space="0" w:color="auto"/>
            </w:tcBorders>
          </w:tcPr>
          <w:p w:rsidR="00482067" w:rsidRPr="00D7716E" w:rsidRDefault="001034ED" w:rsidP="003744FB">
            <w:pPr>
              <w:ind w:right="-108"/>
              <w:rPr>
                <w:sz w:val="24"/>
                <w:szCs w:val="24"/>
              </w:rPr>
            </w:pPr>
            <w:r w:rsidRPr="00D7716E">
              <w:rPr>
                <w:sz w:val="24"/>
                <w:szCs w:val="24"/>
              </w:rPr>
              <w:t>Сокращение уровня износа ветхих водопроводных сетей Тбилисского района, %</w:t>
            </w:r>
          </w:p>
        </w:tc>
        <w:tc>
          <w:tcPr>
            <w:tcW w:w="872" w:type="dxa"/>
            <w:tcBorders>
              <w:top w:val="single" w:sz="6" w:space="0" w:color="auto"/>
              <w:left w:val="single" w:sz="4" w:space="0" w:color="auto"/>
              <w:bottom w:val="single" w:sz="6" w:space="0" w:color="auto"/>
              <w:right w:val="single" w:sz="6" w:space="0" w:color="auto"/>
            </w:tcBorders>
            <w:vAlign w:val="center"/>
          </w:tcPr>
          <w:p w:rsidR="00482067" w:rsidRPr="00D7716E" w:rsidRDefault="008E12C2" w:rsidP="001034ED">
            <w:pPr>
              <w:ind w:left="-164" w:firstLine="28"/>
              <w:jc w:val="center"/>
              <w:rPr>
                <w:sz w:val="23"/>
                <w:szCs w:val="23"/>
              </w:rPr>
            </w:pPr>
            <w:r w:rsidRPr="00D7716E">
              <w:rPr>
                <w:sz w:val="23"/>
                <w:szCs w:val="23"/>
              </w:rPr>
              <w:t>27</w:t>
            </w:r>
          </w:p>
        </w:tc>
        <w:tc>
          <w:tcPr>
            <w:tcW w:w="736" w:type="dxa"/>
            <w:tcBorders>
              <w:top w:val="single" w:sz="6" w:space="0" w:color="auto"/>
              <w:left w:val="single" w:sz="6" w:space="0" w:color="auto"/>
              <w:bottom w:val="single" w:sz="6" w:space="0" w:color="auto"/>
              <w:right w:val="single" w:sz="6" w:space="0" w:color="auto"/>
            </w:tcBorders>
            <w:vAlign w:val="center"/>
          </w:tcPr>
          <w:p w:rsidR="00482067" w:rsidRPr="00D7716E" w:rsidRDefault="008E12C2" w:rsidP="001034ED">
            <w:pPr>
              <w:jc w:val="center"/>
              <w:rPr>
                <w:sz w:val="23"/>
                <w:szCs w:val="23"/>
              </w:rPr>
            </w:pPr>
            <w:r w:rsidRPr="00D7716E">
              <w:rPr>
                <w:sz w:val="23"/>
                <w:szCs w:val="23"/>
              </w:rPr>
              <w:t>28</w:t>
            </w:r>
          </w:p>
        </w:tc>
        <w:tc>
          <w:tcPr>
            <w:tcW w:w="731" w:type="dxa"/>
            <w:tcBorders>
              <w:top w:val="single" w:sz="6" w:space="0" w:color="auto"/>
              <w:left w:val="single" w:sz="6" w:space="0" w:color="auto"/>
              <w:bottom w:val="single" w:sz="6" w:space="0" w:color="auto"/>
              <w:right w:val="single" w:sz="4" w:space="0" w:color="auto"/>
            </w:tcBorders>
            <w:vAlign w:val="center"/>
          </w:tcPr>
          <w:p w:rsidR="00482067" w:rsidRPr="00D7716E" w:rsidRDefault="008E12C2" w:rsidP="001034ED">
            <w:pPr>
              <w:jc w:val="center"/>
              <w:rPr>
                <w:sz w:val="23"/>
                <w:szCs w:val="23"/>
              </w:rPr>
            </w:pPr>
            <w:r w:rsidRPr="00D7716E">
              <w:rPr>
                <w:sz w:val="23"/>
                <w:szCs w:val="23"/>
              </w:rPr>
              <w:t>30</w:t>
            </w:r>
          </w:p>
        </w:tc>
        <w:tc>
          <w:tcPr>
            <w:tcW w:w="801" w:type="dxa"/>
            <w:tcBorders>
              <w:top w:val="single" w:sz="6" w:space="0" w:color="auto"/>
              <w:left w:val="single" w:sz="4" w:space="0" w:color="auto"/>
              <w:bottom w:val="single" w:sz="6" w:space="0" w:color="auto"/>
              <w:right w:val="single" w:sz="6" w:space="0" w:color="auto"/>
            </w:tcBorders>
            <w:vAlign w:val="center"/>
          </w:tcPr>
          <w:p w:rsidR="00482067" w:rsidRPr="00D7716E" w:rsidRDefault="008E12C2" w:rsidP="001034ED">
            <w:pPr>
              <w:jc w:val="center"/>
              <w:rPr>
                <w:sz w:val="23"/>
                <w:szCs w:val="23"/>
              </w:rPr>
            </w:pPr>
            <w:r w:rsidRPr="00D7716E">
              <w:rPr>
                <w:sz w:val="23"/>
                <w:szCs w:val="23"/>
              </w:rPr>
              <w:t>26</w:t>
            </w:r>
          </w:p>
        </w:tc>
        <w:tc>
          <w:tcPr>
            <w:tcW w:w="886" w:type="dxa"/>
            <w:tcBorders>
              <w:top w:val="single" w:sz="6" w:space="0" w:color="auto"/>
              <w:left w:val="single" w:sz="6" w:space="0" w:color="auto"/>
              <w:bottom w:val="single" w:sz="6" w:space="0" w:color="auto"/>
              <w:right w:val="single" w:sz="6" w:space="0" w:color="auto"/>
            </w:tcBorders>
            <w:vAlign w:val="center"/>
          </w:tcPr>
          <w:p w:rsidR="00482067" w:rsidRPr="00D7716E" w:rsidRDefault="008E12C2" w:rsidP="001034ED">
            <w:pPr>
              <w:jc w:val="center"/>
              <w:rPr>
                <w:sz w:val="23"/>
                <w:szCs w:val="23"/>
              </w:rPr>
            </w:pPr>
            <w:r w:rsidRPr="00D7716E">
              <w:rPr>
                <w:sz w:val="23"/>
                <w:szCs w:val="23"/>
              </w:rPr>
              <w:t>27</w:t>
            </w:r>
          </w:p>
        </w:tc>
        <w:tc>
          <w:tcPr>
            <w:tcW w:w="835" w:type="dxa"/>
            <w:tcBorders>
              <w:top w:val="single" w:sz="6" w:space="0" w:color="auto"/>
              <w:left w:val="single" w:sz="6" w:space="0" w:color="auto"/>
              <w:bottom w:val="single" w:sz="6" w:space="0" w:color="auto"/>
              <w:right w:val="single" w:sz="4" w:space="0" w:color="auto"/>
            </w:tcBorders>
            <w:vAlign w:val="center"/>
          </w:tcPr>
          <w:p w:rsidR="00482067" w:rsidRPr="00D7716E" w:rsidRDefault="008E12C2" w:rsidP="001034ED">
            <w:pPr>
              <w:jc w:val="center"/>
              <w:rPr>
                <w:sz w:val="23"/>
                <w:szCs w:val="23"/>
              </w:rPr>
            </w:pPr>
            <w:r w:rsidRPr="00D7716E">
              <w:rPr>
                <w:sz w:val="23"/>
                <w:szCs w:val="23"/>
              </w:rPr>
              <w:t>28</w:t>
            </w:r>
          </w:p>
        </w:tc>
        <w:tc>
          <w:tcPr>
            <w:tcW w:w="866" w:type="dxa"/>
            <w:tcBorders>
              <w:top w:val="single" w:sz="6" w:space="0" w:color="auto"/>
              <w:left w:val="single" w:sz="4" w:space="0" w:color="auto"/>
              <w:bottom w:val="single" w:sz="6" w:space="0" w:color="auto"/>
              <w:right w:val="single" w:sz="6" w:space="0" w:color="auto"/>
            </w:tcBorders>
            <w:vAlign w:val="center"/>
          </w:tcPr>
          <w:p w:rsidR="00482067" w:rsidRPr="00D7716E" w:rsidRDefault="008E12C2" w:rsidP="001034ED">
            <w:pPr>
              <w:jc w:val="center"/>
              <w:rPr>
                <w:sz w:val="23"/>
                <w:szCs w:val="23"/>
              </w:rPr>
            </w:pPr>
            <w:r w:rsidRPr="00D7716E">
              <w:rPr>
                <w:sz w:val="23"/>
                <w:szCs w:val="23"/>
              </w:rPr>
              <w:t>25</w:t>
            </w:r>
          </w:p>
        </w:tc>
        <w:tc>
          <w:tcPr>
            <w:tcW w:w="761" w:type="dxa"/>
            <w:tcBorders>
              <w:top w:val="single" w:sz="6" w:space="0" w:color="auto"/>
              <w:left w:val="single" w:sz="6" w:space="0" w:color="auto"/>
              <w:bottom w:val="single" w:sz="6" w:space="0" w:color="auto"/>
              <w:right w:val="single" w:sz="6" w:space="0" w:color="auto"/>
            </w:tcBorders>
            <w:vAlign w:val="center"/>
          </w:tcPr>
          <w:p w:rsidR="00482067" w:rsidRPr="00D7716E" w:rsidRDefault="008E12C2" w:rsidP="001034ED">
            <w:pPr>
              <w:jc w:val="center"/>
              <w:rPr>
                <w:sz w:val="23"/>
                <w:szCs w:val="23"/>
              </w:rPr>
            </w:pPr>
            <w:r w:rsidRPr="00D7716E">
              <w:rPr>
                <w:sz w:val="23"/>
                <w:szCs w:val="23"/>
              </w:rPr>
              <w:t>26</w:t>
            </w:r>
          </w:p>
        </w:tc>
        <w:tc>
          <w:tcPr>
            <w:tcW w:w="749" w:type="dxa"/>
            <w:tcBorders>
              <w:top w:val="single" w:sz="6" w:space="0" w:color="auto"/>
              <w:left w:val="single" w:sz="6" w:space="0" w:color="auto"/>
              <w:bottom w:val="single" w:sz="6" w:space="0" w:color="auto"/>
              <w:right w:val="single" w:sz="4" w:space="0" w:color="auto"/>
            </w:tcBorders>
            <w:vAlign w:val="center"/>
          </w:tcPr>
          <w:p w:rsidR="00482067" w:rsidRPr="00AD75E3" w:rsidRDefault="008E12C2" w:rsidP="001034ED">
            <w:pPr>
              <w:jc w:val="center"/>
              <w:rPr>
                <w:sz w:val="23"/>
                <w:szCs w:val="23"/>
              </w:rPr>
            </w:pPr>
            <w:r w:rsidRPr="00AD75E3">
              <w:rPr>
                <w:sz w:val="23"/>
                <w:szCs w:val="23"/>
              </w:rPr>
              <w:t>27</w:t>
            </w:r>
          </w:p>
        </w:tc>
      </w:tr>
    </w:tbl>
    <w:p w:rsidR="006D0350" w:rsidRPr="00AD75E3" w:rsidRDefault="006D0350" w:rsidP="007E30EC">
      <w:pPr>
        <w:spacing w:after="0" w:line="240" w:lineRule="auto"/>
        <w:rPr>
          <w:rFonts w:ascii="Times New Roman" w:hAnsi="Times New Roman"/>
          <w:b/>
          <w:sz w:val="28"/>
          <w:szCs w:val="28"/>
        </w:rPr>
      </w:pPr>
    </w:p>
    <w:p w:rsidR="00D679FB" w:rsidRPr="00AD75E3" w:rsidRDefault="00411AEC" w:rsidP="006D0350">
      <w:pPr>
        <w:pStyle w:val="af2"/>
        <w:spacing w:after="0" w:line="240" w:lineRule="auto"/>
        <w:ind w:left="0" w:firstLine="709"/>
        <w:jc w:val="center"/>
        <w:rPr>
          <w:rFonts w:ascii="Times New Roman" w:hAnsi="Times New Roman"/>
          <w:b/>
          <w:sz w:val="28"/>
          <w:szCs w:val="28"/>
        </w:rPr>
      </w:pPr>
      <w:r w:rsidRPr="00AD75E3">
        <w:rPr>
          <w:rFonts w:ascii="Times New Roman" w:hAnsi="Times New Roman"/>
          <w:b/>
          <w:sz w:val="28"/>
          <w:szCs w:val="28"/>
        </w:rPr>
        <w:t>5</w:t>
      </w:r>
      <w:r w:rsidR="00DF31EF" w:rsidRPr="00AD75E3">
        <w:rPr>
          <w:rFonts w:ascii="Times New Roman" w:hAnsi="Times New Roman"/>
          <w:b/>
          <w:sz w:val="28"/>
          <w:szCs w:val="28"/>
        </w:rPr>
        <w:t>.2</w:t>
      </w:r>
      <w:r w:rsidR="009166B8">
        <w:rPr>
          <w:rFonts w:ascii="Times New Roman" w:hAnsi="Times New Roman"/>
          <w:b/>
          <w:sz w:val="28"/>
          <w:szCs w:val="28"/>
        </w:rPr>
        <w:t>1</w:t>
      </w:r>
      <w:r w:rsidR="00D7716E">
        <w:rPr>
          <w:rFonts w:ascii="Times New Roman" w:hAnsi="Times New Roman"/>
          <w:b/>
          <w:sz w:val="28"/>
          <w:szCs w:val="28"/>
        </w:rPr>
        <w:t>.</w:t>
      </w:r>
      <w:r w:rsidR="00C033D0" w:rsidRPr="00AD75E3">
        <w:rPr>
          <w:rFonts w:ascii="Times New Roman" w:hAnsi="Times New Roman"/>
          <w:b/>
          <w:sz w:val="28"/>
          <w:szCs w:val="28"/>
        </w:rPr>
        <w:t xml:space="preserve"> </w:t>
      </w:r>
      <w:r w:rsidR="00D679FB" w:rsidRPr="00AD75E3">
        <w:rPr>
          <w:rFonts w:ascii="Times New Roman" w:hAnsi="Times New Roman"/>
          <w:b/>
          <w:sz w:val="28"/>
          <w:szCs w:val="28"/>
        </w:rPr>
        <w:t>Водоотведение</w:t>
      </w:r>
    </w:p>
    <w:p w:rsidR="00D679FB" w:rsidRPr="00AD75E3" w:rsidRDefault="00D679FB" w:rsidP="006D0350">
      <w:pPr>
        <w:pStyle w:val="ae"/>
        <w:ind w:firstLine="709"/>
        <w:jc w:val="both"/>
        <w:rPr>
          <w:rFonts w:ascii="Times New Roman" w:eastAsia="Arial" w:hAnsi="Times New Roman"/>
          <w:sz w:val="28"/>
          <w:szCs w:val="28"/>
          <w:lang w:bidi="ru-RU"/>
        </w:rPr>
      </w:pPr>
    </w:p>
    <w:p w:rsidR="00D679FB" w:rsidRPr="00AD75E3" w:rsidRDefault="00D679FB" w:rsidP="006D0350">
      <w:pPr>
        <w:pStyle w:val="ae"/>
        <w:ind w:firstLine="709"/>
        <w:jc w:val="both"/>
        <w:rPr>
          <w:rFonts w:ascii="Times New Roman" w:eastAsia="Calibri" w:hAnsi="Times New Roman" w:cs="Times New Roman"/>
          <w:sz w:val="28"/>
          <w:szCs w:val="28"/>
        </w:rPr>
      </w:pPr>
      <w:r w:rsidRPr="00AD75E3">
        <w:rPr>
          <w:rFonts w:ascii="Times New Roman" w:eastAsia="Arial" w:hAnsi="Times New Roman"/>
          <w:b/>
          <w:sz w:val="28"/>
          <w:szCs w:val="28"/>
          <w:lang w:bidi="ru-RU"/>
        </w:rPr>
        <w:t>СЦ -</w:t>
      </w:r>
      <w:r w:rsidRPr="00AD75E3">
        <w:rPr>
          <w:rFonts w:ascii="Times New Roman" w:eastAsia="Arial" w:hAnsi="Times New Roman" w:cs="Times New Roman"/>
          <w:sz w:val="28"/>
          <w:szCs w:val="28"/>
          <w:lang w:bidi="ru-RU"/>
        </w:rPr>
        <w:t xml:space="preserve"> обеспечение жителей Тбилисского района качественной коммунальной услугой (водоотведение).</w:t>
      </w:r>
    </w:p>
    <w:p w:rsidR="00A441A5" w:rsidRPr="00AD75E3" w:rsidRDefault="00A441A5" w:rsidP="006D0350">
      <w:pPr>
        <w:pStyle w:val="ae"/>
        <w:ind w:firstLine="709"/>
        <w:jc w:val="both"/>
        <w:rPr>
          <w:rFonts w:ascii="Times New Roman" w:eastAsia="Calibri" w:hAnsi="Times New Roman" w:cs="Times New Roman"/>
          <w:i/>
          <w:sz w:val="28"/>
          <w:szCs w:val="28"/>
        </w:rPr>
      </w:pPr>
      <w:r w:rsidRPr="00AD75E3">
        <w:rPr>
          <w:rFonts w:ascii="Times New Roman" w:eastAsia="Calibri" w:hAnsi="Times New Roman" w:cs="Times New Roman"/>
          <w:i/>
          <w:sz w:val="28"/>
          <w:szCs w:val="28"/>
        </w:rPr>
        <w:t>Задачи для достижения стратегической цели:</w:t>
      </w:r>
    </w:p>
    <w:p w:rsidR="00D679FB" w:rsidRPr="00AD75E3" w:rsidRDefault="00D679FB" w:rsidP="006D0350">
      <w:pPr>
        <w:pStyle w:val="ae"/>
        <w:ind w:firstLine="709"/>
        <w:jc w:val="both"/>
        <w:rPr>
          <w:rFonts w:ascii="Times New Roman" w:eastAsia="Calibri" w:hAnsi="Times New Roman" w:cs="Times New Roman"/>
          <w:sz w:val="28"/>
          <w:szCs w:val="28"/>
        </w:rPr>
      </w:pPr>
      <w:r w:rsidRPr="00AD75E3">
        <w:rPr>
          <w:rFonts w:ascii="Times New Roman" w:eastAsia="Calibri" w:hAnsi="Times New Roman" w:cs="Times New Roman"/>
          <w:sz w:val="28"/>
          <w:szCs w:val="28"/>
        </w:rPr>
        <w:t xml:space="preserve">замена всех ветхих канализационных сетей в х. </w:t>
      </w:r>
      <w:proofErr w:type="spellStart"/>
      <w:r w:rsidRPr="00AD75E3">
        <w:rPr>
          <w:rFonts w:ascii="Times New Roman" w:eastAsia="Calibri" w:hAnsi="Times New Roman" w:cs="Times New Roman"/>
          <w:sz w:val="28"/>
          <w:szCs w:val="28"/>
        </w:rPr>
        <w:t>Северин</w:t>
      </w:r>
      <w:proofErr w:type="spellEnd"/>
      <w:r w:rsidRPr="00AD75E3">
        <w:rPr>
          <w:rFonts w:ascii="Times New Roman" w:eastAsia="Calibri" w:hAnsi="Times New Roman" w:cs="Times New Roman"/>
          <w:sz w:val="28"/>
          <w:szCs w:val="28"/>
        </w:rPr>
        <w:t xml:space="preserve"> общей протяженностью 5,29 км, ветхих канализационных сетей в ст. Тбилисской общей протяженностью 5,0 км.</w:t>
      </w:r>
    </w:p>
    <w:p w:rsidR="00A441A5" w:rsidRPr="00AD75E3" w:rsidRDefault="00A441A5" w:rsidP="00A441A5">
      <w:pPr>
        <w:pStyle w:val="ae"/>
        <w:ind w:firstLine="709"/>
        <w:jc w:val="both"/>
        <w:rPr>
          <w:rFonts w:ascii="Times New Roman" w:eastAsia="Calibri" w:hAnsi="Times New Roman" w:cs="Times New Roman"/>
          <w:i/>
          <w:sz w:val="28"/>
          <w:szCs w:val="28"/>
        </w:rPr>
      </w:pPr>
      <w:r w:rsidRPr="00AD75E3">
        <w:rPr>
          <w:rFonts w:ascii="Times New Roman" w:eastAsia="Calibri" w:hAnsi="Times New Roman" w:cs="Times New Roman"/>
          <w:i/>
          <w:sz w:val="28"/>
          <w:szCs w:val="28"/>
        </w:rPr>
        <w:t>Мероприятия для достижения стратегической цели:</w:t>
      </w:r>
    </w:p>
    <w:p w:rsidR="00D679FB" w:rsidRPr="00AD75E3" w:rsidRDefault="00D679FB" w:rsidP="006D0350">
      <w:pPr>
        <w:pStyle w:val="ae"/>
        <w:ind w:firstLine="709"/>
        <w:jc w:val="both"/>
        <w:rPr>
          <w:rFonts w:ascii="Times New Roman" w:eastAsia="Calibri" w:hAnsi="Times New Roman" w:cs="Times New Roman"/>
          <w:sz w:val="28"/>
          <w:szCs w:val="28"/>
        </w:rPr>
      </w:pPr>
      <w:r w:rsidRPr="00AD75E3">
        <w:rPr>
          <w:rFonts w:ascii="Times New Roman" w:eastAsia="Calibri" w:hAnsi="Times New Roman" w:cs="Times New Roman"/>
          <w:sz w:val="28"/>
          <w:szCs w:val="28"/>
        </w:rPr>
        <w:t>проектировани</w:t>
      </w:r>
      <w:r w:rsidR="00A441A5" w:rsidRPr="00AD75E3">
        <w:rPr>
          <w:rFonts w:ascii="Times New Roman" w:eastAsia="Calibri" w:hAnsi="Times New Roman" w:cs="Times New Roman"/>
          <w:sz w:val="28"/>
          <w:szCs w:val="28"/>
        </w:rPr>
        <w:t>е</w:t>
      </w:r>
      <w:r w:rsidRPr="00AD75E3">
        <w:rPr>
          <w:rFonts w:ascii="Times New Roman" w:eastAsia="Calibri" w:hAnsi="Times New Roman" w:cs="Times New Roman"/>
          <w:sz w:val="28"/>
          <w:szCs w:val="28"/>
        </w:rPr>
        <w:t xml:space="preserve"> строительства очистных сооружений пропускной способностью 250 м3/</w:t>
      </w:r>
      <w:proofErr w:type="spellStart"/>
      <w:r w:rsidRPr="00AD75E3">
        <w:rPr>
          <w:rFonts w:ascii="Times New Roman" w:eastAsia="Calibri" w:hAnsi="Times New Roman" w:cs="Times New Roman"/>
          <w:sz w:val="28"/>
          <w:szCs w:val="28"/>
        </w:rPr>
        <w:t>сут</w:t>
      </w:r>
      <w:proofErr w:type="spellEnd"/>
      <w:r w:rsidRPr="00AD75E3">
        <w:rPr>
          <w:rFonts w:ascii="Times New Roman" w:eastAsia="Calibri" w:hAnsi="Times New Roman" w:cs="Times New Roman"/>
          <w:sz w:val="28"/>
          <w:szCs w:val="28"/>
        </w:rPr>
        <w:t xml:space="preserve">. в х. </w:t>
      </w:r>
      <w:proofErr w:type="spellStart"/>
      <w:r w:rsidRPr="00AD75E3">
        <w:rPr>
          <w:rFonts w:ascii="Times New Roman" w:eastAsia="Calibri" w:hAnsi="Times New Roman" w:cs="Times New Roman"/>
          <w:sz w:val="28"/>
          <w:szCs w:val="28"/>
        </w:rPr>
        <w:t>Северин</w:t>
      </w:r>
      <w:proofErr w:type="spellEnd"/>
      <w:r w:rsidRPr="00AD75E3">
        <w:rPr>
          <w:rFonts w:ascii="Times New Roman" w:eastAsia="Calibri" w:hAnsi="Times New Roman" w:cs="Times New Roman"/>
          <w:sz w:val="28"/>
          <w:szCs w:val="28"/>
        </w:rPr>
        <w:t>. Строительство самих же очистных сооружений в плане на 2020 год. Также на 2020 год администрацией Тбилисского сельского поселения Тбилисского района планируется проектирование реконструкции существующих очистных сооружений в ст. Тбилисской с повышением пропускной способности с 900 м3/</w:t>
      </w:r>
      <w:proofErr w:type="spellStart"/>
      <w:r w:rsidRPr="00AD75E3">
        <w:rPr>
          <w:rFonts w:ascii="Times New Roman" w:eastAsia="Calibri" w:hAnsi="Times New Roman" w:cs="Times New Roman"/>
          <w:sz w:val="28"/>
          <w:szCs w:val="28"/>
        </w:rPr>
        <w:t>сут</w:t>
      </w:r>
      <w:proofErr w:type="spellEnd"/>
      <w:r w:rsidRPr="00AD75E3">
        <w:rPr>
          <w:rFonts w:ascii="Times New Roman" w:eastAsia="Calibri" w:hAnsi="Times New Roman" w:cs="Times New Roman"/>
          <w:sz w:val="28"/>
          <w:szCs w:val="28"/>
        </w:rPr>
        <w:t xml:space="preserve">. до 1500 м3/ </w:t>
      </w:r>
      <w:proofErr w:type="spellStart"/>
      <w:r w:rsidRPr="00AD75E3">
        <w:rPr>
          <w:rFonts w:ascii="Times New Roman" w:eastAsia="Calibri" w:hAnsi="Times New Roman" w:cs="Times New Roman"/>
          <w:sz w:val="28"/>
          <w:szCs w:val="28"/>
        </w:rPr>
        <w:t>сут</w:t>
      </w:r>
      <w:proofErr w:type="spellEnd"/>
      <w:r w:rsidRPr="00AD75E3">
        <w:rPr>
          <w:rFonts w:ascii="Times New Roman" w:eastAsia="Calibri" w:hAnsi="Times New Roman" w:cs="Times New Roman"/>
          <w:sz w:val="28"/>
          <w:szCs w:val="28"/>
        </w:rPr>
        <w:t>. Реконструкция данного объекта планируется в период с 2021-2023 годы.</w:t>
      </w:r>
    </w:p>
    <w:p w:rsidR="00A441A5" w:rsidRPr="00AD75E3" w:rsidRDefault="00A441A5" w:rsidP="00A441A5">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D679FB" w:rsidRPr="00AD75E3" w:rsidRDefault="00D679FB" w:rsidP="006D0350">
      <w:pPr>
        <w:pStyle w:val="ae"/>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 xml:space="preserve">сведение к минимуму количество аварий в сфере водоотведения, а также сокращение уровня износа ветхих канализационных сетей Тбилисского района до 25 процентов. </w:t>
      </w:r>
      <w:r w:rsidRPr="00AD75E3">
        <w:rPr>
          <w:rFonts w:ascii="Times New Roman" w:eastAsia="Times New Roman" w:hAnsi="Times New Roman" w:cs="Times New Roman"/>
          <w:sz w:val="28"/>
          <w:szCs w:val="28"/>
        </w:rPr>
        <w:tab/>
      </w:r>
    </w:p>
    <w:p w:rsidR="00D679FB" w:rsidRPr="00AD75E3" w:rsidRDefault="00D679FB" w:rsidP="006D0350">
      <w:pPr>
        <w:pStyle w:val="ae"/>
        <w:ind w:firstLine="709"/>
        <w:jc w:val="both"/>
        <w:rPr>
          <w:rFonts w:ascii="Times New Roman" w:eastAsia="Calibri" w:hAnsi="Times New Roman" w:cs="Times New Roman"/>
          <w:sz w:val="28"/>
          <w:szCs w:val="28"/>
        </w:rPr>
      </w:pPr>
      <w:r w:rsidRPr="00AD75E3">
        <w:rPr>
          <w:rFonts w:ascii="Times New Roman" w:eastAsia="Calibri" w:hAnsi="Times New Roman" w:cs="Times New Roman"/>
          <w:sz w:val="28"/>
          <w:szCs w:val="28"/>
        </w:rPr>
        <w:t xml:space="preserve">Основными источниками финансирования данных мероприятий являются бюджетные средства сельских поселений Тбилисского района, а также денежные средства </w:t>
      </w:r>
      <w:proofErr w:type="spellStart"/>
      <w:r w:rsidRPr="00AD75E3">
        <w:rPr>
          <w:rFonts w:ascii="Times New Roman" w:eastAsia="Calibri" w:hAnsi="Times New Roman" w:cs="Times New Roman"/>
          <w:sz w:val="28"/>
          <w:szCs w:val="28"/>
        </w:rPr>
        <w:t>ресурсоснабжающих</w:t>
      </w:r>
      <w:proofErr w:type="spellEnd"/>
      <w:r w:rsidRPr="00AD75E3">
        <w:rPr>
          <w:rFonts w:ascii="Times New Roman" w:eastAsia="Calibri" w:hAnsi="Times New Roman" w:cs="Times New Roman"/>
          <w:sz w:val="28"/>
          <w:szCs w:val="28"/>
        </w:rPr>
        <w:t xml:space="preserve"> организаций.</w:t>
      </w:r>
    </w:p>
    <w:p w:rsidR="00D679FB" w:rsidRPr="00AD75E3" w:rsidRDefault="00D679FB" w:rsidP="006D0350">
      <w:pPr>
        <w:spacing w:after="0" w:line="240" w:lineRule="auto"/>
        <w:ind w:firstLine="709"/>
        <w:jc w:val="both"/>
        <w:rPr>
          <w:rFonts w:ascii="Times New Roman" w:eastAsia="Times New Roman" w:hAnsi="Times New Roman" w:cs="Times New Roman"/>
          <w:sz w:val="28"/>
          <w:szCs w:val="28"/>
        </w:rPr>
      </w:pPr>
      <w:r w:rsidRPr="00AD75E3">
        <w:rPr>
          <w:rFonts w:ascii="Times New Roman" w:eastAsia="Calibri" w:hAnsi="Times New Roman" w:cs="Times New Roman"/>
          <w:sz w:val="28"/>
          <w:szCs w:val="28"/>
        </w:rPr>
        <w:t xml:space="preserve">Также администрацией Тбилисского сельского поселения Тбилисского района, совместно с МУП «ЖКХ Тбилисского сельского поселения Тбилисского района» планируется подача заявок в министерство топливно-энергетического комплекса и жилищно-коммунального хозяйства Краснодарского края о включении мероприятий по замене канализационных сетей в </w:t>
      </w:r>
      <w:r w:rsidRPr="00AD75E3">
        <w:rPr>
          <w:rFonts w:ascii="Times New Roman" w:eastAsia="Times New Roman" w:hAnsi="Times New Roman" w:cs="Times New Roman"/>
          <w:sz w:val="28"/>
          <w:szCs w:val="28"/>
        </w:rPr>
        <w:t xml:space="preserve">подпрограмму «Развитие водопроводно-канализационного комплекса населенных пунктов Краснодарского края» </w:t>
      </w:r>
      <w:r w:rsidRPr="00AD75E3">
        <w:rPr>
          <w:rFonts w:ascii="Times New Roman" w:eastAsia="Calibri" w:hAnsi="Times New Roman" w:cs="Times New Roman"/>
          <w:sz w:val="28"/>
          <w:szCs w:val="28"/>
        </w:rPr>
        <w:t>государственной программы Краснодарского края  «Развитие жилищно-коммунального хозяйства» на 2020 и последующие годы.</w:t>
      </w:r>
    </w:p>
    <w:p w:rsidR="007E30EC" w:rsidRPr="00AD75E3" w:rsidRDefault="007E30EC" w:rsidP="007E30EC">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3E0B66"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38</w:t>
      </w: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C65176" w:rsidRPr="00AD75E3">
        <w:rPr>
          <w:rFonts w:ascii="Times New Roman" w:eastAsia="Times New Roman" w:hAnsi="Times New Roman" w:cs="Times New Roman"/>
          <w:sz w:val="28"/>
          <w:szCs w:val="28"/>
        </w:rPr>
        <w:t>водоотведение</w:t>
      </w:r>
      <w:r w:rsidRPr="00AD75E3">
        <w:rPr>
          <w:rFonts w:ascii="Times New Roman" w:eastAsia="Times New Roman" w:hAnsi="Times New Roman" w:cs="Times New Roman"/>
          <w:sz w:val="28"/>
          <w:szCs w:val="28"/>
        </w:rPr>
        <w:t xml:space="preserve">, </w:t>
      </w:r>
    </w:p>
    <w:p w:rsidR="007E30EC"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B73BB9" w:rsidRPr="00AD75E3" w:rsidRDefault="00B73BB9" w:rsidP="00DC0924">
      <w:pPr>
        <w:spacing w:after="0" w:line="36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A441A5" w:rsidRPr="00AD75E3" w:rsidRDefault="00A441A5" w:rsidP="007E30EC">
      <w:pPr>
        <w:spacing w:after="0" w:line="240" w:lineRule="auto"/>
        <w:ind w:left="720"/>
        <w:jc w:val="center"/>
        <w:rPr>
          <w:rFonts w:ascii="Times New Roman" w:eastAsia="Times New Roman" w:hAnsi="Times New Roman" w:cs="Times New Roman"/>
          <w:sz w:val="10"/>
          <w:szCs w:val="10"/>
        </w:rPr>
      </w:pPr>
    </w:p>
    <w:tbl>
      <w:tblPr>
        <w:tblStyle w:val="af3"/>
        <w:tblW w:w="9703" w:type="dxa"/>
        <w:tblInd w:w="108" w:type="dxa"/>
        <w:tblLook w:val="04A0"/>
      </w:tblPr>
      <w:tblGrid>
        <w:gridCol w:w="2977"/>
        <w:gridCol w:w="732"/>
        <w:gridCol w:w="567"/>
        <w:gridCol w:w="731"/>
        <w:gridCol w:w="942"/>
        <w:gridCol w:w="737"/>
        <w:gridCol w:w="835"/>
        <w:gridCol w:w="831"/>
        <w:gridCol w:w="602"/>
        <w:gridCol w:w="749"/>
      </w:tblGrid>
      <w:tr w:rsidR="00482067" w:rsidRPr="00AD75E3" w:rsidTr="001B0F0F">
        <w:trPr>
          <w:trHeight w:val="315"/>
        </w:trPr>
        <w:tc>
          <w:tcPr>
            <w:tcW w:w="2977"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6726"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1B0F0F">
        <w:trPr>
          <w:trHeight w:val="330"/>
        </w:trPr>
        <w:tc>
          <w:tcPr>
            <w:tcW w:w="2977" w:type="dxa"/>
            <w:vMerge/>
            <w:tcBorders>
              <w:right w:val="single" w:sz="4" w:space="0" w:color="auto"/>
            </w:tcBorders>
          </w:tcPr>
          <w:p w:rsidR="00482067" w:rsidRPr="00D7716E" w:rsidRDefault="00482067" w:rsidP="003744FB">
            <w:pPr>
              <w:jc w:val="center"/>
              <w:rPr>
                <w:sz w:val="24"/>
                <w:szCs w:val="24"/>
              </w:rPr>
            </w:pPr>
          </w:p>
        </w:tc>
        <w:tc>
          <w:tcPr>
            <w:tcW w:w="2030"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514"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182"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482067" w:rsidRPr="00AD75E3" w:rsidTr="001B0F0F">
        <w:trPr>
          <w:cantSplit/>
          <w:trHeight w:val="1134"/>
        </w:trPr>
        <w:tc>
          <w:tcPr>
            <w:tcW w:w="2977" w:type="dxa"/>
            <w:vMerge/>
            <w:tcBorders>
              <w:right w:val="single" w:sz="4" w:space="0" w:color="auto"/>
            </w:tcBorders>
          </w:tcPr>
          <w:p w:rsidR="00482067" w:rsidRPr="00D7716E" w:rsidRDefault="00482067" w:rsidP="003744FB">
            <w:pPr>
              <w:rPr>
                <w:sz w:val="24"/>
                <w:szCs w:val="24"/>
              </w:rPr>
            </w:pPr>
          </w:p>
        </w:tc>
        <w:tc>
          <w:tcPr>
            <w:tcW w:w="732"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567"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31"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942"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37"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835"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31"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602"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49"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r>
      <w:tr w:rsidR="008E12C2" w:rsidRPr="00AD75E3" w:rsidTr="001B0F0F">
        <w:trPr>
          <w:trHeight w:val="439"/>
        </w:trPr>
        <w:tc>
          <w:tcPr>
            <w:tcW w:w="2977" w:type="dxa"/>
            <w:tcBorders>
              <w:right w:val="single" w:sz="4" w:space="0" w:color="auto"/>
            </w:tcBorders>
          </w:tcPr>
          <w:p w:rsidR="008E12C2" w:rsidRPr="00D7716E" w:rsidRDefault="008E12C2" w:rsidP="003744FB">
            <w:pPr>
              <w:ind w:right="-108"/>
              <w:rPr>
                <w:sz w:val="24"/>
                <w:szCs w:val="24"/>
              </w:rPr>
            </w:pPr>
            <w:r w:rsidRPr="00D7716E">
              <w:rPr>
                <w:sz w:val="24"/>
                <w:szCs w:val="24"/>
              </w:rPr>
              <w:t>Сокращение уровня износа ветхих канализационных сетей Тбилисского района, %</w:t>
            </w:r>
          </w:p>
        </w:tc>
        <w:tc>
          <w:tcPr>
            <w:tcW w:w="732" w:type="dxa"/>
            <w:tcBorders>
              <w:top w:val="single" w:sz="6" w:space="0" w:color="auto"/>
              <w:left w:val="single" w:sz="4" w:space="0" w:color="auto"/>
              <w:bottom w:val="single" w:sz="6" w:space="0" w:color="auto"/>
              <w:right w:val="single" w:sz="6" w:space="0" w:color="auto"/>
            </w:tcBorders>
            <w:vAlign w:val="center"/>
          </w:tcPr>
          <w:p w:rsidR="008E12C2" w:rsidRPr="00D7716E" w:rsidRDefault="008E12C2" w:rsidP="002E6C90">
            <w:pPr>
              <w:ind w:left="-164" w:firstLine="28"/>
              <w:jc w:val="center"/>
              <w:rPr>
                <w:sz w:val="23"/>
                <w:szCs w:val="23"/>
              </w:rPr>
            </w:pPr>
            <w:r w:rsidRPr="00D7716E">
              <w:rPr>
                <w:sz w:val="23"/>
                <w:szCs w:val="23"/>
              </w:rPr>
              <w:t>27</w:t>
            </w:r>
          </w:p>
        </w:tc>
        <w:tc>
          <w:tcPr>
            <w:tcW w:w="567" w:type="dxa"/>
            <w:tcBorders>
              <w:top w:val="single" w:sz="6" w:space="0" w:color="auto"/>
              <w:left w:val="single" w:sz="6" w:space="0" w:color="auto"/>
              <w:bottom w:val="single" w:sz="6" w:space="0" w:color="auto"/>
              <w:right w:val="single" w:sz="6" w:space="0" w:color="auto"/>
            </w:tcBorders>
            <w:vAlign w:val="center"/>
          </w:tcPr>
          <w:p w:rsidR="008E12C2" w:rsidRPr="00D7716E" w:rsidRDefault="008E12C2" w:rsidP="002E6C90">
            <w:pPr>
              <w:jc w:val="center"/>
              <w:rPr>
                <w:sz w:val="23"/>
                <w:szCs w:val="23"/>
              </w:rPr>
            </w:pPr>
            <w:r w:rsidRPr="00D7716E">
              <w:rPr>
                <w:sz w:val="23"/>
                <w:szCs w:val="23"/>
              </w:rPr>
              <w:t>28</w:t>
            </w:r>
          </w:p>
        </w:tc>
        <w:tc>
          <w:tcPr>
            <w:tcW w:w="731" w:type="dxa"/>
            <w:tcBorders>
              <w:top w:val="single" w:sz="6" w:space="0" w:color="auto"/>
              <w:left w:val="single" w:sz="6" w:space="0" w:color="auto"/>
              <w:bottom w:val="single" w:sz="6" w:space="0" w:color="auto"/>
              <w:right w:val="single" w:sz="4" w:space="0" w:color="auto"/>
            </w:tcBorders>
            <w:vAlign w:val="center"/>
          </w:tcPr>
          <w:p w:rsidR="008E12C2" w:rsidRPr="00D7716E" w:rsidRDefault="008E12C2" w:rsidP="002E6C90">
            <w:pPr>
              <w:jc w:val="center"/>
              <w:rPr>
                <w:sz w:val="23"/>
                <w:szCs w:val="23"/>
              </w:rPr>
            </w:pPr>
            <w:r w:rsidRPr="00D7716E">
              <w:rPr>
                <w:sz w:val="23"/>
                <w:szCs w:val="23"/>
              </w:rPr>
              <w:t>30</w:t>
            </w:r>
          </w:p>
        </w:tc>
        <w:tc>
          <w:tcPr>
            <w:tcW w:w="942" w:type="dxa"/>
            <w:tcBorders>
              <w:top w:val="single" w:sz="6" w:space="0" w:color="auto"/>
              <w:left w:val="single" w:sz="4" w:space="0" w:color="auto"/>
              <w:bottom w:val="single" w:sz="6" w:space="0" w:color="auto"/>
              <w:right w:val="single" w:sz="6" w:space="0" w:color="auto"/>
            </w:tcBorders>
            <w:vAlign w:val="center"/>
          </w:tcPr>
          <w:p w:rsidR="008E12C2" w:rsidRPr="00D7716E" w:rsidRDefault="008E12C2" w:rsidP="002E6C90">
            <w:pPr>
              <w:jc w:val="center"/>
              <w:rPr>
                <w:sz w:val="23"/>
                <w:szCs w:val="23"/>
              </w:rPr>
            </w:pPr>
            <w:r w:rsidRPr="00D7716E">
              <w:rPr>
                <w:sz w:val="23"/>
                <w:szCs w:val="23"/>
              </w:rPr>
              <w:t>26</w:t>
            </w:r>
          </w:p>
        </w:tc>
        <w:tc>
          <w:tcPr>
            <w:tcW w:w="737" w:type="dxa"/>
            <w:tcBorders>
              <w:top w:val="single" w:sz="6" w:space="0" w:color="auto"/>
              <w:left w:val="single" w:sz="6" w:space="0" w:color="auto"/>
              <w:bottom w:val="single" w:sz="6" w:space="0" w:color="auto"/>
              <w:right w:val="single" w:sz="6" w:space="0" w:color="auto"/>
            </w:tcBorders>
            <w:vAlign w:val="center"/>
          </w:tcPr>
          <w:p w:rsidR="008E12C2" w:rsidRPr="00D7716E" w:rsidRDefault="008E12C2" w:rsidP="002E6C90">
            <w:pPr>
              <w:jc w:val="center"/>
              <w:rPr>
                <w:sz w:val="23"/>
                <w:szCs w:val="23"/>
              </w:rPr>
            </w:pPr>
            <w:r w:rsidRPr="00D7716E">
              <w:rPr>
                <w:sz w:val="23"/>
                <w:szCs w:val="23"/>
              </w:rPr>
              <w:t>27</w:t>
            </w:r>
          </w:p>
        </w:tc>
        <w:tc>
          <w:tcPr>
            <w:tcW w:w="835" w:type="dxa"/>
            <w:tcBorders>
              <w:top w:val="single" w:sz="6" w:space="0" w:color="auto"/>
              <w:left w:val="single" w:sz="6" w:space="0" w:color="auto"/>
              <w:bottom w:val="single" w:sz="6" w:space="0" w:color="auto"/>
              <w:right w:val="single" w:sz="4" w:space="0" w:color="auto"/>
            </w:tcBorders>
            <w:vAlign w:val="center"/>
          </w:tcPr>
          <w:p w:rsidR="008E12C2" w:rsidRPr="00D7716E" w:rsidRDefault="008E12C2" w:rsidP="002E6C90">
            <w:pPr>
              <w:jc w:val="center"/>
              <w:rPr>
                <w:sz w:val="23"/>
                <w:szCs w:val="23"/>
              </w:rPr>
            </w:pPr>
            <w:r w:rsidRPr="00D7716E">
              <w:rPr>
                <w:sz w:val="23"/>
                <w:szCs w:val="23"/>
              </w:rPr>
              <w:t>28</w:t>
            </w:r>
          </w:p>
        </w:tc>
        <w:tc>
          <w:tcPr>
            <w:tcW w:w="831" w:type="dxa"/>
            <w:tcBorders>
              <w:top w:val="single" w:sz="6" w:space="0" w:color="auto"/>
              <w:left w:val="single" w:sz="4" w:space="0" w:color="auto"/>
              <w:bottom w:val="single" w:sz="6" w:space="0" w:color="auto"/>
              <w:right w:val="single" w:sz="6" w:space="0" w:color="auto"/>
            </w:tcBorders>
            <w:vAlign w:val="center"/>
          </w:tcPr>
          <w:p w:rsidR="008E12C2" w:rsidRPr="00D7716E" w:rsidRDefault="008E12C2" w:rsidP="002E6C90">
            <w:pPr>
              <w:jc w:val="center"/>
              <w:rPr>
                <w:sz w:val="23"/>
                <w:szCs w:val="23"/>
              </w:rPr>
            </w:pPr>
            <w:r w:rsidRPr="00D7716E">
              <w:rPr>
                <w:sz w:val="23"/>
                <w:szCs w:val="23"/>
              </w:rPr>
              <w:t>25</w:t>
            </w:r>
          </w:p>
        </w:tc>
        <w:tc>
          <w:tcPr>
            <w:tcW w:w="602" w:type="dxa"/>
            <w:tcBorders>
              <w:top w:val="single" w:sz="6" w:space="0" w:color="auto"/>
              <w:left w:val="single" w:sz="6" w:space="0" w:color="auto"/>
              <w:bottom w:val="single" w:sz="6" w:space="0" w:color="auto"/>
              <w:right w:val="single" w:sz="6" w:space="0" w:color="auto"/>
            </w:tcBorders>
            <w:vAlign w:val="center"/>
          </w:tcPr>
          <w:p w:rsidR="008E12C2" w:rsidRPr="00D7716E" w:rsidRDefault="008E12C2" w:rsidP="002E6C90">
            <w:pPr>
              <w:jc w:val="center"/>
              <w:rPr>
                <w:sz w:val="23"/>
                <w:szCs w:val="23"/>
              </w:rPr>
            </w:pPr>
            <w:r w:rsidRPr="00D7716E">
              <w:rPr>
                <w:sz w:val="23"/>
                <w:szCs w:val="23"/>
              </w:rPr>
              <w:t>26</w:t>
            </w:r>
          </w:p>
        </w:tc>
        <w:tc>
          <w:tcPr>
            <w:tcW w:w="749" w:type="dxa"/>
            <w:tcBorders>
              <w:top w:val="single" w:sz="6" w:space="0" w:color="auto"/>
              <w:left w:val="single" w:sz="6" w:space="0" w:color="auto"/>
              <w:bottom w:val="single" w:sz="6" w:space="0" w:color="auto"/>
              <w:right w:val="single" w:sz="4" w:space="0" w:color="auto"/>
            </w:tcBorders>
            <w:vAlign w:val="center"/>
          </w:tcPr>
          <w:p w:rsidR="008E12C2" w:rsidRPr="00D7716E" w:rsidRDefault="008E12C2" w:rsidP="002E6C90">
            <w:pPr>
              <w:jc w:val="center"/>
              <w:rPr>
                <w:sz w:val="23"/>
                <w:szCs w:val="23"/>
              </w:rPr>
            </w:pPr>
            <w:r w:rsidRPr="00D7716E">
              <w:rPr>
                <w:sz w:val="23"/>
                <w:szCs w:val="23"/>
              </w:rPr>
              <w:t>27</w:t>
            </w:r>
          </w:p>
        </w:tc>
      </w:tr>
    </w:tbl>
    <w:p w:rsidR="00BC2D80" w:rsidRPr="00AD75E3" w:rsidRDefault="00BC2D80" w:rsidP="00DF31EF">
      <w:pPr>
        <w:spacing w:after="0" w:line="240" w:lineRule="auto"/>
        <w:rPr>
          <w:rFonts w:ascii="Times New Roman" w:eastAsia="Times New Roman" w:hAnsi="Times New Roman" w:cs="Times New Roman"/>
          <w:b/>
          <w:sz w:val="28"/>
          <w:szCs w:val="28"/>
        </w:rPr>
      </w:pPr>
    </w:p>
    <w:p w:rsidR="00D679FB" w:rsidRPr="00AD75E3" w:rsidRDefault="00411AEC" w:rsidP="006D0350">
      <w:pPr>
        <w:spacing w:after="0" w:line="240" w:lineRule="auto"/>
        <w:ind w:firstLine="709"/>
        <w:jc w:val="center"/>
        <w:rPr>
          <w:rFonts w:ascii="Times New Roman" w:eastAsia="Times New Roman" w:hAnsi="Times New Roman" w:cs="Times New Roman"/>
          <w:b/>
          <w:sz w:val="28"/>
          <w:szCs w:val="28"/>
        </w:rPr>
      </w:pPr>
      <w:r w:rsidRPr="00AD75E3">
        <w:rPr>
          <w:rFonts w:ascii="Times New Roman" w:eastAsia="Times New Roman" w:hAnsi="Times New Roman" w:cs="Times New Roman"/>
          <w:b/>
          <w:sz w:val="28"/>
          <w:szCs w:val="28"/>
        </w:rPr>
        <w:t>5</w:t>
      </w:r>
      <w:r w:rsidR="00DF31EF" w:rsidRPr="00AD75E3">
        <w:rPr>
          <w:rFonts w:ascii="Times New Roman" w:eastAsia="Times New Roman" w:hAnsi="Times New Roman" w:cs="Times New Roman"/>
          <w:b/>
          <w:sz w:val="28"/>
          <w:szCs w:val="28"/>
        </w:rPr>
        <w:t>.2</w:t>
      </w:r>
      <w:r w:rsidR="009166B8">
        <w:rPr>
          <w:rFonts w:ascii="Times New Roman" w:eastAsia="Times New Roman" w:hAnsi="Times New Roman" w:cs="Times New Roman"/>
          <w:b/>
          <w:sz w:val="28"/>
          <w:szCs w:val="28"/>
        </w:rPr>
        <w:t>2</w:t>
      </w:r>
      <w:r w:rsidR="00D7716E">
        <w:rPr>
          <w:rFonts w:ascii="Times New Roman" w:eastAsia="Times New Roman" w:hAnsi="Times New Roman" w:cs="Times New Roman"/>
          <w:b/>
          <w:sz w:val="28"/>
          <w:szCs w:val="28"/>
        </w:rPr>
        <w:t>.</w:t>
      </w:r>
      <w:r w:rsidR="00C033D0" w:rsidRPr="00AD75E3">
        <w:rPr>
          <w:rFonts w:ascii="Times New Roman" w:eastAsia="Times New Roman" w:hAnsi="Times New Roman" w:cs="Times New Roman"/>
          <w:b/>
          <w:sz w:val="28"/>
          <w:szCs w:val="28"/>
        </w:rPr>
        <w:t xml:space="preserve"> </w:t>
      </w:r>
      <w:r w:rsidR="00D679FB" w:rsidRPr="00AD75E3">
        <w:rPr>
          <w:rFonts w:ascii="Times New Roman" w:eastAsia="Times New Roman" w:hAnsi="Times New Roman" w:cs="Times New Roman"/>
          <w:b/>
          <w:sz w:val="28"/>
          <w:szCs w:val="28"/>
        </w:rPr>
        <w:t>Благоустройство</w:t>
      </w:r>
    </w:p>
    <w:p w:rsidR="00F979E8" w:rsidRPr="00AD75E3" w:rsidRDefault="00F979E8" w:rsidP="006D0350">
      <w:pPr>
        <w:spacing w:after="0" w:line="240" w:lineRule="auto"/>
        <w:ind w:firstLine="709"/>
        <w:jc w:val="center"/>
        <w:rPr>
          <w:rFonts w:ascii="Times New Roman" w:hAnsi="Times New Roman" w:cs="Times New Roman"/>
          <w:b/>
          <w:sz w:val="28"/>
          <w:szCs w:val="28"/>
        </w:rPr>
      </w:pPr>
    </w:p>
    <w:p w:rsidR="00D679FB" w:rsidRPr="00AD75E3" w:rsidRDefault="00D679FB" w:rsidP="006D0350">
      <w:pPr>
        <w:pStyle w:val="ae"/>
        <w:ind w:firstLine="709"/>
        <w:jc w:val="both"/>
        <w:rPr>
          <w:rFonts w:ascii="Times New Roman" w:eastAsia="Calibri" w:hAnsi="Times New Roman"/>
          <w:sz w:val="28"/>
          <w:szCs w:val="28"/>
        </w:rPr>
      </w:pPr>
      <w:r w:rsidRPr="00AD75E3">
        <w:rPr>
          <w:rFonts w:ascii="Times New Roman" w:hAnsi="Times New Roman"/>
          <w:b/>
          <w:sz w:val="28"/>
          <w:szCs w:val="28"/>
        </w:rPr>
        <w:t xml:space="preserve">СЦ - </w:t>
      </w:r>
      <w:r w:rsidRPr="00AD75E3">
        <w:rPr>
          <w:rFonts w:ascii="Times New Roman" w:eastAsia="Arial" w:hAnsi="Times New Roman"/>
          <w:sz w:val="28"/>
          <w:szCs w:val="28"/>
          <w:lang w:bidi="ru-RU"/>
        </w:rPr>
        <w:t>обеспечение жителей Тбилисского района комфортными условиями проживания.</w:t>
      </w:r>
    </w:p>
    <w:p w:rsidR="007C2636" w:rsidRPr="00AD75E3" w:rsidRDefault="00A441A5" w:rsidP="006D0350">
      <w:pPr>
        <w:pStyle w:val="ae"/>
        <w:ind w:firstLine="709"/>
        <w:jc w:val="both"/>
        <w:rPr>
          <w:rFonts w:ascii="Times New Roman" w:eastAsia="Calibri" w:hAnsi="Times New Roman"/>
          <w:sz w:val="28"/>
          <w:szCs w:val="28"/>
        </w:rPr>
      </w:pPr>
      <w:r w:rsidRPr="00AD75E3">
        <w:rPr>
          <w:rFonts w:ascii="Times New Roman" w:eastAsia="Calibri" w:hAnsi="Times New Roman" w:cs="Times New Roman"/>
          <w:i/>
          <w:sz w:val="28"/>
          <w:szCs w:val="28"/>
        </w:rPr>
        <w:t>Задачи для достижения стратегической цели</w:t>
      </w:r>
      <w:r w:rsidR="007C2636" w:rsidRPr="00AD75E3">
        <w:rPr>
          <w:rFonts w:ascii="Times New Roman" w:eastAsia="Calibri" w:hAnsi="Times New Roman"/>
          <w:sz w:val="28"/>
          <w:szCs w:val="28"/>
        </w:rPr>
        <w:t>:</w:t>
      </w:r>
      <w:r w:rsidR="00D679FB" w:rsidRPr="00AD75E3">
        <w:rPr>
          <w:rFonts w:ascii="Times New Roman" w:eastAsia="Calibri" w:hAnsi="Times New Roman"/>
          <w:sz w:val="28"/>
          <w:szCs w:val="28"/>
        </w:rPr>
        <w:t xml:space="preserve"> </w:t>
      </w:r>
    </w:p>
    <w:p w:rsidR="007C2636" w:rsidRPr="00AD75E3" w:rsidRDefault="00D679FB" w:rsidP="006D0350">
      <w:pPr>
        <w:pStyle w:val="ae"/>
        <w:ind w:firstLine="709"/>
        <w:jc w:val="both"/>
        <w:rPr>
          <w:rFonts w:ascii="Times New Roman" w:eastAsia="Calibri" w:hAnsi="Times New Roman"/>
          <w:sz w:val="28"/>
          <w:szCs w:val="28"/>
        </w:rPr>
      </w:pPr>
      <w:r w:rsidRPr="00AD75E3">
        <w:rPr>
          <w:rFonts w:ascii="Times New Roman" w:eastAsia="Calibri" w:hAnsi="Times New Roman"/>
          <w:sz w:val="28"/>
          <w:szCs w:val="28"/>
        </w:rPr>
        <w:t>ремонт детских-дворовых площадок на террит</w:t>
      </w:r>
      <w:r w:rsidR="007C2636" w:rsidRPr="00AD75E3">
        <w:rPr>
          <w:rFonts w:ascii="Times New Roman" w:eastAsia="Calibri" w:hAnsi="Times New Roman"/>
          <w:sz w:val="28"/>
          <w:szCs w:val="28"/>
        </w:rPr>
        <w:t>ории муниципального образования Тбилисский район;</w:t>
      </w:r>
    </w:p>
    <w:p w:rsidR="007C2636" w:rsidRPr="00AD75E3" w:rsidRDefault="001156D5" w:rsidP="006D0350">
      <w:pPr>
        <w:pStyle w:val="ae"/>
        <w:ind w:firstLine="709"/>
        <w:jc w:val="both"/>
        <w:rPr>
          <w:rFonts w:ascii="Times New Roman" w:eastAsia="Calibri" w:hAnsi="Times New Roman"/>
          <w:sz w:val="28"/>
          <w:szCs w:val="28"/>
        </w:rPr>
      </w:pPr>
      <w:r w:rsidRPr="00AD75E3">
        <w:rPr>
          <w:rFonts w:ascii="Times New Roman" w:eastAsia="Calibri" w:hAnsi="Times New Roman"/>
          <w:sz w:val="28"/>
          <w:szCs w:val="28"/>
        </w:rPr>
        <w:t>улучшение состояния</w:t>
      </w:r>
      <w:r w:rsidR="00D679FB" w:rsidRPr="00AD75E3">
        <w:rPr>
          <w:rFonts w:ascii="Times New Roman" w:eastAsia="Calibri" w:hAnsi="Times New Roman"/>
          <w:sz w:val="28"/>
          <w:szCs w:val="28"/>
        </w:rPr>
        <w:t xml:space="preserve"> уличного освещения</w:t>
      </w:r>
      <w:r w:rsidR="007C2636" w:rsidRPr="00AD75E3">
        <w:rPr>
          <w:rFonts w:ascii="Times New Roman" w:eastAsia="Calibri" w:hAnsi="Times New Roman"/>
          <w:sz w:val="28"/>
          <w:szCs w:val="28"/>
        </w:rPr>
        <w:t>;</w:t>
      </w:r>
    </w:p>
    <w:p w:rsidR="001156D5" w:rsidRPr="00AD75E3" w:rsidRDefault="00D679FB" w:rsidP="006D0350">
      <w:pPr>
        <w:pStyle w:val="ae"/>
        <w:ind w:firstLine="709"/>
        <w:jc w:val="both"/>
        <w:rPr>
          <w:rFonts w:ascii="Times New Roman" w:eastAsia="Calibri" w:hAnsi="Times New Roman"/>
          <w:sz w:val="28"/>
          <w:szCs w:val="28"/>
        </w:rPr>
      </w:pPr>
      <w:r w:rsidRPr="00AD75E3">
        <w:rPr>
          <w:rFonts w:ascii="Times New Roman" w:eastAsia="Calibri" w:hAnsi="Times New Roman"/>
          <w:sz w:val="28"/>
          <w:szCs w:val="28"/>
        </w:rPr>
        <w:t>строительство и реконструкция тротуаров</w:t>
      </w:r>
      <w:r w:rsidR="001156D5" w:rsidRPr="00AD75E3">
        <w:rPr>
          <w:rFonts w:ascii="Times New Roman" w:eastAsia="Calibri" w:hAnsi="Times New Roman"/>
          <w:sz w:val="28"/>
          <w:szCs w:val="28"/>
        </w:rPr>
        <w:t>;</w:t>
      </w:r>
    </w:p>
    <w:p w:rsidR="00D679FB" w:rsidRPr="00AD75E3" w:rsidRDefault="001156D5" w:rsidP="006D0350">
      <w:pPr>
        <w:pStyle w:val="ae"/>
        <w:ind w:firstLine="709"/>
        <w:jc w:val="both"/>
        <w:rPr>
          <w:rFonts w:ascii="Times New Roman" w:eastAsia="Calibri" w:hAnsi="Times New Roman"/>
          <w:sz w:val="28"/>
          <w:szCs w:val="28"/>
        </w:rPr>
      </w:pPr>
      <w:r w:rsidRPr="00AD75E3">
        <w:rPr>
          <w:rFonts w:ascii="Times New Roman" w:eastAsia="Calibri" w:hAnsi="Times New Roman"/>
          <w:sz w:val="28"/>
          <w:szCs w:val="28"/>
        </w:rPr>
        <w:t xml:space="preserve">привлечение граждан к </w:t>
      </w:r>
      <w:r w:rsidRPr="00AD75E3">
        <w:rPr>
          <w:rFonts w:ascii="Times New Roman" w:hAnsi="Times New Roman"/>
          <w:sz w:val="28"/>
          <w:szCs w:val="28"/>
        </w:rPr>
        <w:t>участию в решении вопросов развития городской среды</w:t>
      </w:r>
      <w:r w:rsidR="00D679FB" w:rsidRPr="00AD75E3">
        <w:rPr>
          <w:rFonts w:ascii="Times New Roman" w:eastAsia="Calibri" w:hAnsi="Times New Roman"/>
          <w:sz w:val="28"/>
          <w:szCs w:val="28"/>
        </w:rPr>
        <w:t>.</w:t>
      </w:r>
    </w:p>
    <w:p w:rsidR="007C2636" w:rsidRPr="00AD75E3" w:rsidRDefault="007C2636" w:rsidP="00A441A5">
      <w:pPr>
        <w:spacing w:after="0" w:line="240" w:lineRule="auto"/>
        <w:ind w:firstLine="709"/>
        <w:jc w:val="both"/>
        <w:rPr>
          <w:rFonts w:ascii="Times New Roman" w:hAnsi="Times New Roman"/>
          <w:i/>
          <w:sz w:val="28"/>
          <w:szCs w:val="28"/>
        </w:rPr>
      </w:pPr>
      <w:r w:rsidRPr="00AD75E3">
        <w:rPr>
          <w:rFonts w:ascii="Times New Roman" w:hAnsi="Times New Roman"/>
          <w:i/>
          <w:sz w:val="28"/>
          <w:szCs w:val="28"/>
        </w:rPr>
        <w:t>Мероприятия для достижения стратегической цели:</w:t>
      </w:r>
    </w:p>
    <w:p w:rsidR="001156D5" w:rsidRPr="00AD75E3" w:rsidRDefault="001156D5" w:rsidP="006D0350">
      <w:pPr>
        <w:spacing w:after="0" w:line="240" w:lineRule="auto"/>
        <w:ind w:firstLine="709"/>
        <w:jc w:val="both"/>
        <w:rPr>
          <w:rFonts w:ascii="Times New Roman" w:hAnsi="Times New Roman"/>
          <w:sz w:val="28"/>
        </w:rPr>
      </w:pPr>
      <w:r w:rsidRPr="00AD75E3">
        <w:rPr>
          <w:rFonts w:ascii="Times New Roman" w:hAnsi="Times New Roman"/>
          <w:sz w:val="28"/>
        </w:rPr>
        <w:t>ежегодное участие в государственных программах по повышению комфортности городской среды;</w:t>
      </w:r>
    </w:p>
    <w:p w:rsidR="00D679FB" w:rsidRPr="00AD75E3" w:rsidRDefault="001156D5" w:rsidP="006D0350">
      <w:pPr>
        <w:spacing w:after="0" w:line="240" w:lineRule="auto"/>
        <w:ind w:firstLine="709"/>
        <w:jc w:val="both"/>
        <w:rPr>
          <w:rFonts w:ascii="Times New Roman" w:hAnsi="Times New Roman"/>
          <w:sz w:val="28"/>
        </w:rPr>
      </w:pPr>
      <w:r w:rsidRPr="00AD75E3">
        <w:rPr>
          <w:rFonts w:ascii="Times New Roman" w:hAnsi="Times New Roman"/>
          <w:sz w:val="28"/>
        </w:rPr>
        <w:lastRenderedPageBreak/>
        <w:t>повышение комфортности</w:t>
      </w:r>
      <w:r w:rsidR="00E220CF" w:rsidRPr="00AD75E3">
        <w:rPr>
          <w:rFonts w:ascii="Times New Roman" w:hAnsi="Times New Roman"/>
          <w:sz w:val="28"/>
        </w:rPr>
        <w:t xml:space="preserve"> и ремонт</w:t>
      </w:r>
      <w:r w:rsidRPr="00AD75E3">
        <w:rPr>
          <w:rFonts w:ascii="Times New Roman" w:hAnsi="Times New Roman"/>
          <w:sz w:val="28"/>
        </w:rPr>
        <w:t xml:space="preserve"> пешеходных зон</w:t>
      </w:r>
      <w:r w:rsidR="00D679FB" w:rsidRPr="00AD75E3">
        <w:rPr>
          <w:rFonts w:ascii="Times New Roman" w:hAnsi="Times New Roman"/>
          <w:sz w:val="28"/>
        </w:rPr>
        <w:t xml:space="preserve">. </w:t>
      </w:r>
    </w:p>
    <w:p w:rsidR="00A441A5" w:rsidRPr="00AD75E3" w:rsidRDefault="00A441A5" w:rsidP="00A441A5">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A56E87" w:rsidRPr="00AD75E3" w:rsidRDefault="00A56E87" w:rsidP="006D0350">
      <w:pPr>
        <w:spacing w:after="0" w:line="240" w:lineRule="auto"/>
        <w:ind w:firstLine="709"/>
        <w:jc w:val="both"/>
        <w:rPr>
          <w:rFonts w:ascii="Times New Roman" w:hAnsi="Times New Roman"/>
          <w:sz w:val="28"/>
          <w:szCs w:val="28"/>
        </w:rPr>
      </w:pPr>
      <w:r w:rsidRPr="00AD75E3">
        <w:rPr>
          <w:rFonts w:ascii="Times New Roman" w:hAnsi="Times New Roman"/>
          <w:sz w:val="28"/>
          <w:szCs w:val="28"/>
        </w:rPr>
        <w:t>повышение индекса качества городской среды на 30%;</w:t>
      </w:r>
    </w:p>
    <w:p w:rsidR="00D679FB" w:rsidRPr="00AD75E3" w:rsidRDefault="00A56E87" w:rsidP="006D0350">
      <w:pPr>
        <w:spacing w:after="0" w:line="240" w:lineRule="auto"/>
        <w:ind w:firstLine="709"/>
        <w:jc w:val="both"/>
        <w:rPr>
          <w:rFonts w:ascii="Times New Roman" w:hAnsi="Times New Roman"/>
        </w:rPr>
      </w:pPr>
      <w:r w:rsidRPr="00AD75E3">
        <w:rPr>
          <w:rFonts w:ascii="Times New Roman" w:hAnsi="Times New Roman"/>
          <w:sz w:val="28"/>
          <w:szCs w:val="28"/>
        </w:rPr>
        <w:t>увеличение доли граждан, принимающих участие в решении вопросов развития городской среды.</w:t>
      </w:r>
    </w:p>
    <w:p w:rsidR="00D679FB" w:rsidRPr="00AD75E3" w:rsidRDefault="00D679FB" w:rsidP="006D0350">
      <w:pPr>
        <w:pStyle w:val="ae"/>
        <w:ind w:firstLine="709"/>
        <w:jc w:val="both"/>
        <w:rPr>
          <w:rFonts w:ascii="Times New Roman" w:eastAsia="Calibri" w:hAnsi="Times New Roman"/>
          <w:sz w:val="28"/>
          <w:szCs w:val="28"/>
        </w:rPr>
      </w:pPr>
      <w:r w:rsidRPr="00AD75E3">
        <w:rPr>
          <w:rFonts w:ascii="Times New Roman" w:eastAsia="Calibri" w:hAnsi="Times New Roman"/>
          <w:sz w:val="28"/>
          <w:szCs w:val="28"/>
        </w:rPr>
        <w:t>Основными источниками финансирования данных мероприятий являются бюджетные средства сельских поселений Тбилисского района, а также денежные средства федерального, краевого и местного значения.</w:t>
      </w:r>
    </w:p>
    <w:p w:rsidR="001B0F0F" w:rsidRDefault="001B0F0F" w:rsidP="007E30EC">
      <w:pPr>
        <w:spacing w:after="0" w:line="240" w:lineRule="auto"/>
        <w:ind w:left="720"/>
        <w:jc w:val="right"/>
        <w:rPr>
          <w:rFonts w:ascii="Times New Roman" w:eastAsia="Times New Roman" w:hAnsi="Times New Roman" w:cs="Times New Roman"/>
          <w:sz w:val="28"/>
          <w:szCs w:val="28"/>
        </w:rPr>
      </w:pPr>
    </w:p>
    <w:p w:rsidR="007E30EC" w:rsidRPr="00AD75E3" w:rsidRDefault="007E30EC" w:rsidP="007E30EC">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3E0B66"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39</w:t>
      </w:r>
    </w:p>
    <w:p w:rsidR="0016039B" w:rsidRPr="00AD75E3" w:rsidRDefault="0016039B" w:rsidP="007E30EC">
      <w:pPr>
        <w:spacing w:after="0" w:line="240" w:lineRule="auto"/>
        <w:ind w:left="720"/>
        <w:jc w:val="right"/>
        <w:rPr>
          <w:rFonts w:ascii="Times New Roman" w:eastAsia="Times New Roman" w:hAnsi="Times New Roman" w:cs="Times New Roman"/>
          <w:sz w:val="28"/>
          <w:szCs w:val="28"/>
        </w:rPr>
      </w:pP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C65176" w:rsidRPr="00AD75E3">
        <w:rPr>
          <w:rFonts w:ascii="Times New Roman" w:eastAsia="Times New Roman" w:hAnsi="Times New Roman" w:cs="Times New Roman"/>
          <w:sz w:val="28"/>
          <w:szCs w:val="28"/>
        </w:rPr>
        <w:t>благоустройство</w:t>
      </w:r>
      <w:r w:rsidRPr="00AD75E3">
        <w:rPr>
          <w:rFonts w:ascii="Times New Roman" w:eastAsia="Times New Roman" w:hAnsi="Times New Roman" w:cs="Times New Roman"/>
          <w:sz w:val="28"/>
          <w:szCs w:val="28"/>
        </w:rPr>
        <w:t xml:space="preserve">, </w:t>
      </w: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16039B" w:rsidRPr="00AD75E3" w:rsidRDefault="00B73BB9" w:rsidP="00DC0924">
      <w:pPr>
        <w:spacing w:after="0" w:line="36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tbl>
      <w:tblPr>
        <w:tblStyle w:val="af3"/>
        <w:tblW w:w="9505" w:type="dxa"/>
        <w:tblInd w:w="108" w:type="dxa"/>
        <w:tblLook w:val="04A0"/>
      </w:tblPr>
      <w:tblGrid>
        <w:gridCol w:w="2164"/>
        <w:gridCol w:w="1047"/>
        <w:gridCol w:w="759"/>
        <w:gridCol w:w="752"/>
        <w:gridCol w:w="894"/>
        <w:gridCol w:w="730"/>
        <w:gridCol w:w="861"/>
        <w:gridCol w:w="744"/>
        <w:gridCol w:w="783"/>
        <w:gridCol w:w="771"/>
      </w:tblGrid>
      <w:tr w:rsidR="00482067" w:rsidRPr="00AD75E3" w:rsidTr="00BC3588">
        <w:trPr>
          <w:trHeight w:val="317"/>
        </w:trPr>
        <w:tc>
          <w:tcPr>
            <w:tcW w:w="2164"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7341"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BC3588">
        <w:trPr>
          <w:trHeight w:val="332"/>
        </w:trPr>
        <w:tc>
          <w:tcPr>
            <w:tcW w:w="2164" w:type="dxa"/>
            <w:vMerge/>
            <w:tcBorders>
              <w:right w:val="single" w:sz="4" w:space="0" w:color="auto"/>
            </w:tcBorders>
          </w:tcPr>
          <w:p w:rsidR="00482067" w:rsidRPr="00D7716E" w:rsidRDefault="00482067" w:rsidP="003744FB">
            <w:pPr>
              <w:jc w:val="center"/>
              <w:rPr>
                <w:sz w:val="24"/>
                <w:szCs w:val="24"/>
              </w:rPr>
            </w:pPr>
          </w:p>
        </w:tc>
        <w:tc>
          <w:tcPr>
            <w:tcW w:w="2558"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485"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298"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482067" w:rsidRPr="00AD75E3" w:rsidTr="00BC3588">
        <w:trPr>
          <w:cantSplit/>
          <w:trHeight w:val="1140"/>
        </w:trPr>
        <w:tc>
          <w:tcPr>
            <w:tcW w:w="2164" w:type="dxa"/>
            <w:vMerge/>
            <w:tcBorders>
              <w:right w:val="single" w:sz="4" w:space="0" w:color="auto"/>
            </w:tcBorders>
          </w:tcPr>
          <w:p w:rsidR="00482067" w:rsidRPr="00D7716E" w:rsidRDefault="00482067" w:rsidP="003744FB">
            <w:pPr>
              <w:rPr>
                <w:sz w:val="24"/>
                <w:szCs w:val="24"/>
              </w:rPr>
            </w:pPr>
          </w:p>
        </w:tc>
        <w:tc>
          <w:tcPr>
            <w:tcW w:w="1047"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59"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52"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94"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30"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861"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744"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83" w:type="dxa"/>
            <w:tcBorders>
              <w:top w:val="single" w:sz="6" w:space="0" w:color="auto"/>
              <w:left w:val="single" w:sz="6" w:space="0" w:color="auto"/>
              <w:bottom w:val="single" w:sz="6" w:space="0" w:color="auto"/>
              <w:right w:val="single" w:sz="6" w:space="0" w:color="auto"/>
            </w:tcBorders>
            <w:textDirection w:val="btLr"/>
          </w:tcPr>
          <w:p w:rsidR="00482067" w:rsidRPr="00AD75E3" w:rsidRDefault="00482067" w:rsidP="003744FB">
            <w:pPr>
              <w:ind w:left="113" w:right="113"/>
              <w:jc w:val="center"/>
              <w:rPr>
                <w:sz w:val="22"/>
                <w:szCs w:val="22"/>
              </w:rPr>
            </w:pPr>
            <w:r w:rsidRPr="00AD75E3">
              <w:rPr>
                <w:sz w:val="22"/>
                <w:szCs w:val="22"/>
              </w:rPr>
              <w:t>базовый</w:t>
            </w:r>
          </w:p>
        </w:tc>
        <w:tc>
          <w:tcPr>
            <w:tcW w:w="771" w:type="dxa"/>
            <w:tcBorders>
              <w:top w:val="single" w:sz="6" w:space="0" w:color="auto"/>
              <w:left w:val="single" w:sz="6" w:space="0" w:color="auto"/>
              <w:bottom w:val="single" w:sz="6" w:space="0" w:color="auto"/>
              <w:right w:val="single" w:sz="4" w:space="0" w:color="auto"/>
            </w:tcBorders>
            <w:textDirection w:val="btLr"/>
          </w:tcPr>
          <w:p w:rsidR="00482067" w:rsidRPr="00AD75E3" w:rsidRDefault="00482067" w:rsidP="003744FB">
            <w:pPr>
              <w:ind w:left="113" w:right="113"/>
              <w:jc w:val="center"/>
              <w:rPr>
                <w:sz w:val="22"/>
                <w:szCs w:val="22"/>
              </w:rPr>
            </w:pPr>
            <w:r w:rsidRPr="00AD75E3">
              <w:rPr>
                <w:sz w:val="22"/>
                <w:szCs w:val="22"/>
              </w:rPr>
              <w:t>консервативный</w:t>
            </w:r>
          </w:p>
        </w:tc>
      </w:tr>
      <w:tr w:rsidR="00482067" w:rsidRPr="00AD75E3" w:rsidTr="00BC3588">
        <w:trPr>
          <w:trHeight w:val="441"/>
        </w:trPr>
        <w:tc>
          <w:tcPr>
            <w:tcW w:w="2164" w:type="dxa"/>
            <w:tcBorders>
              <w:right w:val="single" w:sz="4" w:space="0" w:color="auto"/>
            </w:tcBorders>
          </w:tcPr>
          <w:p w:rsidR="00482067" w:rsidRPr="00AD75E3" w:rsidRDefault="001156D5" w:rsidP="003744FB">
            <w:pPr>
              <w:ind w:right="-108"/>
              <w:rPr>
                <w:b/>
                <w:sz w:val="24"/>
                <w:szCs w:val="24"/>
              </w:rPr>
            </w:pPr>
            <w:r w:rsidRPr="00AD75E3">
              <w:rPr>
                <w:sz w:val="24"/>
                <w:szCs w:val="24"/>
              </w:rPr>
              <w:t>П</w:t>
            </w:r>
            <w:r w:rsidR="00A56E87" w:rsidRPr="00AD75E3">
              <w:rPr>
                <w:sz w:val="24"/>
                <w:szCs w:val="24"/>
              </w:rPr>
              <w:t>овышение индекса качества городской среды</w:t>
            </w:r>
            <w:r w:rsidRPr="00AD75E3">
              <w:rPr>
                <w:sz w:val="24"/>
                <w:szCs w:val="24"/>
              </w:rPr>
              <w:t>, %</w:t>
            </w:r>
          </w:p>
        </w:tc>
        <w:tc>
          <w:tcPr>
            <w:tcW w:w="1047" w:type="dxa"/>
            <w:tcBorders>
              <w:top w:val="single" w:sz="6" w:space="0" w:color="auto"/>
              <w:left w:val="single" w:sz="4"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30</w:t>
            </w:r>
          </w:p>
        </w:tc>
        <w:tc>
          <w:tcPr>
            <w:tcW w:w="759" w:type="dxa"/>
            <w:tcBorders>
              <w:top w:val="single" w:sz="6" w:space="0" w:color="auto"/>
              <w:left w:val="single" w:sz="6"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28</w:t>
            </w:r>
          </w:p>
        </w:tc>
        <w:tc>
          <w:tcPr>
            <w:tcW w:w="752" w:type="dxa"/>
            <w:tcBorders>
              <w:top w:val="single" w:sz="6" w:space="0" w:color="auto"/>
              <w:left w:val="single" w:sz="6" w:space="0" w:color="auto"/>
              <w:bottom w:val="single" w:sz="6" w:space="0" w:color="auto"/>
              <w:right w:val="single" w:sz="4" w:space="0" w:color="auto"/>
            </w:tcBorders>
            <w:vAlign w:val="center"/>
          </w:tcPr>
          <w:p w:rsidR="00482067" w:rsidRPr="00AD75E3" w:rsidRDefault="001156D5" w:rsidP="001156D5">
            <w:pPr>
              <w:jc w:val="center"/>
              <w:rPr>
                <w:sz w:val="23"/>
                <w:szCs w:val="23"/>
              </w:rPr>
            </w:pPr>
            <w:r w:rsidRPr="00AD75E3">
              <w:rPr>
                <w:sz w:val="23"/>
                <w:szCs w:val="23"/>
              </w:rPr>
              <w:t>27</w:t>
            </w:r>
          </w:p>
        </w:tc>
        <w:tc>
          <w:tcPr>
            <w:tcW w:w="894" w:type="dxa"/>
            <w:tcBorders>
              <w:top w:val="single" w:sz="6" w:space="0" w:color="auto"/>
              <w:left w:val="single" w:sz="4"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33</w:t>
            </w:r>
          </w:p>
        </w:tc>
        <w:tc>
          <w:tcPr>
            <w:tcW w:w="730" w:type="dxa"/>
            <w:tcBorders>
              <w:top w:val="single" w:sz="6" w:space="0" w:color="auto"/>
              <w:left w:val="single" w:sz="6"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32</w:t>
            </w:r>
          </w:p>
        </w:tc>
        <w:tc>
          <w:tcPr>
            <w:tcW w:w="861" w:type="dxa"/>
            <w:tcBorders>
              <w:top w:val="single" w:sz="6" w:space="0" w:color="auto"/>
              <w:left w:val="single" w:sz="6" w:space="0" w:color="auto"/>
              <w:bottom w:val="single" w:sz="6" w:space="0" w:color="auto"/>
              <w:right w:val="single" w:sz="4" w:space="0" w:color="auto"/>
            </w:tcBorders>
            <w:vAlign w:val="center"/>
          </w:tcPr>
          <w:p w:rsidR="00482067" w:rsidRPr="00AD75E3" w:rsidRDefault="001156D5" w:rsidP="001156D5">
            <w:pPr>
              <w:jc w:val="center"/>
              <w:rPr>
                <w:sz w:val="23"/>
                <w:szCs w:val="23"/>
              </w:rPr>
            </w:pPr>
            <w:r w:rsidRPr="00AD75E3">
              <w:rPr>
                <w:sz w:val="23"/>
                <w:szCs w:val="23"/>
              </w:rPr>
              <w:t>30</w:t>
            </w:r>
          </w:p>
        </w:tc>
        <w:tc>
          <w:tcPr>
            <w:tcW w:w="744" w:type="dxa"/>
            <w:tcBorders>
              <w:top w:val="single" w:sz="6" w:space="0" w:color="auto"/>
              <w:left w:val="single" w:sz="4"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35</w:t>
            </w:r>
          </w:p>
        </w:tc>
        <w:tc>
          <w:tcPr>
            <w:tcW w:w="783" w:type="dxa"/>
            <w:tcBorders>
              <w:top w:val="single" w:sz="6" w:space="0" w:color="auto"/>
              <w:left w:val="single" w:sz="6"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34</w:t>
            </w:r>
          </w:p>
        </w:tc>
        <w:tc>
          <w:tcPr>
            <w:tcW w:w="771" w:type="dxa"/>
            <w:tcBorders>
              <w:top w:val="single" w:sz="6" w:space="0" w:color="auto"/>
              <w:left w:val="single" w:sz="6" w:space="0" w:color="auto"/>
              <w:bottom w:val="single" w:sz="6" w:space="0" w:color="auto"/>
              <w:right w:val="single" w:sz="4" w:space="0" w:color="auto"/>
            </w:tcBorders>
            <w:vAlign w:val="center"/>
          </w:tcPr>
          <w:p w:rsidR="00482067" w:rsidRPr="00AD75E3" w:rsidRDefault="001156D5" w:rsidP="001156D5">
            <w:pPr>
              <w:jc w:val="center"/>
              <w:rPr>
                <w:sz w:val="23"/>
                <w:szCs w:val="23"/>
              </w:rPr>
            </w:pPr>
            <w:r w:rsidRPr="00AD75E3">
              <w:rPr>
                <w:sz w:val="23"/>
                <w:szCs w:val="23"/>
              </w:rPr>
              <w:t>33</w:t>
            </w:r>
          </w:p>
        </w:tc>
      </w:tr>
      <w:tr w:rsidR="00482067" w:rsidRPr="00AD75E3" w:rsidTr="00BC3588">
        <w:trPr>
          <w:trHeight w:val="302"/>
        </w:trPr>
        <w:tc>
          <w:tcPr>
            <w:tcW w:w="2164" w:type="dxa"/>
            <w:tcBorders>
              <w:right w:val="single" w:sz="4" w:space="0" w:color="auto"/>
            </w:tcBorders>
          </w:tcPr>
          <w:p w:rsidR="00482067" w:rsidRPr="00AD75E3" w:rsidRDefault="001156D5" w:rsidP="003744FB">
            <w:pPr>
              <w:rPr>
                <w:sz w:val="24"/>
                <w:szCs w:val="24"/>
              </w:rPr>
            </w:pPr>
            <w:r w:rsidRPr="00AD75E3">
              <w:rPr>
                <w:sz w:val="24"/>
                <w:szCs w:val="24"/>
              </w:rPr>
              <w:t>Д</w:t>
            </w:r>
            <w:r w:rsidR="00A56E87" w:rsidRPr="00AD75E3">
              <w:rPr>
                <w:sz w:val="24"/>
                <w:szCs w:val="24"/>
              </w:rPr>
              <w:t>ол</w:t>
            </w:r>
            <w:r w:rsidRPr="00AD75E3">
              <w:rPr>
                <w:sz w:val="24"/>
                <w:szCs w:val="24"/>
              </w:rPr>
              <w:t>я</w:t>
            </w:r>
            <w:r w:rsidR="00A56E87" w:rsidRPr="00AD75E3">
              <w:rPr>
                <w:sz w:val="24"/>
                <w:szCs w:val="24"/>
              </w:rPr>
              <w:t xml:space="preserve"> граждан, принимающих участие в решении вопросов развития городской среды</w:t>
            </w:r>
            <w:r w:rsidRPr="00AD75E3">
              <w:rPr>
                <w:sz w:val="24"/>
                <w:szCs w:val="24"/>
              </w:rPr>
              <w:t xml:space="preserve"> от общего числа </w:t>
            </w:r>
            <w:proofErr w:type="spellStart"/>
            <w:r w:rsidRPr="00AD75E3">
              <w:rPr>
                <w:sz w:val="24"/>
                <w:szCs w:val="24"/>
              </w:rPr>
              <w:t>грждан</w:t>
            </w:r>
            <w:proofErr w:type="spellEnd"/>
            <w:r w:rsidRPr="00AD75E3">
              <w:rPr>
                <w:sz w:val="24"/>
                <w:szCs w:val="24"/>
              </w:rPr>
              <w:t>, %</w:t>
            </w:r>
          </w:p>
        </w:tc>
        <w:tc>
          <w:tcPr>
            <w:tcW w:w="1047" w:type="dxa"/>
            <w:tcBorders>
              <w:top w:val="single" w:sz="6" w:space="0" w:color="auto"/>
              <w:left w:val="single" w:sz="4"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30</w:t>
            </w:r>
          </w:p>
        </w:tc>
        <w:tc>
          <w:tcPr>
            <w:tcW w:w="759" w:type="dxa"/>
            <w:tcBorders>
              <w:top w:val="single" w:sz="6" w:space="0" w:color="auto"/>
              <w:left w:val="single" w:sz="6"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28</w:t>
            </w:r>
          </w:p>
        </w:tc>
        <w:tc>
          <w:tcPr>
            <w:tcW w:w="752" w:type="dxa"/>
            <w:tcBorders>
              <w:top w:val="single" w:sz="6" w:space="0" w:color="auto"/>
              <w:left w:val="single" w:sz="6" w:space="0" w:color="auto"/>
              <w:bottom w:val="single" w:sz="6" w:space="0" w:color="auto"/>
              <w:right w:val="single" w:sz="4" w:space="0" w:color="auto"/>
            </w:tcBorders>
            <w:vAlign w:val="center"/>
          </w:tcPr>
          <w:p w:rsidR="00482067" w:rsidRPr="00AD75E3" w:rsidRDefault="001156D5" w:rsidP="001156D5">
            <w:pPr>
              <w:jc w:val="center"/>
              <w:rPr>
                <w:sz w:val="23"/>
                <w:szCs w:val="23"/>
              </w:rPr>
            </w:pPr>
            <w:r w:rsidRPr="00AD75E3">
              <w:rPr>
                <w:sz w:val="23"/>
                <w:szCs w:val="23"/>
              </w:rPr>
              <w:t>27</w:t>
            </w:r>
          </w:p>
        </w:tc>
        <w:tc>
          <w:tcPr>
            <w:tcW w:w="894" w:type="dxa"/>
            <w:tcBorders>
              <w:top w:val="single" w:sz="6" w:space="0" w:color="auto"/>
              <w:left w:val="single" w:sz="4"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33</w:t>
            </w:r>
          </w:p>
        </w:tc>
        <w:tc>
          <w:tcPr>
            <w:tcW w:w="730" w:type="dxa"/>
            <w:tcBorders>
              <w:top w:val="single" w:sz="6" w:space="0" w:color="auto"/>
              <w:left w:val="single" w:sz="6"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32</w:t>
            </w:r>
          </w:p>
        </w:tc>
        <w:tc>
          <w:tcPr>
            <w:tcW w:w="861" w:type="dxa"/>
            <w:tcBorders>
              <w:top w:val="single" w:sz="6" w:space="0" w:color="auto"/>
              <w:left w:val="single" w:sz="6" w:space="0" w:color="auto"/>
              <w:bottom w:val="single" w:sz="6" w:space="0" w:color="auto"/>
              <w:right w:val="single" w:sz="4" w:space="0" w:color="auto"/>
            </w:tcBorders>
            <w:vAlign w:val="center"/>
          </w:tcPr>
          <w:p w:rsidR="00482067" w:rsidRPr="00AD75E3" w:rsidRDefault="001156D5" w:rsidP="001156D5">
            <w:pPr>
              <w:jc w:val="center"/>
              <w:rPr>
                <w:sz w:val="23"/>
                <w:szCs w:val="23"/>
              </w:rPr>
            </w:pPr>
            <w:r w:rsidRPr="00AD75E3">
              <w:rPr>
                <w:sz w:val="23"/>
                <w:szCs w:val="23"/>
              </w:rPr>
              <w:t>30</w:t>
            </w:r>
          </w:p>
        </w:tc>
        <w:tc>
          <w:tcPr>
            <w:tcW w:w="744" w:type="dxa"/>
            <w:tcBorders>
              <w:top w:val="single" w:sz="6" w:space="0" w:color="auto"/>
              <w:left w:val="single" w:sz="4"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35</w:t>
            </w:r>
          </w:p>
        </w:tc>
        <w:tc>
          <w:tcPr>
            <w:tcW w:w="783" w:type="dxa"/>
            <w:tcBorders>
              <w:top w:val="single" w:sz="6" w:space="0" w:color="auto"/>
              <w:left w:val="single" w:sz="6" w:space="0" w:color="auto"/>
              <w:bottom w:val="single" w:sz="6" w:space="0" w:color="auto"/>
              <w:right w:val="single" w:sz="6" w:space="0" w:color="auto"/>
            </w:tcBorders>
            <w:vAlign w:val="center"/>
          </w:tcPr>
          <w:p w:rsidR="00482067" w:rsidRPr="00AD75E3" w:rsidRDefault="001156D5" w:rsidP="001156D5">
            <w:pPr>
              <w:jc w:val="center"/>
              <w:rPr>
                <w:sz w:val="23"/>
                <w:szCs w:val="23"/>
              </w:rPr>
            </w:pPr>
            <w:r w:rsidRPr="00AD75E3">
              <w:rPr>
                <w:sz w:val="23"/>
                <w:szCs w:val="23"/>
              </w:rPr>
              <w:t>34</w:t>
            </w:r>
          </w:p>
        </w:tc>
        <w:tc>
          <w:tcPr>
            <w:tcW w:w="771" w:type="dxa"/>
            <w:tcBorders>
              <w:top w:val="single" w:sz="6" w:space="0" w:color="auto"/>
              <w:left w:val="single" w:sz="6" w:space="0" w:color="auto"/>
              <w:bottom w:val="single" w:sz="6" w:space="0" w:color="auto"/>
              <w:right w:val="single" w:sz="4" w:space="0" w:color="auto"/>
            </w:tcBorders>
            <w:vAlign w:val="center"/>
          </w:tcPr>
          <w:p w:rsidR="001156D5" w:rsidRPr="00AD75E3" w:rsidRDefault="001156D5" w:rsidP="001156D5">
            <w:pPr>
              <w:jc w:val="center"/>
              <w:rPr>
                <w:sz w:val="23"/>
                <w:szCs w:val="23"/>
              </w:rPr>
            </w:pPr>
            <w:r w:rsidRPr="00AD75E3">
              <w:rPr>
                <w:sz w:val="23"/>
                <w:szCs w:val="23"/>
              </w:rPr>
              <w:t>33</w:t>
            </w:r>
          </w:p>
        </w:tc>
      </w:tr>
    </w:tbl>
    <w:p w:rsidR="007E30EC" w:rsidRPr="00AD75E3" w:rsidRDefault="007E30EC" w:rsidP="007E30EC">
      <w:pPr>
        <w:spacing w:after="0" w:line="240" w:lineRule="auto"/>
        <w:jc w:val="both"/>
        <w:rPr>
          <w:rFonts w:ascii="Times New Roman" w:hAnsi="Times New Roman" w:cs="Times New Roman"/>
          <w:b/>
          <w:sz w:val="28"/>
          <w:szCs w:val="28"/>
        </w:rPr>
      </w:pPr>
    </w:p>
    <w:p w:rsidR="00D679FB" w:rsidRPr="00AD75E3" w:rsidRDefault="00D679FB" w:rsidP="00A441A5">
      <w:pPr>
        <w:spacing w:after="0" w:line="240" w:lineRule="auto"/>
        <w:rPr>
          <w:rFonts w:ascii="Times New Roman" w:hAnsi="Times New Roman" w:cs="Times New Roman"/>
          <w:b/>
          <w:sz w:val="28"/>
          <w:szCs w:val="28"/>
        </w:rPr>
      </w:pPr>
    </w:p>
    <w:p w:rsidR="00007F87" w:rsidRPr="00AD75E3" w:rsidRDefault="00411AEC" w:rsidP="006D0350">
      <w:pPr>
        <w:spacing w:after="0" w:line="240" w:lineRule="auto"/>
        <w:ind w:firstLine="709"/>
        <w:jc w:val="center"/>
        <w:rPr>
          <w:rFonts w:ascii="Times New Roman" w:hAnsi="Times New Roman" w:cs="Times New Roman"/>
          <w:b/>
          <w:sz w:val="28"/>
          <w:szCs w:val="28"/>
        </w:rPr>
      </w:pPr>
      <w:r w:rsidRPr="00AD75E3">
        <w:rPr>
          <w:rFonts w:ascii="Times New Roman" w:hAnsi="Times New Roman" w:cs="Times New Roman"/>
          <w:b/>
          <w:sz w:val="28"/>
          <w:szCs w:val="28"/>
        </w:rPr>
        <w:t>5</w:t>
      </w:r>
      <w:r w:rsidR="009166B8">
        <w:rPr>
          <w:rFonts w:ascii="Times New Roman" w:hAnsi="Times New Roman" w:cs="Times New Roman"/>
          <w:b/>
          <w:sz w:val="28"/>
          <w:szCs w:val="28"/>
        </w:rPr>
        <w:t>.23</w:t>
      </w:r>
      <w:r w:rsidR="00D7716E">
        <w:rPr>
          <w:rFonts w:ascii="Times New Roman" w:hAnsi="Times New Roman" w:cs="Times New Roman"/>
          <w:b/>
          <w:sz w:val="28"/>
          <w:szCs w:val="28"/>
        </w:rPr>
        <w:t>.</w:t>
      </w:r>
      <w:r w:rsidR="00C033D0" w:rsidRPr="00AD75E3">
        <w:rPr>
          <w:rFonts w:ascii="Times New Roman" w:hAnsi="Times New Roman" w:cs="Times New Roman"/>
          <w:b/>
          <w:sz w:val="28"/>
          <w:szCs w:val="28"/>
        </w:rPr>
        <w:t xml:space="preserve"> </w:t>
      </w:r>
      <w:r w:rsidR="00007F87" w:rsidRPr="00AD75E3">
        <w:rPr>
          <w:rFonts w:ascii="Times New Roman" w:hAnsi="Times New Roman" w:cs="Times New Roman"/>
          <w:b/>
          <w:sz w:val="28"/>
          <w:szCs w:val="28"/>
        </w:rPr>
        <w:t>Общественная безопасность</w:t>
      </w:r>
    </w:p>
    <w:p w:rsidR="006D0350" w:rsidRPr="00AD75E3" w:rsidRDefault="006D0350" w:rsidP="006D0350">
      <w:pPr>
        <w:spacing w:after="0" w:line="240" w:lineRule="auto"/>
        <w:ind w:firstLine="709"/>
        <w:jc w:val="center"/>
        <w:rPr>
          <w:rFonts w:ascii="Times New Roman" w:hAnsi="Times New Roman" w:cs="Times New Roman"/>
          <w:b/>
          <w:sz w:val="28"/>
          <w:szCs w:val="28"/>
        </w:rPr>
      </w:pPr>
    </w:p>
    <w:p w:rsidR="0086332F" w:rsidRPr="00AD75E3" w:rsidRDefault="0086332F" w:rsidP="006D0350">
      <w:pPr>
        <w:pStyle w:val="af2"/>
        <w:shd w:val="clear" w:color="auto" w:fill="FFFFFF" w:themeFill="background1"/>
        <w:tabs>
          <w:tab w:val="left" w:pos="709"/>
        </w:tabs>
        <w:spacing w:after="0" w:line="240" w:lineRule="auto"/>
        <w:ind w:left="0" w:firstLine="709"/>
        <w:jc w:val="both"/>
        <w:rPr>
          <w:rFonts w:ascii="Times New Roman" w:hAnsi="Times New Roman"/>
          <w:sz w:val="28"/>
          <w:szCs w:val="28"/>
        </w:rPr>
      </w:pPr>
      <w:r w:rsidRPr="00AD75E3">
        <w:rPr>
          <w:rFonts w:ascii="Times New Roman" w:hAnsi="Times New Roman"/>
          <w:sz w:val="28"/>
          <w:szCs w:val="28"/>
        </w:rPr>
        <w:t>Одним из важнейших направлений работы муниципальной власти является создание системы профилактики правонарушений на территории муниципального образования, снижение и предупреждение угроз жизни и имуществу населения, борьба с преступностью, незаконным оборотом наркотиков, безнадзорностью несовершеннолетних, незаконной миграцией, а также повышение уровня безопасности дорожного движения.</w:t>
      </w:r>
    </w:p>
    <w:p w:rsidR="00007F87" w:rsidRPr="00AD75E3" w:rsidRDefault="00007F87" w:rsidP="006D0350">
      <w:pPr>
        <w:widowControl w:val="0"/>
        <w:shd w:val="clear" w:color="auto" w:fill="FFFFFF"/>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b/>
          <w:sz w:val="28"/>
          <w:szCs w:val="28"/>
        </w:rPr>
        <w:t>СЦ -</w:t>
      </w:r>
      <w:r w:rsidRPr="00AD75E3">
        <w:rPr>
          <w:rFonts w:ascii="Times New Roman" w:hAnsi="Times New Roman" w:cs="Times New Roman"/>
          <w:sz w:val="28"/>
          <w:szCs w:val="28"/>
        </w:rPr>
        <w:t xml:space="preserve"> создание условий для обеспечения безопасности населения и объектов инфраструктуры на территории муниципального образования Тбилисский район. </w:t>
      </w:r>
    </w:p>
    <w:p w:rsidR="001A3E9A" w:rsidRPr="00AD75E3" w:rsidRDefault="001A3E9A" w:rsidP="006D0350">
      <w:pPr>
        <w:spacing w:after="0" w:line="240" w:lineRule="auto"/>
        <w:ind w:firstLine="709"/>
        <w:jc w:val="both"/>
        <w:rPr>
          <w:rFonts w:ascii="Times New Roman" w:hAnsi="Times New Roman"/>
          <w:i/>
          <w:sz w:val="28"/>
          <w:szCs w:val="28"/>
        </w:rPr>
      </w:pPr>
      <w:r w:rsidRPr="00AD75E3">
        <w:rPr>
          <w:rFonts w:ascii="Times New Roman" w:hAnsi="Times New Roman"/>
          <w:i/>
          <w:sz w:val="28"/>
          <w:szCs w:val="28"/>
        </w:rPr>
        <w:t>Задачи для достижения стратегической цели:</w:t>
      </w:r>
    </w:p>
    <w:p w:rsidR="00007F87" w:rsidRPr="00AD75E3" w:rsidRDefault="00BC2EB7" w:rsidP="00BC2EB7">
      <w:pPr>
        <w:widowControl w:val="0"/>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sz w:val="28"/>
          <w:szCs w:val="28"/>
        </w:rPr>
        <w:t>о</w:t>
      </w:r>
      <w:r w:rsidR="00007F87" w:rsidRPr="00AD75E3">
        <w:rPr>
          <w:rFonts w:ascii="Times New Roman" w:hAnsi="Times New Roman"/>
          <w:sz w:val="28"/>
          <w:szCs w:val="28"/>
        </w:rPr>
        <w:t xml:space="preserve">беспечение эффективного функционирования системы управления </w:t>
      </w:r>
      <w:r w:rsidR="00007F87" w:rsidRPr="00AD75E3">
        <w:rPr>
          <w:rFonts w:ascii="Times New Roman" w:hAnsi="Times New Roman"/>
          <w:sz w:val="28"/>
          <w:szCs w:val="28"/>
        </w:rPr>
        <w:lastRenderedPageBreak/>
        <w:t>силами и средствами гражданской обороны, защиты населения и территорий от чрезвычайных ситуаций.</w:t>
      </w:r>
    </w:p>
    <w:p w:rsidR="00263C1D" w:rsidRPr="00AD75E3" w:rsidRDefault="00BC2EB7" w:rsidP="00BC2EB7">
      <w:pPr>
        <w:widowControl w:val="0"/>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sz w:val="28"/>
          <w:szCs w:val="28"/>
        </w:rPr>
        <w:t>п</w:t>
      </w:r>
      <w:r w:rsidR="00263C1D" w:rsidRPr="00AD75E3">
        <w:rPr>
          <w:rFonts w:ascii="Times New Roman" w:hAnsi="Times New Roman"/>
          <w:sz w:val="28"/>
          <w:szCs w:val="28"/>
        </w:rPr>
        <w:t>овышение уровня инженерно-технической защищенности объектов социальной сферы и мест массового пребывания людей.</w:t>
      </w:r>
    </w:p>
    <w:p w:rsidR="00263C1D" w:rsidRPr="00AD75E3" w:rsidRDefault="00BC2EB7" w:rsidP="00BC2EB7">
      <w:pPr>
        <w:widowControl w:val="0"/>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sz w:val="28"/>
          <w:szCs w:val="28"/>
        </w:rPr>
        <w:t>р</w:t>
      </w:r>
      <w:r w:rsidR="00263C1D" w:rsidRPr="00AD75E3">
        <w:rPr>
          <w:rFonts w:ascii="Times New Roman" w:hAnsi="Times New Roman"/>
          <w:sz w:val="28"/>
          <w:szCs w:val="28"/>
        </w:rPr>
        <w:t>азвитие и обеспечение функционирования системы комплексного обеспечения безопасности жизнедеятельности муниципального образования Тбилисский район на основе внедрения информационно-коммуникационных технологий.</w:t>
      </w:r>
    </w:p>
    <w:p w:rsidR="00007F87" w:rsidRPr="00AD75E3" w:rsidRDefault="00007F87" w:rsidP="00BC2EB7">
      <w:pPr>
        <w:spacing w:after="0" w:line="240" w:lineRule="auto"/>
        <w:ind w:firstLine="709"/>
        <w:jc w:val="both"/>
        <w:rPr>
          <w:rFonts w:ascii="Times New Roman" w:hAnsi="Times New Roman"/>
          <w:i/>
          <w:sz w:val="28"/>
          <w:szCs w:val="28"/>
        </w:rPr>
      </w:pPr>
      <w:r w:rsidRPr="00AD75E3">
        <w:rPr>
          <w:rFonts w:ascii="Times New Roman" w:hAnsi="Times New Roman"/>
          <w:i/>
          <w:sz w:val="28"/>
          <w:szCs w:val="28"/>
        </w:rPr>
        <w:t>Мероприятия</w:t>
      </w:r>
      <w:r w:rsidR="00BC2EB7" w:rsidRPr="00AD75E3">
        <w:rPr>
          <w:rFonts w:ascii="Times New Roman" w:hAnsi="Times New Roman"/>
          <w:i/>
          <w:sz w:val="28"/>
          <w:szCs w:val="28"/>
        </w:rPr>
        <w:t xml:space="preserve"> для достижения стратегической цели:</w:t>
      </w:r>
    </w:p>
    <w:p w:rsidR="00007F87" w:rsidRPr="00AD75E3" w:rsidRDefault="00007F87" w:rsidP="006D0350">
      <w:pPr>
        <w:pStyle w:val="ConsPlusNormal"/>
        <w:suppressAutoHyphens w:val="0"/>
        <w:ind w:firstLine="709"/>
        <w:jc w:val="both"/>
        <w:rPr>
          <w:rFonts w:ascii="Times New Roman" w:hAnsi="Times New Roman" w:cs="Times New Roman"/>
          <w:sz w:val="28"/>
          <w:szCs w:val="28"/>
        </w:rPr>
      </w:pPr>
      <w:r w:rsidRPr="00AD75E3">
        <w:rPr>
          <w:rFonts w:ascii="Times New Roman" w:hAnsi="Times New Roman" w:cs="Times New Roman"/>
          <w:sz w:val="28"/>
          <w:szCs w:val="28"/>
        </w:rPr>
        <w:t>дальнейшее совершенствование деятельности в области гражданской обороны и защиты населения и территорий муниципального образования Тбилисский район от чрезвычайных ситуаций природного и техногенного характера;</w:t>
      </w:r>
    </w:p>
    <w:p w:rsidR="00007F87" w:rsidRPr="00AD75E3" w:rsidRDefault="00007F87" w:rsidP="006D0350">
      <w:pPr>
        <w:pStyle w:val="ConsPlusNormal"/>
        <w:suppressAutoHyphens w:val="0"/>
        <w:ind w:firstLine="709"/>
        <w:jc w:val="both"/>
        <w:rPr>
          <w:rFonts w:ascii="Times New Roman" w:hAnsi="Times New Roman" w:cs="Times New Roman"/>
          <w:sz w:val="28"/>
          <w:szCs w:val="28"/>
        </w:rPr>
      </w:pPr>
      <w:r w:rsidRPr="00AD75E3">
        <w:rPr>
          <w:rFonts w:ascii="Times New Roman" w:hAnsi="Times New Roman" w:cs="Times New Roman"/>
          <w:sz w:val="28"/>
          <w:szCs w:val="28"/>
        </w:rPr>
        <w:t>поддержание в состоянии постоянной готовности система экстренного оповещения и информирования населения об угрозе возникновения чрезвычайных ситуаций, автоматизированной системы оперативного контроля и мониторинга паводковой ситуации на территории Краснодарского края, размещенной на территории муниципального образования Тбилисский район;</w:t>
      </w:r>
    </w:p>
    <w:p w:rsidR="00007F87" w:rsidRPr="00AD75E3" w:rsidRDefault="00007F87" w:rsidP="006D0350">
      <w:pPr>
        <w:pStyle w:val="ConsPlusNormal"/>
        <w:suppressAutoHyphens w:val="0"/>
        <w:ind w:firstLine="709"/>
        <w:jc w:val="both"/>
        <w:rPr>
          <w:rFonts w:ascii="Times New Roman" w:hAnsi="Times New Roman" w:cs="Times New Roman"/>
          <w:sz w:val="28"/>
          <w:szCs w:val="28"/>
        </w:rPr>
      </w:pPr>
      <w:r w:rsidRPr="00AD75E3">
        <w:rPr>
          <w:rFonts w:ascii="Times New Roman" w:hAnsi="Times New Roman" w:cs="Times New Roman"/>
          <w:sz w:val="28"/>
          <w:szCs w:val="28"/>
        </w:rPr>
        <w:t>пополнение резерва материальных ресурсов для ликвидации чрезвычайных ситуаций природного и техногенного характера;</w:t>
      </w:r>
    </w:p>
    <w:p w:rsidR="00007F87" w:rsidRPr="00AD75E3" w:rsidRDefault="00007F87" w:rsidP="006D0350">
      <w:pPr>
        <w:pStyle w:val="ConsPlusNormal"/>
        <w:suppressAutoHyphens w:val="0"/>
        <w:ind w:firstLine="709"/>
        <w:jc w:val="both"/>
        <w:rPr>
          <w:rFonts w:ascii="Times New Roman" w:hAnsi="Times New Roman" w:cs="Times New Roman"/>
          <w:sz w:val="28"/>
          <w:szCs w:val="28"/>
        </w:rPr>
      </w:pPr>
      <w:r w:rsidRPr="00AD75E3">
        <w:rPr>
          <w:rFonts w:ascii="Times New Roman" w:hAnsi="Times New Roman" w:cs="Times New Roman"/>
          <w:sz w:val="28"/>
          <w:szCs w:val="28"/>
        </w:rPr>
        <w:t>создание системы вызова экстренных оперативных служб «Система 112» на базе ЕДДС МКУ «Служба по делам ГО и ЧС»;</w:t>
      </w:r>
    </w:p>
    <w:p w:rsidR="00007F87" w:rsidRPr="00AD75E3" w:rsidRDefault="00007F87" w:rsidP="006D0350">
      <w:pPr>
        <w:pStyle w:val="ConsPlusNormal"/>
        <w:suppressAutoHyphens w:val="0"/>
        <w:ind w:firstLine="709"/>
        <w:jc w:val="both"/>
        <w:rPr>
          <w:rFonts w:ascii="Times New Roman" w:hAnsi="Times New Roman" w:cs="Times New Roman"/>
          <w:sz w:val="28"/>
          <w:szCs w:val="28"/>
        </w:rPr>
      </w:pPr>
      <w:r w:rsidRPr="00AD75E3">
        <w:rPr>
          <w:rFonts w:ascii="Times New Roman" w:hAnsi="Times New Roman" w:cs="Times New Roman"/>
          <w:sz w:val="28"/>
          <w:szCs w:val="28"/>
        </w:rPr>
        <w:t>увеличение штатной численности ЕДДС до 2-х человек в смену;</w:t>
      </w:r>
    </w:p>
    <w:p w:rsidR="00007F87" w:rsidRPr="00AD75E3" w:rsidRDefault="00007F87" w:rsidP="006D0350">
      <w:pPr>
        <w:pStyle w:val="ConsPlusNormal"/>
        <w:suppressAutoHyphens w:val="0"/>
        <w:ind w:firstLine="709"/>
        <w:jc w:val="both"/>
        <w:rPr>
          <w:rFonts w:ascii="Times New Roman" w:hAnsi="Times New Roman" w:cs="Times New Roman"/>
          <w:sz w:val="28"/>
          <w:szCs w:val="28"/>
        </w:rPr>
      </w:pPr>
      <w:r w:rsidRPr="00AD75E3">
        <w:rPr>
          <w:rFonts w:ascii="Times New Roman" w:hAnsi="Times New Roman" w:cs="Times New Roman"/>
          <w:sz w:val="28"/>
          <w:szCs w:val="28"/>
        </w:rPr>
        <w:t>устранение недостатков, выявленных в ходе аттестации Аварийно-спасательного отряда МКУ «Служба по делам ГО и ЧС» (выделение и оборудование помещения для размещения Аварийно-спасательного отряда, пополнение материально-технической базы);</w:t>
      </w:r>
    </w:p>
    <w:p w:rsidR="00007F87" w:rsidRPr="00AD75E3" w:rsidRDefault="00007F87" w:rsidP="006D0350">
      <w:pPr>
        <w:pStyle w:val="ConsPlusNormal"/>
        <w:suppressAutoHyphens w:val="0"/>
        <w:ind w:firstLine="709"/>
        <w:jc w:val="both"/>
        <w:rPr>
          <w:rFonts w:ascii="Times New Roman" w:hAnsi="Times New Roman" w:cs="Times New Roman"/>
          <w:sz w:val="28"/>
          <w:szCs w:val="28"/>
        </w:rPr>
      </w:pPr>
      <w:r w:rsidRPr="00AD75E3">
        <w:rPr>
          <w:rFonts w:ascii="Times New Roman" w:hAnsi="Times New Roman" w:cs="Times New Roman"/>
          <w:sz w:val="28"/>
          <w:szCs w:val="28"/>
        </w:rPr>
        <w:t>повышение уровня подготовки должностных лиц и населения в области защиты населения и территорий от чрезвычайных ситуаций;</w:t>
      </w:r>
    </w:p>
    <w:p w:rsidR="00FC15E8" w:rsidRPr="00AD75E3" w:rsidRDefault="00007F87" w:rsidP="006D0350">
      <w:pPr>
        <w:pStyle w:val="ConsPlusNormal"/>
        <w:suppressAutoHyphens w:val="0"/>
        <w:ind w:firstLine="709"/>
        <w:jc w:val="both"/>
        <w:rPr>
          <w:rFonts w:ascii="Times New Roman" w:hAnsi="Times New Roman" w:cs="Times New Roman"/>
          <w:sz w:val="28"/>
          <w:szCs w:val="28"/>
        </w:rPr>
      </w:pPr>
      <w:r w:rsidRPr="00AD75E3">
        <w:rPr>
          <w:rFonts w:ascii="Times New Roman" w:hAnsi="Times New Roman" w:cs="Times New Roman"/>
          <w:sz w:val="28"/>
          <w:szCs w:val="28"/>
        </w:rPr>
        <w:t>создание организованного места массового отдыха людей на воде.</w:t>
      </w:r>
    </w:p>
    <w:p w:rsidR="00007F87" w:rsidRPr="00AD75E3" w:rsidRDefault="00007F87" w:rsidP="006D0350">
      <w:pPr>
        <w:widowControl w:val="0"/>
        <w:shd w:val="clear" w:color="auto" w:fill="FFFFFF"/>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обеспечение инженерно-технической защищенности муниципальных образовательных организаций, учреждений здравоохранения (установка систем видеонаблюдения, средств тревожной сигнализации, ограждение территорий);</w:t>
      </w:r>
    </w:p>
    <w:p w:rsidR="00FC15E8" w:rsidRPr="00AD75E3" w:rsidRDefault="00007F87" w:rsidP="008F0FD8">
      <w:pPr>
        <w:widowControl w:val="0"/>
        <w:shd w:val="clear" w:color="auto" w:fill="FFFFFF"/>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профилактика терроризма среди населения Тбилисского района (приобретение и распространение наглядной агитации).</w:t>
      </w:r>
    </w:p>
    <w:p w:rsidR="008F0FD8" w:rsidRPr="00AD75E3" w:rsidRDefault="00007F87" w:rsidP="008F0FD8">
      <w:pPr>
        <w:pStyle w:val="ConsPlusNormal"/>
        <w:suppressAutoHyphens w:val="0"/>
        <w:ind w:firstLine="709"/>
        <w:jc w:val="both"/>
        <w:rPr>
          <w:rFonts w:ascii="Times New Roman" w:hAnsi="Times New Roman" w:cs="Times New Roman"/>
          <w:sz w:val="28"/>
          <w:szCs w:val="28"/>
        </w:rPr>
      </w:pPr>
      <w:r w:rsidRPr="00AD75E3">
        <w:rPr>
          <w:rFonts w:ascii="Times New Roman" w:hAnsi="Times New Roman" w:cs="Times New Roman"/>
          <w:sz w:val="28"/>
          <w:szCs w:val="28"/>
        </w:rPr>
        <w:t>продолжение строительства муниципального сегмента аппаратно-программного комплекса «Безопасный город» (установка камер уличного видеонаблюдения, коммутационных шкафов, терминалов «Гражданин-полиция», а также серверного оборудования и мониторов для получения видеосигналов с камер в ситуационном центре на базе ЕДДС МКУ «Служба по делам ГО и ЧС).</w:t>
      </w:r>
    </w:p>
    <w:p w:rsidR="00F979E8" w:rsidRPr="00AD75E3" w:rsidRDefault="00F979E8" w:rsidP="006D0350">
      <w:pPr>
        <w:pStyle w:val="af2"/>
        <w:spacing w:after="0" w:line="240" w:lineRule="auto"/>
        <w:ind w:left="0" w:firstLine="709"/>
        <w:jc w:val="both"/>
        <w:rPr>
          <w:rFonts w:ascii="Times New Roman" w:hAnsi="Times New Roman"/>
          <w:i/>
          <w:sz w:val="28"/>
          <w:szCs w:val="28"/>
        </w:rPr>
      </w:pPr>
      <w:r w:rsidRPr="00AD75E3">
        <w:rPr>
          <w:rFonts w:ascii="Times New Roman" w:hAnsi="Times New Roman"/>
          <w:i/>
          <w:sz w:val="28"/>
          <w:szCs w:val="28"/>
        </w:rPr>
        <w:t>Ожидаемые результаты выполнения мероприятий:</w:t>
      </w:r>
    </w:p>
    <w:p w:rsidR="00744D19" w:rsidRPr="00AD75E3" w:rsidRDefault="00744D19" w:rsidP="006D0350">
      <w:pPr>
        <w:widowControl w:val="0"/>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снижение риска возникновения чрезвычайных ситуаций на территории муниципального образования Тбилисский район;</w:t>
      </w:r>
    </w:p>
    <w:p w:rsidR="00744D19" w:rsidRPr="00AD75E3" w:rsidRDefault="00744D19" w:rsidP="006D0350">
      <w:pPr>
        <w:widowControl w:val="0"/>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lastRenderedPageBreak/>
        <w:t>сокращение времени оповещения населения об угрозе возникновения или возникновении чрезвычайных ситуаций</w:t>
      </w:r>
      <w:r w:rsidR="00E220CF" w:rsidRPr="00AD75E3">
        <w:rPr>
          <w:rFonts w:ascii="Times New Roman" w:eastAsia="Times New Roman" w:hAnsi="Times New Roman" w:cs="Times New Roman"/>
          <w:sz w:val="28"/>
          <w:szCs w:val="28"/>
        </w:rPr>
        <w:t xml:space="preserve"> на 30%</w:t>
      </w:r>
      <w:r w:rsidRPr="00AD75E3">
        <w:rPr>
          <w:rFonts w:ascii="Times New Roman" w:eastAsia="Times New Roman" w:hAnsi="Times New Roman" w:cs="Times New Roman"/>
          <w:sz w:val="28"/>
          <w:szCs w:val="28"/>
        </w:rPr>
        <w:t>;</w:t>
      </w:r>
    </w:p>
    <w:p w:rsidR="00744D19" w:rsidRPr="00AD75E3" w:rsidRDefault="00744D19" w:rsidP="006D0350">
      <w:pPr>
        <w:widowControl w:val="0"/>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повышение эффективности реагирования органов управления, сил и средств территориальной подсистемы РСЧС по защите населения и территорий от чрезвычайных ситуаций природного и техногенного характера;</w:t>
      </w:r>
    </w:p>
    <w:p w:rsidR="00DF31EF" w:rsidRPr="00AD75E3" w:rsidRDefault="00744D19" w:rsidP="009166B8">
      <w:pPr>
        <w:widowControl w:val="0"/>
        <w:spacing w:after="0" w:line="240" w:lineRule="auto"/>
        <w:ind w:firstLine="709"/>
        <w:jc w:val="both"/>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сокращение противоправных деяний против жизни, здоровья и имущества граждан.</w:t>
      </w:r>
    </w:p>
    <w:p w:rsidR="007E30EC" w:rsidRPr="00AD75E3" w:rsidRDefault="007E30EC" w:rsidP="007E30EC">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3E0B66"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40</w:t>
      </w:r>
    </w:p>
    <w:p w:rsidR="0016039B" w:rsidRPr="009166B8" w:rsidRDefault="0016039B" w:rsidP="007E30EC">
      <w:pPr>
        <w:spacing w:after="0" w:line="240" w:lineRule="auto"/>
        <w:ind w:left="720"/>
        <w:jc w:val="right"/>
        <w:rPr>
          <w:rFonts w:ascii="Times New Roman" w:eastAsia="Times New Roman" w:hAnsi="Times New Roman" w:cs="Times New Roman"/>
          <w:sz w:val="18"/>
          <w:szCs w:val="18"/>
        </w:rPr>
      </w:pP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C65176" w:rsidRPr="00AD75E3">
        <w:rPr>
          <w:rFonts w:ascii="Times New Roman" w:eastAsia="Times New Roman" w:hAnsi="Times New Roman" w:cs="Times New Roman"/>
          <w:sz w:val="28"/>
          <w:szCs w:val="28"/>
        </w:rPr>
        <w:t>общественная безопасность</w:t>
      </w:r>
      <w:r w:rsidRPr="00AD75E3">
        <w:rPr>
          <w:rFonts w:ascii="Times New Roman" w:eastAsia="Times New Roman" w:hAnsi="Times New Roman" w:cs="Times New Roman"/>
          <w:sz w:val="28"/>
          <w:szCs w:val="28"/>
        </w:rPr>
        <w:t xml:space="preserve">, </w:t>
      </w:r>
    </w:p>
    <w:p w:rsidR="007E30EC"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B73BB9" w:rsidRPr="00AD75E3" w:rsidRDefault="00B73BB9" w:rsidP="00BC3588">
      <w:pPr>
        <w:spacing w:after="0" w:line="36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p w:rsidR="00A441A5" w:rsidRPr="00AD75E3" w:rsidRDefault="00A441A5" w:rsidP="007E30EC">
      <w:pPr>
        <w:spacing w:after="0" w:line="240" w:lineRule="auto"/>
        <w:ind w:left="720"/>
        <w:jc w:val="center"/>
        <w:rPr>
          <w:rFonts w:ascii="Times New Roman" w:eastAsia="Times New Roman" w:hAnsi="Times New Roman" w:cs="Times New Roman"/>
          <w:sz w:val="16"/>
          <w:szCs w:val="16"/>
        </w:rPr>
      </w:pPr>
    </w:p>
    <w:tbl>
      <w:tblPr>
        <w:tblStyle w:val="af3"/>
        <w:tblW w:w="9614" w:type="dxa"/>
        <w:tblInd w:w="108" w:type="dxa"/>
        <w:tblLook w:val="04A0"/>
      </w:tblPr>
      <w:tblGrid>
        <w:gridCol w:w="2139"/>
        <w:gridCol w:w="890"/>
        <w:gridCol w:w="750"/>
        <w:gridCol w:w="744"/>
        <w:gridCol w:w="958"/>
        <w:gridCol w:w="756"/>
        <w:gridCol w:w="851"/>
        <w:gridCol w:w="990"/>
        <w:gridCol w:w="774"/>
        <w:gridCol w:w="762"/>
      </w:tblGrid>
      <w:tr w:rsidR="00482067" w:rsidRPr="00AD75E3" w:rsidTr="00BC3588">
        <w:trPr>
          <w:trHeight w:val="319"/>
        </w:trPr>
        <w:tc>
          <w:tcPr>
            <w:tcW w:w="2139"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7475"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BC3588">
        <w:trPr>
          <w:trHeight w:val="334"/>
        </w:trPr>
        <w:tc>
          <w:tcPr>
            <w:tcW w:w="2139" w:type="dxa"/>
            <w:vMerge/>
            <w:tcBorders>
              <w:right w:val="single" w:sz="4" w:space="0" w:color="auto"/>
            </w:tcBorders>
          </w:tcPr>
          <w:p w:rsidR="00482067" w:rsidRPr="00D7716E" w:rsidRDefault="00482067" w:rsidP="003744FB">
            <w:pPr>
              <w:jc w:val="center"/>
              <w:rPr>
                <w:sz w:val="24"/>
                <w:szCs w:val="24"/>
              </w:rPr>
            </w:pPr>
          </w:p>
        </w:tc>
        <w:tc>
          <w:tcPr>
            <w:tcW w:w="2384"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565"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526"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482067" w:rsidRPr="00AD75E3" w:rsidTr="00BC3588">
        <w:trPr>
          <w:cantSplit/>
          <w:trHeight w:val="1149"/>
        </w:trPr>
        <w:tc>
          <w:tcPr>
            <w:tcW w:w="2139" w:type="dxa"/>
            <w:vMerge/>
            <w:tcBorders>
              <w:right w:val="single" w:sz="4" w:space="0" w:color="auto"/>
            </w:tcBorders>
          </w:tcPr>
          <w:p w:rsidR="00482067" w:rsidRPr="00D7716E" w:rsidRDefault="00482067" w:rsidP="003744FB">
            <w:pPr>
              <w:rPr>
                <w:sz w:val="24"/>
                <w:szCs w:val="24"/>
              </w:rPr>
            </w:pPr>
          </w:p>
        </w:tc>
        <w:tc>
          <w:tcPr>
            <w:tcW w:w="890"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50"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44"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958"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56"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851"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990"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74"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62" w:type="dxa"/>
            <w:tcBorders>
              <w:top w:val="single" w:sz="6" w:space="0" w:color="auto"/>
              <w:left w:val="single" w:sz="6" w:space="0" w:color="auto"/>
              <w:bottom w:val="single" w:sz="6" w:space="0" w:color="auto"/>
              <w:right w:val="single" w:sz="4" w:space="0" w:color="auto"/>
            </w:tcBorders>
            <w:textDirection w:val="btLr"/>
          </w:tcPr>
          <w:p w:rsidR="00482067" w:rsidRPr="00AD75E3" w:rsidRDefault="00482067" w:rsidP="003744FB">
            <w:pPr>
              <w:ind w:left="113" w:right="113"/>
              <w:jc w:val="center"/>
              <w:rPr>
                <w:sz w:val="22"/>
                <w:szCs w:val="22"/>
              </w:rPr>
            </w:pPr>
            <w:r w:rsidRPr="00AD75E3">
              <w:rPr>
                <w:sz w:val="22"/>
                <w:szCs w:val="22"/>
              </w:rPr>
              <w:t>консервативный</w:t>
            </w:r>
          </w:p>
        </w:tc>
      </w:tr>
      <w:tr w:rsidR="00482067" w:rsidRPr="00AD75E3" w:rsidTr="00BC3588">
        <w:trPr>
          <w:trHeight w:val="445"/>
        </w:trPr>
        <w:tc>
          <w:tcPr>
            <w:tcW w:w="2139" w:type="dxa"/>
            <w:tcBorders>
              <w:right w:val="single" w:sz="4" w:space="0" w:color="auto"/>
            </w:tcBorders>
          </w:tcPr>
          <w:p w:rsidR="00482067" w:rsidRPr="00D7716E" w:rsidRDefault="00E220CF" w:rsidP="003744FB">
            <w:pPr>
              <w:ind w:right="-108"/>
              <w:rPr>
                <w:sz w:val="24"/>
                <w:szCs w:val="24"/>
              </w:rPr>
            </w:pPr>
            <w:r w:rsidRPr="00D7716E">
              <w:rPr>
                <w:sz w:val="24"/>
                <w:szCs w:val="24"/>
              </w:rPr>
              <w:t xml:space="preserve">Сокращение времени оповещения населения об угрозе возникновения или возникновении чрезвычайных ситуаций, % </w:t>
            </w:r>
          </w:p>
        </w:tc>
        <w:tc>
          <w:tcPr>
            <w:tcW w:w="890" w:type="dxa"/>
            <w:tcBorders>
              <w:top w:val="single" w:sz="6" w:space="0" w:color="auto"/>
              <w:left w:val="single" w:sz="4" w:space="0" w:color="auto"/>
              <w:bottom w:val="single" w:sz="6" w:space="0" w:color="auto"/>
              <w:right w:val="single" w:sz="6" w:space="0" w:color="auto"/>
            </w:tcBorders>
            <w:vAlign w:val="center"/>
          </w:tcPr>
          <w:p w:rsidR="00482067" w:rsidRPr="00D7716E" w:rsidRDefault="00E220CF" w:rsidP="00E220CF">
            <w:pPr>
              <w:jc w:val="center"/>
              <w:rPr>
                <w:sz w:val="23"/>
                <w:szCs w:val="23"/>
              </w:rPr>
            </w:pPr>
            <w:r w:rsidRPr="00D7716E">
              <w:rPr>
                <w:sz w:val="23"/>
                <w:szCs w:val="23"/>
              </w:rPr>
              <w:t>10</w:t>
            </w:r>
          </w:p>
        </w:tc>
        <w:tc>
          <w:tcPr>
            <w:tcW w:w="750" w:type="dxa"/>
            <w:tcBorders>
              <w:top w:val="single" w:sz="6" w:space="0" w:color="auto"/>
              <w:left w:val="single" w:sz="6" w:space="0" w:color="auto"/>
              <w:bottom w:val="single" w:sz="6" w:space="0" w:color="auto"/>
              <w:right w:val="single" w:sz="6" w:space="0" w:color="auto"/>
            </w:tcBorders>
            <w:vAlign w:val="center"/>
          </w:tcPr>
          <w:p w:rsidR="00482067" w:rsidRPr="00D7716E" w:rsidRDefault="00E220CF" w:rsidP="00E220CF">
            <w:pPr>
              <w:jc w:val="center"/>
              <w:rPr>
                <w:sz w:val="23"/>
                <w:szCs w:val="23"/>
              </w:rPr>
            </w:pPr>
            <w:r w:rsidRPr="00D7716E">
              <w:rPr>
                <w:sz w:val="23"/>
                <w:szCs w:val="23"/>
              </w:rPr>
              <w:t>7</w:t>
            </w:r>
          </w:p>
        </w:tc>
        <w:tc>
          <w:tcPr>
            <w:tcW w:w="744" w:type="dxa"/>
            <w:tcBorders>
              <w:top w:val="single" w:sz="6" w:space="0" w:color="auto"/>
              <w:left w:val="single" w:sz="6" w:space="0" w:color="auto"/>
              <w:bottom w:val="single" w:sz="6" w:space="0" w:color="auto"/>
              <w:right w:val="single" w:sz="4" w:space="0" w:color="auto"/>
            </w:tcBorders>
            <w:vAlign w:val="center"/>
          </w:tcPr>
          <w:p w:rsidR="00482067" w:rsidRPr="00D7716E" w:rsidRDefault="00E220CF" w:rsidP="00E220CF">
            <w:pPr>
              <w:jc w:val="center"/>
              <w:rPr>
                <w:sz w:val="23"/>
                <w:szCs w:val="23"/>
              </w:rPr>
            </w:pPr>
            <w:r w:rsidRPr="00D7716E">
              <w:rPr>
                <w:sz w:val="23"/>
                <w:szCs w:val="23"/>
              </w:rPr>
              <w:t>5</w:t>
            </w:r>
          </w:p>
        </w:tc>
        <w:tc>
          <w:tcPr>
            <w:tcW w:w="958" w:type="dxa"/>
            <w:tcBorders>
              <w:top w:val="single" w:sz="6" w:space="0" w:color="auto"/>
              <w:left w:val="single" w:sz="4" w:space="0" w:color="auto"/>
              <w:bottom w:val="single" w:sz="6" w:space="0" w:color="auto"/>
              <w:right w:val="single" w:sz="6" w:space="0" w:color="auto"/>
            </w:tcBorders>
            <w:vAlign w:val="center"/>
          </w:tcPr>
          <w:p w:rsidR="00482067" w:rsidRPr="00D7716E" w:rsidRDefault="00E220CF" w:rsidP="00E220CF">
            <w:pPr>
              <w:jc w:val="center"/>
              <w:rPr>
                <w:sz w:val="23"/>
                <w:szCs w:val="23"/>
              </w:rPr>
            </w:pPr>
            <w:r w:rsidRPr="00D7716E">
              <w:rPr>
                <w:sz w:val="23"/>
                <w:szCs w:val="23"/>
              </w:rPr>
              <w:t>20</w:t>
            </w:r>
          </w:p>
        </w:tc>
        <w:tc>
          <w:tcPr>
            <w:tcW w:w="756" w:type="dxa"/>
            <w:tcBorders>
              <w:top w:val="single" w:sz="6" w:space="0" w:color="auto"/>
              <w:left w:val="single" w:sz="6" w:space="0" w:color="auto"/>
              <w:bottom w:val="single" w:sz="6" w:space="0" w:color="auto"/>
              <w:right w:val="single" w:sz="6" w:space="0" w:color="auto"/>
            </w:tcBorders>
            <w:vAlign w:val="center"/>
          </w:tcPr>
          <w:p w:rsidR="00482067" w:rsidRPr="00D7716E" w:rsidRDefault="00E220CF" w:rsidP="00E220CF">
            <w:pPr>
              <w:jc w:val="center"/>
              <w:rPr>
                <w:sz w:val="23"/>
                <w:szCs w:val="23"/>
              </w:rPr>
            </w:pPr>
            <w:r w:rsidRPr="00D7716E">
              <w:rPr>
                <w:sz w:val="23"/>
                <w:szCs w:val="23"/>
              </w:rPr>
              <w:t>15</w:t>
            </w:r>
          </w:p>
        </w:tc>
        <w:tc>
          <w:tcPr>
            <w:tcW w:w="851" w:type="dxa"/>
            <w:tcBorders>
              <w:top w:val="single" w:sz="6" w:space="0" w:color="auto"/>
              <w:left w:val="single" w:sz="6" w:space="0" w:color="auto"/>
              <w:bottom w:val="single" w:sz="6" w:space="0" w:color="auto"/>
              <w:right w:val="single" w:sz="4" w:space="0" w:color="auto"/>
            </w:tcBorders>
            <w:vAlign w:val="center"/>
          </w:tcPr>
          <w:p w:rsidR="00482067" w:rsidRPr="00D7716E" w:rsidRDefault="00E220CF" w:rsidP="00E220CF">
            <w:pPr>
              <w:jc w:val="center"/>
              <w:rPr>
                <w:sz w:val="23"/>
                <w:szCs w:val="23"/>
              </w:rPr>
            </w:pPr>
            <w:r w:rsidRPr="00D7716E">
              <w:rPr>
                <w:sz w:val="23"/>
                <w:szCs w:val="23"/>
              </w:rPr>
              <w:t>10</w:t>
            </w:r>
          </w:p>
        </w:tc>
        <w:tc>
          <w:tcPr>
            <w:tcW w:w="990" w:type="dxa"/>
            <w:tcBorders>
              <w:top w:val="single" w:sz="6" w:space="0" w:color="auto"/>
              <w:left w:val="single" w:sz="4" w:space="0" w:color="auto"/>
              <w:bottom w:val="single" w:sz="6" w:space="0" w:color="auto"/>
              <w:right w:val="single" w:sz="6" w:space="0" w:color="auto"/>
            </w:tcBorders>
            <w:vAlign w:val="center"/>
          </w:tcPr>
          <w:p w:rsidR="00482067" w:rsidRPr="00D7716E" w:rsidRDefault="00E220CF" w:rsidP="00E220CF">
            <w:pPr>
              <w:jc w:val="center"/>
              <w:rPr>
                <w:sz w:val="23"/>
                <w:szCs w:val="23"/>
              </w:rPr>
            </w:pPr>
            <w:r w:rsidRPr="00D7716E">
              <w:rPr>
                <w:sz w:val="23"/>
                <w:szCs w:val="23"/>
              </w:rPr>
              <w:t>30</w:t>
            </w:r>
          </w:p>
        </w:tc>
        <w:tc>
          <w:tcPr>
            <w:tcW w:w="774" w:type="dxa"/>
            <w:tcBorders>
              <w:top w:val="single" w:sz="6" w:space="0" w:color="auto"/>
              <w:left w:val="single" w:sz="6" w:space="0" w:color="auto"/>
              <w:bottom w:val="single" w:sz="6" w:space="0" w:color="auto"/>
              <w:right w:val="single" w:sz="6" w:space="0" w:color="auto"/>
            </w:tcBorders>
            <w:vAlign w:val="center"/>
          </w:tcPr>
          <w:p w:rsidR="00482067" w:rsidRPr="00D7716E" w:rsidRDefault="00E220CF" w:rsidP="00E220CF">
            <w:pPr>
              <w:jc w:val="center"/>
              <w:rPr>
                <w:sz w:val="23"/>
                <w:szCs w:val="23"/>
              </w:rPr>
            </w:pPr>
            <w:r w:rsidRPr="00D7716E">
              <w:rPr>
                <w:sz w:val="23"/>
                <w:szCs w:val="23"/>
              </w:rPr>
              <w:t>20</w:t>
            </w:r>
          </w:p>
        </w:tc>
        <w:tc>
          <w:tcPr>
            <w:tcW w:w="762" w:type="dxa"/>
            <w:tcBorders>
              <w:top w:val="single" w:sz="6" w:space="0" w:color="auto"/>
              <w:left w:val="single" w:sz="6" w:space="0" w:color="auto"/>
              <w:bottom w:val="single" w:sz="6" w:space="0" w:color="auto"/>
              <w:right w:val="single" w:sz="4" w:space="0" w:color="auto"/>
            </w:tcBorders>
            <w:vAlign w:val="center"/>
          </w:tcPr>
          <w:p w:rsidR="00482067" w:rsidRPr="00AD75E3" w:rsidRDefault="00E220CF" w:rsidP="00E220CF">
            <w:pPr>
              <w:jc w:val="center"/>
              <w:rPr>
                <w:sz w:val="23"/>
                <w:szCs w:val="23"/>
              </w:rPr>
            </w:pPr>
            <w:r w:rsidRPr="00AD75E3">
              <w:rPr>
                <w:sz w:val="23"/>
                <w:szCs w:val="23"/>
              </w:rPr>
              <w:t>15</w:t>
            </w:r>
          </w:p>
        </w:tc>
      </w:tr>
    </w:tbl>
    <w:p w:rsidR="004F1445" w:rsidRPr="00AD75E3" w:rsidRDefault="004F1445" w:rsidP="00A441A5">
      <w:pPr>
        <w:spacing w:after="0" w:line="240" w:lineRule="auto"/>
        <w:rPr>
          <w:rFonts w:ascii="Times New Roman" w:hAnsi="Times New Roman"/>
          <w:sz w:val="28"/>
          <w:szCs w:val="28"/>
          <w:highlight w:val="yellow"/>
        </w:rPr>
      </w:pPr>
    </w:p>
    <w:p w:rsidR="004F1445" w:rsidRPr="00AD75E3" w:rsidRDefault="00411AEC" w:rsidP="004F1445">
      <w:pPr>
        <w:shd w:val="clear" w:color="auto" w:fill="FFFFFF" w:themeFill="background1"/>
        <w:spacing w:after="0" w:line="240" w:lineRule="auto"/>
        <w:jc w:val="center"/>
        <w:rPr>
          <w:rFonts w:ascii="Times New Roman" w:hAnsi="Times New Roman"/>
          <w:b/>
          <w:sz w:val="28"/>
          <w:szCs w:val="28"/>
        </w:rPr>
      </w:pPr>
      <w:r w:rsidRPr="00AD75E3">
        <w:rPr>
          <w:rFonts w:ascii="Times New Roman" w:hAnsi="Times New Roman"/>
          <w:b/>
          <w:sz w:val="28"/>
          <w:szCs w:val="28"/>
        </w:rPr>
        <w:t>5</w:t>
      </w:r>
      <w:r w:rsidR="009166B8">
        <w:rPr>
          <w:rFonts w:ascii="Times New Roman" w:hAnsi="Times New Roman"/>
          <w:b/>
          <w:sz w:val="28"/>
          <w:szCs w:val="28"/>
        </w:rPr>
        <w:t>.24</w:t>
      </w:r>
      <w:r w:rsidR="00D7716E">
        <w:rPr>
          <w:rFonts w:ascii="Times New Roman" w:hAnsi="Times New Roman"/>
          <w:b/>
          <w:sz w:val="28"/>
          <w:szCs w:val="28"/>
        </w:rPr>
        <w:t>.</w:t>
      </w:r>
      <w:r w:rsidR="00C033D0" w:rsidRPr="00AD75E3">
        <w:rPr>
          <w:rFonts w:ascii="Times New Roman" w:hAnsi="Times New Roman"/>
          <w:b/>
          <w:sz w:val="28"/>
          <w:szCs w:val="28"/>
        </w:rPr>
        <w:t xml:space="preserve"> </w:t>
      </w:r>
      <w:r w:rsidR="004F1445" w:rsidRPr="00AD75E3">
        <w:rPr>
          <w:rFonts w:ascii="Times New Roman" w:hAnsi="Times New Roman"/>
          <w:b/>
          <w:sz w:val="28"/>
          <w:szCs w:val="28"/>
        </w:rPr>
        <w:t>Управление и распоряжение</w:t>
      </w:r>
    </w:p>
    <w:p w:rsidR="004F1445" w:rsidRPr="00AD75E3" w:rsidRDefault="004F1445" w:rsidP="004F1445">
      <w:pPr>
        <w:shd w:val="clear" w:color="auto" w:fill="FFFFFF" w:themeFill="background1"/>
        <w:spacing w:after="0" w:line="240" w:lineRule="auto"/>
        <w:jc w:val="center"/>
        <w:rPr>
          <w:rFonts w:ascii="Times New Roman" w:hAnsi="Times New Roman"/>
          <w:b/>
          <w:sz w:val="28"/>
          <w:szCs w:val="28"/>
        </w:rPr>
      </w:pPr>
      <w:r w:rsidRPr="00AD75E3">
        <w:rPr>
          <w:rFonts w:ascii="Times New Roman" w:hAnsi="Times New Roman"/>
          <w:b/>
          <w:sz w:val="28"/>
          <w:szCs w:val="28"/>
        </w:rPr>
        <w:t>муниципальным имуществом и  земельными участками</w:t>
      </w:r>
    </w:p>
    <w:p w:rsidR="004F1445" w:rsidRPr="00AD75E3" w:rsidRDefault="004F1445" w:rsidP="004F1445">
      <w:pPr>
        <w:spacing w:after="0" w:line="240" w:lineRule="auto"/>
        <w:jc w:val="center"/>
        <w:rPr>
          <w:rFonts w:ascii="Times New Roman" w:hAnsi="Times New Roman"/>
          <w:b/>
          <w:sz w:val="28"/>
          <w:szCs w:val="28"/>
          <w:highlight w:val="yellow"/>
        </w:rPr>
      </w:pPr>
    </w:p>
    <w:p w:rsidR="004F1445" w:rsidRPr="00AD75E3" w:rsidRDefault="004F1445" w:rsidP="00BC3588">
      <w:pPr>
        <w:pStyle w:val="af2"/>
        <w:spacing w:after="0" w:line="240" w:lineRule="auto"/>
        <w:ind w:left="0" w:firstLine="709"/>
        <w:jc w:val="both"/>
        <w:rPr>
          <w:rFonts w:ascii="Times New Roman" w:hAnsi="Times New Roman"/>
          <w:sz w:val="28"/>
          <w:szCs w:val="28"/>
        </w:rPr>
      </w:pPr>
      <w:r w:rsidRPr="00AD75E3">
        <w:rPr>
          <w:rFonts w:ascii="Times New Roman" w:hAnsi="Times New Roman"/>
          <w:b/>
          <w:sz w:val="28"/>
          <w:szCs w:val="28"/>
        </w:rPr>
        <w:t>СЦ -</w:t>
      </w:r>
      <w:r w:rsidRPr="00AD75E3">
        <w:rPr>
          <w:rFonts w:ascii="Times New Roman" w:hAnsi="Times New Roman"/>
          <w:sz w:val="28"/>
          <w:szCs w:val="28"/>
        </w:rPr>
        <w:t xml:space="preserve"> переход органов местного самоуправления муниципального образования Тбилисский район на качественно новый уровень деятельности,  развитие и совершенствование эффективных механизмов муниципального управления, улучшение взаимодействия населения с органами местной власти,  повышение информационной открытости органов местного самоуправления, установление обратной связи с населением, эффективное использование муниципального имущества муниципального образования Тбилисский район и наполнение бюджета района неналоговыми поступлениями для реализации социально – экономического развития муниципального образования Тбилисский район. </w:t>
      </w:r>
    </w:p>
    <w:p w:rsidR="001A3E9A" w:rsidRPr="00AD75E3" w:rsidRDefault="001A3E9A" w:rsidP="001A3E9A">
      <w:pPr>
        <w:spacing w:after="0"/>
        <w:ind w:firstLine="709"/>
        <w:jc w:val="both"/>
        <w:rPr>
          <w:rFonts w:ascii="Times New Roman" w:hAnsi="Times New Roman" w:cs="Times New Roman"/>
          <w:i/>
          <w:sz w:val="28"/>
          <w:szCs w:val="28"/>
        </w:rPr>
      </w:pPr>
      <w:r w:rsidRPr="00AD75E3">
        <w:rPr>
          <w:rFonts w:ascii="Times New Roman" w:hAnsi="Times New Roman" w:cs="Times New Roman"/>
          <w:i/>
          <w:sz w:val="28"/>
          <w:szCs w:val="28"/>
        </w:rPr>
        <w:t>Задачи для достижения стратегической цели:</w:t>
      </w:r>
    </w:p>
    <w:p w:rsidR="004F1445" w:rsidRPr="00AD75E3" w:rsidRDefault="00A441A5" w:rsidP="00BC3588">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п</w:t>
      </w:r>
      <w:r w:rsidR="004F1445" w:rsidRPr="00AD75E3">
        <w:rPr>
          <w:rFonts w:ascii="Times New Roman" w:hAnsi="Times New Roman"/>
          <w:sz w:val="28"/>
          <w:szCs w:val="28"/>
        </w:rPr>
        <w:t xml:space="preserve">овышение эффективности использования земельных участков за счет вовлечения в хозяйственный оборот свободных земель, проведение </w:t>
      </w:r>
      <w:r w:rsidR="004F1445" w:rsidRPr="00AD75E3">
        <w:rPr>
          <w:rFonts w:ascii="Times New Roman" w:hAnsi="Times New Roman"/>
          <w:sz w:val="28"/>
          <w:szCs w:val="28"/>
        </w:rPr>
        <w:lastRenderedPageBreak/>
        <w:t>инвентаризации земель муниципального образования Тбилисский район с целью выявления неиспользуемых, нерационально используемых или неиспользуемых по целевому назначению земельных участков, играет весомую роль в пополнении бюджета муниципального образования Тбилисский район. Наличие достоверной информации о земельных  участках позволит принимать более эффективные решения на уровне района, что важ</w:t>
      </w:r>
      <w:r w:rsidRPr="00AD75E3">
        <w:rPr>
          <w:rFonts w:ascii="Times New Roman" w:hAnsi="Times New Roman"/>
          <w:sz w:val="28"/>
          <w:szCs w:val="28"/>
        </w:rPr>
        <w:t>но также для пополнения бюджета;</w:t>
      </w:r>
    </w:p>
    <w:p w:rsidR="00A441A5" w:rsidRPr="00AD75E3" w:rsidRDefault="00A441A5" w:rsidP="00BC3588">
      <w:pPr>
        <w:pStyle w:val="af2"/>
        <w:spacing w:after="0" w:line="240" w:lineRule="auto"/>
        <w:ind w:left="0" w:firstLine="709"/>
        <w:jc w:val="both"/>
        <w:rPr>
          <w:rFonts w:ascii="Times New Roman" w:hAnsi="Times New Roman"/>
          <w:sz w:val="28"/>
          <w:szCs w:val="28"/>
        </w:rPr>
      </w:pPr>
      <w:r w:rsidRPr="00AD75E3">
        <w:rPr>
          <w:rFonts w:ascii="Times New Roman" w:hAnsi="Times New Roman"/>
          <w:sz w:val="28"/>
          <w:szCs w:val="28"/>
        </w:rPr>
        <w:t>пополнение бюджета муниципального образования Тбилисский район от продажи имущества, находящегося в муниципальной собственности муниципального образования Тбилисский район и продажи права на заключение договоров аренды нежилых помещений. Повышение эффективности использования муниципального имущества муниципального образования Тбилисский район и пополнение доходной части бюджета путем поступления средств от его продажи и сдачи в аренду.</w:t>
      </w:r>
    </w:p>
    <w:p w:rsidR="004F1445" w:rsidRPr="00AD75E3" w:rsidRDefault="004F1445" w:rsidP="00BC3588">
      <w:pPr>
        <w:spacing w:after="0" w:line="240" w:lineRule="auto"/>
        <w:ind w:firstLine="709"/>
        <w:jc w:val="both"/>
        <w:rPr>
          <w:rFonts w:ascii="Times New Roman" w:hAnsi="Times New Roman" w:cs="Times New Roman"/>
          <w:i/>
          <w:sz w:val="28"/>
          <w:szCs w:val="28"/>
        </w:rPr>
      </w:pPr>
      <w:r w:rsidRPr="00AD75E3">
        <w:rPr>
          <w:rFonts w:ascii="Times New Roman" w:hAnsi="Times New Roman" w:cs="Times New Roman"/>
          <w:i/>
          <w:sz w:val="28"/>
          <w:szCs w:val="28"/>
        </w:rPr>
        <w:t>Мероприятия</w:t>
      </w:r>
      <w:r w:rsidR="00A441A5" w:rsidRPr="00AD75E3">
        <w:rPr>
          <w:rFonts w:ascii="Times New Roman" w:hAnsi="Times New Roman" w:cs="Times New Roman"/>
          <w:i/>
          <w:sz w:val="28"/>
          <w:szCs w:val="28"/>
        </w:rPr>
        <w:t xml:space="preserve"> для достижения стратегической цели</w:t>
      </w:r>
      <w:r w:rsidRPr="00AD75E3">
        <w:rPr>
          <w:rFonts w:ascii="Times New Roman" w:hAnsi="Times New Roman" w:cs="Times New Roman"/>
          <w:i/>
          <w:sz w:val="28"/>
          <w:szCs w:val="28"/>
        </w:rPr>
        <w:t>:</w:t>
      </w:r>
    </w:p>
    <w:p w:rsidR="004F1445" w:rsidRPr="00AD75E3" w:rsidRDefault="004F1445" w:rsidP="00BC358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осуществление муниципального земельного контроля;</w:t>
      </w:r>
    </w:p>
    <w:p w:rsidR="004F1445" w:rsidRPr="00AD75E3" w:rsidRDefault="004F1445" w:rsidP="00BC358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проведение инвентаризации земель с целью выявления свободные земельных участков;</w:t>
      </w:r>
    </w:p>
    <w:p w:rsidR="004F1445" w:rsidRPr="00AD75E3" w:rsidRDefault="004F1445" w:rsidP="00BC358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вовлечение в оборот земельных участков в случае выявления неосвоенных земель;</w:t>
      </w:r>
    </w:p>
    <w:p w:rsidR="004F1445" w:rsidRPr="00AD75E3" w:rsidRDefault="004F1445" w:rsidP="00BC358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реализация права на заключение договоров аренды земельных участков путем проведени</w:t>
      </w:r>
      <w:r w:rsidR="00A441A5" w:rsidRPr="00AD75E3">
        <w:rPr>
          <w:rFonts w:ascii="Times New Roman" w:hAnsi="Times New Roman" w:cs="Times New Roman"/>
          <w:sz w:val="28"/>
          <w:szCs w:val="28"/>
        </w:rPr>
        <w:t>я торгов (конкурсов, аукционов);</w:t>
      </w:r>
    </w:p>
    <w:p w:rsidR="004F1445" w:rsidRPr="00AD75E3" w:rsidRDefault="004F1445" w:rsidP="008F0FD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исполнение Прогнозного плана (программы) приватизации муниципального имущества муниципального образования Тбилисский район;</w:t>
      </w:r>
    </w:p>
    <w:p w:rsidR="004F1445" w:rsidRPr="00AD75E3" w:rsidRDefault="004F1445" w:rsidP="008F0FD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реализация права на заключение договоров аренды нежилых помещений путем проведения торгов (конкурсов, аукционов);</w:t>
      </w:r>
    </w:p>
    <w:p w:rsidR="004F1445" w:rsidRPr="00AD75E3" w:rsidRDefault="004F1445" w:rsidP="008F0FD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увеличения поступлений в бюджет муниципального образования Тбилисский район от использования муниципального имущества, составляющего муниципальную казну муниципального образования Тбилисский район, за счет уменьшения количества пустующих помещений вовлечения их в хозяйственный оборот;</w:t>
      </w:r>
    </w:p>
    <w:p w:rsidR="004F1445" w:rsidRPr="00AD75E3" w:rsidRDefault="004F1445" w:rsidP="008F0FD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организация предпродажной подготовки объектов муниципального имущества муниципального образования Тбилисский район;</w:t>
      </w:r>
    </w:p>
    <w:p w:rsidR="004F1445" w:rsidRPr="00AD75E3" w:rsidRDefault="00FB7FBF" w:rsidP="008F0FD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ежегодное дополнение</w:t>
      </w:r>
      <w:r w:rsidR="004F1445" w:rsidRPr="00AD75E3">
        <w:rPr>
          <w:rFonts w:ascii="Times New Roman" w:hAnsi="Times New Roman" w:cs="Times New Roman"/>
          <w:sz w:val="28"/>
          <w:szCs w:val="28"/>
        </w:rPr>
        <w:t xml:space="preserve"> перечня муниципального имущества муниципального образования Тбилисский район, предназначенного для предоставления в долгосрочную аренду субъектам малого и среднего предпринимательства и организациям, образующим инфраструктуру поддержки субъектам малого и среднего предпринимательства.</w:t>
      </w:r>
    </w:p>
    <w:p w:rsidR="00652014" w:rsidRPr="00AD75E3" w:rsidRDefault="004F1445" w:rsidP="008F0FD8">
      <w:pPr>
        <w:tabs>
          <w:tab w:val="num" w:pos="720"/>
        </w:tabs>
        <w:spacing w:after="0" w:line="240" w:lineRule="auto"/>
        <w:ind w:firstLine="709"/>
        <w:jc w:val="both"/>
        <w:rPr>
          <w:rFonts w:ascii="Times New Roman" w:hAnsi="Times New Roman"/>
          <w:bCs/>
          <w:i/>
          <w:sz w:val="28"/>
          <w:szCs w:val="28"/>
          <w:shd w:val="clear" w:color="auto" w:fill="FFFFFF" w:themeFill="background1"/>
        </w:rPr>
      </w:pPr>
      <w:r w:rsidRPr="00AD75E3">
        <w:rPr>
          <w:rFonts w:ascii="Times New Roman" w:hAnsi="Times New Roman" w:cs="Times New Roman"/>
          <w:sz w:val="28"/>
          <w:szCs w:val="28"/>
        </w:rPr>
        <w:t xml:space="preserve">В муниципальном образовании Тбилисский район утверждена муниципальная программа «Управление муниципальным имуществом» (постановление администрации муниципального образования Тбилисский район от 31 декабря 2015 года № 878 «Об утверждении муниципальной программы муниципального образования Тбилисский район «Управление муниципальным имуществом» (в редакции  постановления администрации </w:t>
      </w:r>
      <w:r w:rsidRPr="00AD75E3">
        <w:rPr>
          <w:rFonts w:ascii="Times New Roman" w:hAnsi="Times New Roman" w:cs="Times New Roman"/>
          <w:sz w:val="28"/>
          <w:szCs w:val="28"/>
        </w:rPr>
        <w:lastRenderedPageBreak/>
        <w:t>муниципального образования Тбилисский район № 1233 от 29 декабря 2018 года).</w:t>
      </w:r>
      <w:r w:rsidR="00652014" w:rsidRPr="00AD75E3">
        <w:rPr>
          <w:rFonts w:ascii="Times New Roman" w:hAnsi="Times New Roman"/>
          <w:bCs/>
          <w:i/>
          <w:sz w:val="28"/>
          <w:szCs w:val="28"/>
          <w:shd w:val="clear" w:color="auto" w:fill="FFFFFF" w:themeFill="background1"/>
        </w:rPr>
        <w:t xml:space="preserve"> </w:t>
      </w:r>
    </w:p>
    <w:p w:rsidR="00652014" w:rsidRPr="00AD75E3" w:rsidRDefault="00652014" w:rsidP="008F0FD8">
      <w:pPr>
        <w:tabs>
          <w:tab w:val="num" w:pos="720"/>
        </w:tabs>
        <w:spacing w:after="0" w:line="240" w:lineRule="auto"/>
        <w:ind w:firstLine="709"/>
        <w:jc w:val="both"/>
        <w:rPr>
          <w:rFonts w:ascii="Times New Roman" w:hAnsi="Times New Roman"/>
          <w:bCs/>
          <w:i/>
          <w:sz w:val="28"/>
          <w:szCs w:val="28"/>
          <w:shd w:val="clear" w:color="auto" w:fill="FFFFFF" w:themeFill="background1"/>
        </w:rPr>
      </w:pPr>
      <w:r w:rsidRPr="00AD75E3">
        <w:rPr>
          <w:rFonts w:ascii="Times New Roman" w:hAnsi="Times New Roman"/>
          <w:bCs/>
          <w:i/>
          <w:sz w:val="28"/>
          <w:szCs w:val="28"/>
          <w:shd w:val="clear" w:color="auto" w:fill="FFFFFF" w:themeFill="background1"/>
        </w:rPr>
        <w:t xml:space="preserve">Ожидаемые результаты выполнения мероприятий: </w:t>
      </w:r>
    </w:p>
    <w:p w:rsidR="00652014" w:rsidRPr="00AD75E3" w:rsidRDefault="00652014" w:rsidP="008F0FD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увеличение доходов бюджета муниципального образования Тбилисский район на основе эффективного управления муниципальной собственностью; </w:t>
      </w:r>
    </w:p>
    <w:p w:rsidR="00652014" w:rsidRPr="00AD75E3" w:rsidRDefault="00652014" w:rsidP="008F0FD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повышение эффективности функционирования муниципального сектора, использование муниципальных активов в качестве инструмента для привлечения инвестиций; </w:t>
      </w:r>
    </w:p>
    <w:p w:rsidR="004F1445" w:rsidRPr="00AD75E3" w:rsidRDefault="00652014" w:rsidP="008F0FD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максимальное использование муниципального имущества в качестве инструмента повышения эффективности социальных отраслей, позволяющего привлекать частный бизнес и использовать передовые интеллектуальные механизмы управлении.</w:t>
      </w:r>
    </w:p>
    <w:p w:rsidR="007E30EC" w:rsidRPr="00AD75E3" w:rsidRDefault="007E30EC" w:rsidP="007E30EC">
      <w:pPr>
        <w:spacing w:after="0" w:line="240" w:lineRule="auto"/>
        <w:ind w:left="720"/>
        <w:jc w:val="right"/>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Таблица</w:t>
      </w:r>
      <w:r w:rsidR="003E0B66" w:rsidRPr="00AD75E3">
        <w:rPr>
          <w:rFonts w:ascii="Times New Roman" w:eastAsia="Times New Roman" w:hAnsi="Times New Roman" w:cs="Times New Roman"/>
          <w:sz w:val="28"/>
          <w:szCs w:val="28"/>
        </w:rPr>
        <w:t xml:space="preserve"> </w:t>
      </w:r>
      <w:r w:rsidR="00CE30DA">
        <w:rPr>
          <w:rFonts w:ascii="Times New Roman" w:eastAsia="Times New Roman" w:hAnsi="Times New Roman" w:cs="Times New Roman"/>
          <w:sz w:val="28"/>
          <w:szCs w:val="28"/>
        </w:rPr>
        <w:t>41</w:t>
      </w:r>
    </w:p>
    <w:p w:rsidR="0016039B" w:rsidRPr="00AD75E3" w:rsidRDefault="0016039B" w:rsidP="007E30EC">
      <w:pPr>
        <w:spacing w:after="0" w:line="240" w:lineRule="auto"/>
        <w:ind w:left="720"/>
        <w:jc w:val="right"/>
        <w:rPr>
          <w:rFonts w:ascii="Times New Roman" w:eastAsia="Times New Roman" w:hAnsi="Times New Roman" w:cs="Times New Roman"/>
          <w:sz w:val="28"/>
          <w:szCs w:val="28"/>
        </w:rPr>
      </w:pP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 xml:space="preserve">Целевые показатели в отрасли </w:t>
      </w:r>
      <w:r w:rsidR="00C65176" w:rsidRPr="00AD75E3">
        <w:rPr>
          <w:rFonts w:ascii="Times New Roman" w:eastAsia="Times New Roman" w:hAnsi="Times New Roman" w:cs="Times New Roman"/>
          <w:sz w:val="28"/>
          <w:szCs w:val="28"/>
        </w:rPr>
        <w:t>управление и распоряжение муниципальным имуществом</w:t>
      </w:r>
      <w:r w:rsidRPr="00AD75E3">
        <w:rPr>
          <w:rFonts w:ascii="Times New Roman" w:eastAsia="Times New Roman" w:hAnsi="Times New Roman" w:cs="Times New Roman"/>
          <w:sz w:val="28"/>
          <w:szCs w:val="28"/>
        </w:rPr>
        <w:t xml:space="preserve">, </w:t>
      </w:r>
    </w:p>
    <w:p w:rsidR="007E30EC" w:rsidRPr="00AD75E3" w:rsidRDefault="007E30EC" w:rsidP="007E30EC">
      <w:pPr>
        <w:spacing w:after="0" w:line="240" w:lineRule="auto"/>
        <w:ind w:left="720"/>
        <w:jc w:val="center"/>
        <w:rPr>
          <w:rFonts w:ascii="Times New Roman" w:eastAsia="Times New Roman" w:hAnsi="Times New Roman" w:cs="Times New Roman"/>
          <w:sz w:val="28"/>
          <w:szCs w:val="28"/>
        </w:rPr>
      </w:pPr>
      <w:r w:rsidRPr="00AD75E3">
        <w:rPr>
          <w:rFonts w:ascii="Times New Roman" w:eastAsia="Times New Roman" w:hAnsi="Times New Roman" w:cs="Times New Roman"/>
          <w:sz w:val="28"/>
          <w:szCs w:val="28"/>
        </w:rPr>
        <w:t>согласно этапам реализации стратегии</w:t>
      </w:r>
    </w:p>
    <w:p w:rsidR="0016039B" w:rsidRPr="00AD75E3" w:rsidRDefault="00B73BB9" w:rsidP="00BC3588">
      <w:pPr>
        <w:spacing w:after="0" w:line="36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ежегодный показатель)</w:t>
      </w:r>
    </w:p>
    <w:tbl>
      <w:tblPr>
        <w:tblStyle w:val="af3"/>
        <w:tblW w:w="9502" w:type="dxa"/>
        <w:tblInd w:w="108" w:type="dxa"/>
        <w:tblLook w:val="04A0"/>
      </w:tblPr>
      <w:tblGrid>
        <w:gridCol w:w="2143"/>
        <w:gridCol w:w="893"/>
        <w:gridCol w:w="752"/>
        <w:gridCol w:w="750"/>
        <w:gridCol w:w="817"/>
        <w:gridCol w:w="903"/>
        <w:gridCol w:w="854"/>
        <w:gridCol w:w="848"/>
        <w:gridCol w:w="777"/>
        <w:gridCol w:w="765"/>
      </w:tblGrid>
      <w:tr w:rsidR="00482067" w:rsidRPr="00AD75E3" w:rsidTr="00BC3588">
        <w:trPr>
          <w:trHeight w:val="321"/>
        </w:trPr>
        <w:tc>
          <w:tcPr>
            <w:tcW w:w="2144" w:type="dxa"/>
            <w:vMerge w:val="restart"/>
          </w:tcPr>
          <w:p w:rsidR="00482067" w:rsidRPr="00D7716E" w:rsidRDefault="00482067" w:rsidP="003744FB">
            <w:pPr>
              <w:jc w:val="center"/>
              <w:rPr>
                <w:sz w:val="24"/>
                <w:szCs w:val="24"/>
              </w:rPr>
            </w:pPr>
          </w:p>
          <w:p w:rsidR="00482067" w:rsidRPr="00D7716E" w:rsidRDefault="00482067" w:rsidP="003744FB">
            <w:pPr>
              <w:jc w:val="center"/>
              <w:rPr>
                <w:sz w:val="24"/>
                <w:szCs w:val="24"/>
              </w:rPr>
            </w:pPr>
            <w:r w:rsidRPr="00D7716E">
              <w:rPr>
                <w:sz w:val="24"/>
                <w:szCs w:val="24"/>
              </w:rPr>
              <w:t>Наименование показателя</w:t>
            </w:r>
          </w:p>
        </w:tc>
        <w:tc>
          <w:tcPr>
            <w:tcW w:w="7358" w:type="dxa"/>
            <w:gridSpan w:val="9"/>
            <w:tcBorders>
              <w:bottom w:val="single" w:sz="4" w:space="0" w:color="auto"/>
            </w:tcBorders>
          </w:tcPr>
          <w:p w:rsidR="00482067" w:rsidRPr="00D7716E" w:rsidRDefault="00482067" w:rsidP="003744FB">
            <w:pPr>
              <w:jc w:val="center"/>
              <w:rPr>
                <w:sz w:val="24"/>
                <w:szCs w:val="24"/>
              </w:rPr>
            </w:pPr>
            <w:r w:rsidRPr="00D7716E">
              <w:rPr>
                <w:sz w:val="24"/>
                <w:szCs w:val="24"/>
              </w:rPr>
              <w:t>Прогнозное значение показателя</w:t>
            </w:r>
          </w:p>
        </w:tc>
      </w:tr>
      <w:tr w:rsidR="00482067" w:rsidRPr="00AD75E3" w:rsidTr="00BC3588">
        <w:trPr>
          <w:trHeight w:val="336"/>
        </w:trPr>
        <w:tc>
          <w:tcPr>
            <w:tcW w:w="2144" w:type="dxa"/>
            <w:vMerge/>
            <w:tcBorders>
              <w:right w:val="single" w:sz="4" w:space="0" w:color="auto"/>
            </w:tcBorders>
          </w:tcPr>
          <w:p w:rsidR="00482067" w:rsidRPr="00D7716E" w:rsidRDefault="00482067" w:rsidP="003744FB">
            <w:pPr>
              <w:jc w:val="center"/>
              <w:rPr>
                <w:sz w:val="24"/>
                <w:szCs w:val="24"/>
              </w:rPr>
            </w:pPr>
          </w:p>
        </w:tc>
        <w:tc>
          <w:tcPr>
            <w:tcW w:w="2395"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2020-2021</w:t>
            </w:r>
          </w:p>
          <w:p w:rsidR="00482067" w:rsidRPr="00D7716E" w:rsidRDefault="00482067" w:rsidP="003744FB">
            <w:pPr>
              <w:jc w:val="center"/>
              <w:rPr>
                <w:sz w:val="24"/>
                <w:szCs w:val="24"/>
              </w:rPr>
            </w:pPr>
            <w:r w:rsidRPr="00D7716E">
              <w:rPr>
                <w:sz w:val="24"/>
                <w:szCs w:val="24"/>
              </w:rPr>
              <w:t>(первый этап)</w:t>
            </w:r>
          </w:p>
        </w:tc>
        <w:tc>
          <w:tcPr>
            <w:tcW w:w="2573"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2022-2025</w:t>
            </w:r>
          </w:p>
          <w:p w:rsidR="00482067" w:rsidRPr="00D7716E" w:rsidRDefault="00482067" w:rsidP="003744FB">
            <w:pPr>
              <w:jc w:val="center"/>
              <w:rPr>
                <w:sz w:val="24"/>
                <w:szCs w:val="24"/>
              </w:rPr>
            </w:pPr>
            <w:r w:rsidRPr="00D7716E">
              <w:rPr>
                <w:sz w:val="24"/>
                <w:szCs w:val="24"/>
              </w:rPr>
              <w:t>(второй этап)</w:t>
            </w:r>
          </w:p>
        </w:tc>
        <w:tc>
          <w:tcPr>
            <w:tcW w:w="2390" w:type="dxa"/>
            <w:gridSpan w:val="3"/>
            <w:tcBorders>
              <w:top w:val="single" w:sz="4" w:space="0" w:color="auto"/>
              <w:left w:val="single" w:sz="4" w:space="0" w:color="auto"/>
              <w:bottom w:val="single" w:sz="6" w:space="0" w:color="auto"/>
              <w:right w:val="single" w:sz="4" w:space="0" w:color="auto"/>
            </w:tcBorders>
          </w:tcPr>
          <w:p w:rsidR="00482067" w:rsidRPr="00D7716E" w:rsidRDefault="00482067" w:rsidP="003744FB">
            <w:pPr>
              <w:jc w:val="center"/>
              <w:rPr>
                <w:sz w:val="24"/>
                <w:szCs w:val="24"/>
              </w:rPr>
            </w:pPr>
            <w:r w:rsidRPr="00D7716E">
              <w:rPr>
                <w:sz w:val="24"/>
                <w:szCs w:val="24"/>
              </w:rPr>
              <w:t>2026-2030</w:t>
            </w:r>
          </w:p>
          <w:p w:rsidR="00482067" w:rsidRPr="00D7716E" w:rsidRDefault="00482067" w:rsidP="003744FB">
            <w:pPr>
              <w:jc w:val="center"/>
              <w:rPr>
                <w:sz w:val="24"/>
                <w:szCs w:val="24"/>
              </w:rPr>
            </w:pPr>
            <w:r w:rsidRPr="00D7716E">
              <w:rPr>
                <w:sz w:val="24"/>
                <w:szCs w:val="24"/>
              </w:rPr>
              <w:t>(третий этап)</w:t>
            </w:r>
          </w:p>
        </w:tc>
      </w:tr>
      <w:tr w:rsidR="00482067" w:rsidRPr="00AD75E3" w:rsidTr="00BC3588">
        <w:trPr>
          <w:cantSplit/>
          <w:trHeight w:val="1154"/>
        </w:trPr>
        <w:tc>
          <w:tcPr>
            <w:tcW w:w="2144" w:type="dxa"/>
            <w:vMerge/>
            <w:tcBorders>
              <w:right w:val="single" w:sz="4" w:space="0" w:color="auto"/>
            </w:tcBorders>
          </w:tcPr>
          <w:p w:rsidR="00482067" w:rsidRPr="00D7716E" w:rsidRDefault="00482067" w:rsidP="003744FB">
            <w:pPr>
              <w:rPr>
                <w:sz w:val="24"/>
                <w:szCs w:val="24"/>
              </w:rPr>
            </w:pPr>
          </w:p>
        </w:tc>
        <w:tc>
          <w:tcPr>
            <w:tcW w:w="893"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52"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49"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17"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903"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854"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c>
          <w:tcPr>
            <w:tcW w:w="848" w:type="dxa"/>
            <w:tcBorders>
              <w:top w:val="single" w:sz="6" w:space="0" w:color="auto"/>
              <w:left w:val="single" w:sz="4"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оптимистический</w:t>
            </w:r>
          </w:p>
        </w:tc>
        <w:tc>
          <w:tcPr>
            <w:tcW w:w="777" w:type="dxa"/>
            <w:tcBorders>
              <w:top w:val="single" w:sz="6" w:space="0" w:color="auto"/>
              <w:left w:val="single" w:sz="6" w:space="0" w:color="auto"/>
              <w:bottom w:val="single" w:sz="6" w:space="0" w:color="auto"/>
              <w:right w:val="single" w:sz="6" w:space="0" w:color="auto"/>
            </w:tcBorders>
            <w:textDirection w:val="btLr"/>
          </w:tcPr>
          <w:p w:rsidR="00482067" w:rsidRPr="00D7716E" w:rsidRDefault="00482067" w:rsidP="003744FB">
            <w:pPr>
              <w:ind w:left="113" w:right="113"/>
              <w:jc w:val="center"/>
              <w:rPr>
                <w:sz w:val="22"/>
                <w:szCs w:val="22"/>
              </w:rPr>
            </w:pPr>
            <w:r w:rsidRPr="00D7716E">
              <w:rPr>
                <w:sz w:val="22"/>
                <w:szCs w:val="22"/>
              </w:rPr>
              <w:t>базовый</w:t>
            </w:r>
          </w:p>
        </w:tc>
        <w:tc>
          <w:tcPr>
            <w:tcW w:w="765" w:type="dxa"/>
            <w:tcBorders>
              <w:top w:val="single" w:sz="6" w:space="0" w:color="auto"/>
              <w:left w:val="single" w:sz="6" w:space="0" w:color="auto"/>
              <w:bottom w:val="single" w:sz="6" w:space="0" w:color="auto"/>
              <w:right w:val="single" w:sz="4" w:space="0" w:color="auto"/>
            </w:tcBorders>
            <w:textDirection w:val="btLr"/>
          </w:tcPr>
          <w:p w:rsidR="00482067" w:rsidRPr="00D7716E" w:rsidRDefault="00482067" w:rsidP="003744FB">
            <w:pPr>
              <w:ind w:left="113" w:right="113"/>
              <w:jc w:val="center"/>
              <w:rPr>
                <w:sz w:val="22"/>
                <w:szCs w:val="22"/>
              </w:rPr>
            </w:pPr>
            <w:r w:rsidRPr="00D7716E">
              <w:rPr>
                <w:sz w:val="22"/>
                <w:szCs w:val="22"/>
              </w:rPr>
              <w:t>консервативный</w:t>
            </w:r>
          </w:p>
        </w:tc>
      </w:tr>
      <w:tr w:rsidR="00362F09" w:rsidRPr="00AD75E3" w:rsidTr="00BC3588">
        <w:trPr>
          <w:trHeight w:val="447"/>
        </w:trPr>
        <w:tc>
          <w:tcPr>
            <w:tcW w:w="2144" w:type="dxa"/>
            <w:tcBorders>
              <w:right w:val="single" w:sz="4" w:space="0" w:color="auto"/>
            </w:tcBorders>
          </w:tcPr>
          <w:p w:rsidR="00362F09" w:rsidRPr="00D7716E" w:rsidRDefault="00362F09" w:rsidP="00362F09">
            <w:pPr>
              <w:ind w:right="-108"/>
              <w:rPr>
                <w:sz w:val="24"/>
                <w:szCs w:val="24"/>
              </w:rPr>
            </w:pPr>
            <w:r w:rsidRPr="00D7716E">
              <w:rPr>
                <w:sz w:val="24"/>
                <w:szCs w:val="24"/>
              </w:rPr>
              <w:t xml:space="preserve">Темп роста доходов бюджета МО Тбилисский район на основе эффективного управления муниципальной собственностью, % </w:t>
            </w:r>
          </w:p>
        </w:tc>
        <w:tc>
          <w:tcPr>
            <w:tcW w:w="893" w:type="dxa"/>
            <w:tcBorders>
              <w:top w:val="single" w:sz="6" w:space="0" w:color="auto"/>
              <w:left w:val="single" w:sz="4" w:space="0" w:color="auto"/>
              <w:bottom w:val="single" w:sz="6" w:space="0" w:color="auto"/>
              <w:right w:val="single" w:sz="6" w:space="0" w:color="auto"/>
            </w:tcBorders>
            <w:vAlign w:val="center"/>
          </w:tcPr>
          <w:p w:rsidR="00362F09" w:rsidRPr="00D7716E" w:rsidRDefault="00362F09" w:rsidP="000A2F3D">
            <w:pPr>
              <w:jc w:val="center"/>
              <w:rPr>
                <w:sz w:val="23"/>
                <w:szCs w:val="23"/>
              </w:rPr>
            </w:pPr>
            <w:r w:rsidRPr="00D7716E">
              <w:rPr>
                <w:sz w:val="23"/>
                <w:szCs w:val="23"/>
              </w:rPr>
              <w:t>104,8</w:t>
            </w:r>
          </w:p>
        </w:tc>
        <w:tc>
          <w:tcPr>
            <w:tcW w:w="752" w:type="dxa"/>
            <w:tcBorders>
              <w:top w:val="single" w:sz="6" w:space="0" w:color="auto"/>
              <w:left w:val="single" w:sz="6" w:space="0" w:color="auto"/>
              <w:bottom w:val="single" w:sz="6" w:space="0" w:color="auto"/>
              <w:right w:val="single" w:sz="6" w:space="0" w:color="auto"/>
            </w:tcBorders>
            <w:vAlign w:val="center"/>
          </w:tcPr>
          <w:p w:rsidR="00362F09" w:rsidRPr="00D7716E" w:rsidRDefault="00362F09" w:rsidP="000A2F3D">
            <w:pPr>
              <w:jc w:val="center"/>
              <w:rPr>
                <w:sz w:val="23"/>
                <w:szCs w:val="23"/>
              </w:rPr>
            </w:pPr>
            <w:r w:rsidRPr="00D7716E">
              <w:rPr>
                <w:sz w:val="23"/>
                <w:szCs w:val="23"/>
              </w:rPr>
              <w:t>104</w:t>
            </w:r>
          </w:p>
        </w:tc>
        <w:tc>
          <w:tcPr>
            <w:tcW w:w="749" w:type="dxa"/>
            <w:tcBorders>
              <w:top w:val="single" w:sz="6" w:space="0" w:color="auto"/>
              <w:left w:val="single" w:sz="6" w:space="0" w:color="auto"/>
              <w:bottom w:val="single" w:sz="6" w:space="0" w:color="auto"/>
              <w:right w:val="single" w:sz="4" w:space="0" w:color="auto"/>
            </w:tcBorders>
            <w:vAlign w:val="center"/>
          </w:tcPr>
          <w:p w:rsidR="00362F09" w:rsidRPr="00D7716E" w:rsidRDefault="00362F09" w:rsidP="000A2F3D">
            <w:pPr>
              <w:jc w:val="center"/>
              <w:rPr>
                <w:sz w:val="23"/>
                <w:szCs w:val="23"/>
              </w:rPr>
            </w:pPr>
            <w:r w:rsidRPr="00D7716E">
              <w:rPr>
                <w:sz w:val="23"/>
                <w:szCs w:val="23"/>
              </w:rPr>
              <w:t>103,7</w:t>
            </w:r>
          </w:p>
        </w:tc>
        <w:tc>
          <w:tcPr>
            <w:tcW w:w="817" w:type="dxa"/>
            <w:tcBorders>
              <w:top w:val="single" w:sz="6" w:space="0" w:color="auto"/>
              <w:left w:val="single" w:sz="4" w:space="0" w:color="auto"/>
              <w:bottom w:val="single" w:sz="6" w:space="0" w:color="auto"/>
              <w:right w:val="single" w:sz="6" w:space="0" w:color="auto"/>
            </w:tcBorders>
            <w:vAlign w:val="center"/>
          </w:tcPr>
          <w:p w:rsidR="00362F09" w:rsidRPr="00D7716E" w:rsidRDefault="00362F09" w:rsidP="000A2F3D">
            <w:pPr>
              <w:jc w:val="center"/>
              <w:rPr>
                <w:sz w:val="23"/>
                <w:szCs w:val="23"/>
              </w:rPr>
            </w:pPr>
            <w:r w:rsidRPr="00D7716E">
              <w:rPr>
                <w:sz w:val="23"/>
                <w:szCs w:val="23"/>
              </w:rPr>
              <w:t>104,8</w:t>
            </w:r>
          </w:p>
        </w:tc>
        <w:tc>
          <w:tcPr>
            <w:tcW w:w="903" w:type="dxa"/>
            <w:tcBorders>
              <w:top w:val="single" w:sz="6" w:space="0" w:color="auto"/>
              <w:left w:val="single" w:sz="6" w:space="0" w:color="auto"/>
              <w:bottom w:val="single" w:sz="6" w:space="0" w:color="auto"/>
              <w:right w:val="single" w:sz="6" w:space="0" w:color="auto"/>
            </w:tcBorders>
            <w:vAlign w:val="center"/>
          </w:tcPr>
          <w:p w:rsidR="00362F09" w:rsidRPr="00D7716E" w:rsidRDefault="00362F09" w:rsidP="000A2F3D">
            <w:pPr>
              <w:jc w:val="center"/>
              <w:rPr>
                <w:sz w:val="23"/>
                <w:szCs w:val="23"/>
              </w:rPr>
            </w:pPr>
            <w:r w:rsidRPr="00D7716E">
              <w:rPr>
                <w:sz w:val="23"/>
                <w:szCs w:val="23"/>
              </w:rPr>
              <w:t>104</w:t>
            </w:r>
          </w:p>
        </w:tc>
        <w:tc>
          <w:tcPr>
            <w:tcW w:w="854" w:type="dxa"/>
            <w:tcBorders>
              <w:top w:val="single" w:sz="6" w:space="0" w:color="auto"/>
              <w:left w:val="single" w:sz="6" w:space="0" w:color="auto"/>
              <w:bottom w:val="single" w:sz="6" w:space="0" w:color="auto"/>
              <w:right w:val="single" w:sz="4" w:space="0" w:color="auto"/>
            </w:tcBorders>
            <w:vAlign w:val="center"/>
          </w:tcPr>
          <w:p w:rsidR="00362F09" w:rsidRPr="00D7716E" w:rsidRDefault="00362F09" w:rsidP="000A2F3D">
            <w:pPr>
              <w:jc w:val="center"/>
              <w:rPr>
                <w:sz w:val="23"/>
                <w:szCs w:val="23"/>
              </w:rPr>
            </w:pPr>
            <w:r w:rsidRPr="00D7716E">
              <w:rPr>
                <w:sz w:val="23"/>
                <w:szCs w:val="23"/>
              </w:rPr>
              <w:t>103,7</w:t>
            </w:r>
          </w:p>
        </w:tc>
        <w:tc>
          <w:tcPr>
            <w:tcW w:w="848" w:type="dxa"/>
            <w:tcBorders>
              <w:top w:val="single" w:sz="6" w:space="0" w:color="auto"/>
              <w:left w:val="single" w:sz="4" w:space="0" w:color="auto"/>
              <w:bottom w:val="single" w:sz="6" w:space="0" w:color="auto"/>
              <w:right w:val="single" w:sz="6" w:space="0" w:color="auto"/>
            </w:tcBorders>
            <w:vAlign w:val="center"/>
          </w:tcPr>
          <w:p w:rsidR="00362F09" w:rsidRPr="00D7716E" w:rsidRDefault="00362F09" w:rsidP="00362F09">
            <w:pPr>
              <w:jc w:val="center"/>
              <w:rPr>
                <w:sz w:val="23"/>
                <w:szCs w:val="23"/>
              </w:rPr>
            </w:pPr>
            <w:r w:rsidRPr="00D7716E">
              <w:rPr>
                <w:sz w:val="23"/>
                <w:szCs w:val="23"/>
              </w:rPr>
              <w:t>104,8</w:t>
            </w:r>
          </w:p>
        </w:tc>
        <w:tc>
          <w:tcPr>
            <w:tcW w:w="777" w:type="dxa"/>
            <w:tcBorders>
              <w:top w:val="single" w:sz="6" w:space="0" w:color="auto"/>
              <w:left w:val="single" w:sz="6" w:space="0" w:color="auto"/>
              <w:bottom w:val="single" w:sz="6" w:space="0" w:color="auto"/>
              <w:right w:val="single" w:sz="6" w:space="0" w:color="auto"/>
            </w:tcBorders>
            <w:vAlign w:val="center"/>
          </w:tcPr>
          <w:p w:rsidR="00362F09" w:rsidRPr="00D7716E" w:rsidRDefault="00362F09" w:rsidP="00362F09">
            <w:pPr>
              <w:jc w:val="center"/>
              <w:rPr>
                <w:sz w:val="23"/>
                <w:szCs w:val="23"/>
              </w:rPr>
            </w:pPr>
            <w:r w:rsidRPr="00D7716E">
              <w:rPr>
                <w:sz w:val="23"/>
                <w:szCs w:val="23"/>
              </w:rPr>
              <w:t>104</w:t>
            </w:r>
          </w:p>
        </w:tc>
        <w:tc>
          <w:tcPr>
            <w:tcW w:w="765" w:type="dxa"/>
            <w:tcBorders>
              <w:top w:val="single" w:sz="6" w:space="0" w:color="auto"/>
              <w:left w:val="single" w:sz="6" w:space="0" w:color="auto"/>
              <w:bottom w:val="single" w:sz="6" w:space="0" w:color="auto"/>
              <w:right w:val="single" w:sz="4" w:space="0" w:color="auto"/>
            </w:tcBorders>
            <w:vAlign w:val="center"/>
          </w:tcPr>
          <w:p w:rsidR="00362F09" w:rsidRPr="00D7716E" w:rsidRDefault="00362F09" w:rsidP="00362F09">
            <w:pPr>
              <w:jc w:val="center"/>
              <w:rPr>
                <w:sz w:val="23"/>
                <w:szCs w:val="23"/>
              </w:rPr>
            </w:pPr>
            <w:r w:rsidRPr="00D7716E">
              <w:rPr>
                <w:sz w:val="23"/>
                <w:szCs w:val="23"/>
              </w:rPr>
              <w:t>103,7</w:t>
            </w:r>
          </w:p>
        </w:tc>
      </w:tr>
    </w:tbl>
    <w:p w:rsidR="00942C46" w:rsidRPr="00AD75E3" w:rsidRDefault="00942C46" w:rsidP="001310E5">
      <w:pPr>
        <w:spacing w:after="0" w:line="240" w:lineRule="auto"/>
        <w:rPr>
          <w:rFonts w:ascii="Times New Roman" w:hAnsi="Times New Roman"/>
          <w:b/>
          <w:sz w:val="28"/>
          <w:szCs w:val="28"/>
          <w:shd w:val="clear" w:color="auto" w:fill="FFFFFF" w:themeFill="background1"/>
        </w:rPr>
      </w:pPr>
    </w:p>
    <w:p w:rsidR="009A5349" w:rsidRDefault="009A5349" w:rsidP="00496C44">
      <w:pPr>
        <w:spacing w:after="0" w:line="240" w:lineRule="auto"/>
        <w:jc w:val="center"/>
        <w:rPr>
          <w:rFonts w:ascii="Times New Roman" w:hAnsi="Times New Roman"/>
          <w:b/>
          <w:sz w:val="28"/>
          <w:szCs w:val="28"/>
          <w:shd w:val="clear" w:color="auto" w:fill="FFFFFF" w:themeFill="background1"/>
        </w:rPr>
      </w:pPr>
    </w:p>
    <w:p w:rsidR="009A5349" w:rsidRDefault="009A5349" w:rsidP="00496C44">
      <w:pPr>
        <w:spacing w:after="0" w:line="240" w:lineRule="auto"/>
        <w:jc w:val="center"/>
        <w:rPr>
          <w:rFonts w:ascii="Times New Roman" w:hAnsi="Times New Roman"/>
          <w:b/>
          <w:sz w:val="28"/>
          <w:szCs w:val="28"/>
          <w:shd w:val="clear" w:color="auto" w:fill="FFFFFF" w:themeFill="background1"/>
        </w:rPr>
      </w:pPr>
    </w:p>
    <w:p w:rsidR="004F1445" w:rsidRPr="00AD75E3" w:rsidRDefault="00411AEC" w:rsidP="00496C44">
      <w:pPr>
        <w:spacing w:after="0" w:line="240" w:lineRule="auto"/>
        <w:jc w:val="center"/>
        <w:rPr>
          <w:rFonts w:ascii="Times New Roman" w:hAnsi="Times New Roman"/>
          <w:b/>
          <w:sz w:val="28"/>
          <w:szCs w:val="28"/>
          <w:shd w:val="clear" w:color="auto" w:fill="FFFFFF" w:themeFill="background1"/>
        </w:rPr>
      </w:pPr>
      <w:r w:rsidRPr="00AD75E3">
        <w:rPr>
          <w:rFonts w:ascii="Times New Roman" w:hAnsi="Times New Roman"/>
          <w:b/>
          <w:sz w:val="28"/>
          <w:szCs w:val="28"/>
          <w:shd w:val="clear" w:color="auto" w:fill="FFFFFF" w:themeFill="background1"/>
        </w:rPr>
        <w:t>5</w:t>
      </w:r>
      <w:r w:rsidR="00C033D0" w:rsidRPr="00AD75E3">
        <w:rPr>
          <w:rFonts w:ascii="Times New Roman" w:hAnsi="Times New Roman"/>
          <w:b/>
          <w:sz w:val="28"/>
          <w:szCs w:val="28"/>
          <w:shd w:val="clear" w:color="auto" w:fill="FFFFFF" w:themeFill="background1"/>
        </w:rPr>
        <w:t>.2</w:t>
      </w:r>
      <w:r w:rsidR="009166B8">
        <w:rPr>
          <w:rFonts w:ascii="Times New Roman" w:hAnsi="Times New Roman"/>
          <w:b/>
          <w:sz w:val="28"/>
          <w:szCs w:val="28"/>
          <w:shd w:val="clear" w:color="auto" w:fill="FFFFFF" w:themeFill="background1"/>
        </w:rPr>
        <w:t>5</w:t>
      </w:r>
      <w:r w:rsidR="00D7716E">
        <w:rPr>
          <w:rFonts w:ascii="Times New Roman" w:hAnsi="Times New Roman"/>
          <w:b/>
          <w:sz w:val="28"/>
          <w:szCs w:val="28"/>
          <w:shd w:val="clear" w:color="auto" w:fill="FFFFFF" w:themeFill="background1"/>
        </w:rPr>
        <w:t>.</w:t>
      </w:r>
      <w:r w:rsidR="00C033D0" w:rsidRPr="00AD75E3">
        <w:rPr>
          <w:rFonts w:ascii="Times New Roman" w:hAnsi="Times New Roman"/>
          <w:b/>
          <w:sz w:val="28"/>
          <w:szCs w:val="28"/>
          <w:shd w:val="clear" w:color="auto" w:fill="FFFFFF" w:themeFill="background1"/>
        </w:rPr>
        <w:t xml:space="preserve"> </w:t>
      </w:r>
      <w:r w:rsidR="00496C44" w:rsidRPr="00AD75E3">
        <w:rPr>
          <w:rFonts w:ascii="Times New Roman" w:hAnsi="Times New Roman"/>
          <w:b/>
          <w:sz w:val="28"/>
          <w:szCs w:val="28"/>
          <w:shd w:val="clear" w:color="auto" w:fill="FFFFFF" w:themeFill="background1"/>
        </w:rPr>
        <w:t>Развитие гражданского общества</w:t>
      </w:r>
    </w:p>
    <w:p w:rsidR="001A2565" w:rsidRPr="001310E5" w:rsidRDefault="001A2565" w:rsidP="00496C44">
      <w:pPr>
        <w:spacing w:after="0" w:line="240" w:lineRule="auto"/>
        <w:jc w:val="center"/>
        <w:rPr>
          <w:rFonts w:ascii="Times New Roman" w:hAnsi="Times New Roman"/>
          <w:b/>
          <w:sz w:val="16"/>
          <w:szCs w:val="16"/>
          <w:shd w:val="clear" w:color="auto" w:fill="FFFFFF" w:themeFill="background1"/>
        </w:rPr>
      </w:pPr>
    </w:p>
    <w:p w:rsidR="001A2565" w:rsidRPr="00AD75E3" w:rsidRDefault="001A2565"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b/>
          <w:bCs/>
          <w:sz w:val="28"/>
          <w:szCs w:val="28"/>
          <w:shd w:val="clear" w:color="auto" w:fill="FFFFFF" w:themeFill="background1"/>
        </w:rPr>
        <w:t xml:space="preserve">СЦ - </w:t>
      </w:r>
      <w:r w:rsidRPr="00AD75E3">
        <w:rPr>
          <w:rFonts w:ascii="Times New Roman" w:hAnsi="Times New Roman"/>
          <w:bCs/>
          <w:sz w:val="28"/>
          <w:szCs w:val="28"/>
          <w:shd w:val="clear" w:color="auto" w:fill="FFFFFF" w:themeFill="background1"/>
        </w:rPr>
        <w:t xml:space="preserve">создание благоприятных условий для развития гражданского общества как основы стабильности и конкурентоспособности. </w:t>
      </w:r>
    </w:p>
    <w:p w:rsidR="000C6503" w:rsidRPr="00AD75E3" w:rsidRDefault="000C6503"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 xml:space="preserve">Достижение </w:t>
      </w:r>
      <w:r w:rsidR="001A2565" w:rsidRPr="00AD75E3">
        <w:rPr>
          <w:rFonts w:ascii="Times New Roman" w:hAnsi="Times New Roman"/>
          <w:sz w:val="28"/>
          <w:szCs w:val="28"/>
          <w:shd w:val="clear" w:color="auto" w:fill="FFFFFF" w:themeFill="background1"/>
        </w:rPr>
        <w:t>стратегической цели в развитии г</w:t>
      </w:r>
      <w:r w:rsidRPr="00AD75E3">
        <w:rPr>
          <w:rFonts w:ascii="Times New Roman" w:hAnsi="Times New Roman"/>
          <w:sz w:val="28"/>
          <w:szCs w:val="28"/>
          <w:shd w:val="clear" w:color="auto" w:fill="FFFFFF" w:themeFill="background1"/>
        </w:rPr>
        <w:t xml:space="preserve">ражданского общества в значительной степени зависит от успешного создания правовых, информационных, организационных, мотивационных условий для функционирования и развития институтов </w:t>
      </w:r>
      <w:r w:rsidR="001A2565" w:rsidRPr="00AD75E3">
        <w:rPr>
          <w:rFonts w:ascii="Times New Roman" w:hAnsi="Times New Roman"/>
          <w:sz w:val="28"/>
          <w:szCs w:val="28"/>
          <w:shd w:val="clear" w:color="auto" w:fill="FFFFFF" w:themeFill="background1"/>
        </w:rPr>
        <w:t>г</w:t>
      </w:r>
      <w:r w:rsidRPr="00AD75E3">
        <w:rPr>
          <w:rFonts w:ascii="Times New Roman" w:hAnsi="Times New Roman"/>
          <w:sz w:val="28"/>
          <w:szCs w:val="28"/>
          <w:shd w:val="clear" w:color="auto" w:fill="FFFFFF" w:themeFill="background1"/>
        </w:rPr>
        <w:t>ражданского общества. </w:t>
      </w:r>
    </w:p>
    <w:p w:rsidR="001A2565" w:rsidRPr="00AD75E3" w:rsidRDefault="001A2565" w:rsidP="00BD1F02">
      <w:pPr>
        <w:spacing w:after="0" w:line="240" w:lineRule="auto"/>
        <w:ind w:firstLine="709"/>
        <w:jc w:val="both"/>
        <w:rPr>
          <w:rFonts w:ascii="Times New Roman" w:hAnsi="Times New Roman"/>
          <w:i/>
          <w:sz w:val="28"/>
          <w:szCs w:val="28"/>
          <w:shd w:val="clear" w:color="auto" w:fill="FFFFFF" w:themeFill="background1"/>
        </w:rPr>
      </w:pPr>
      <w:r w:rsidRPr="00AD75E3">
        <w:rPr>
          <w:rFonts w:ascii="Times New Roman" w:hAnsi="Times New Roman"/>
          <w:i/>
          <w:sz w:val="28"/>
          <w:szCs w:val="28"/>
          <w:shd w:val="clear" w:color="auto" w:fill="FFFFFF" w:themeFill="background1"/>
        </w:rPr>
        <w:t>Задачи</w:t>
      </w:r>
      <w:r w:rsidR="003C738C" w:rsidRPr="00AD75E3">
        <w:rPr>
          <w:rFonts w:ascii="Times New Roman" w:hAnsi="Times New Roman"/>
          <w:i/>
          <w:sz w:val="28"/>
          <w:szCs w:val="28"/>
          <w:shd w:val="clear" w:color="auto" w:fill="FFFFFF" w:themeFill="background1"/>
        </w:rPr>
        <w:t xml:space="preserve"> для достижения стратегической цели</w:t>
      </w:r>
      <w:r w:rsidRPr="00AD75E3">
        <w:rPr>
          <w:rFonts w:ascii="Times New Roman" w:hAnsi="Times New Roman"/>
          <w:i/>
          <w:sz w:val="28"/>
          <w:szCs w:val="28"/>
          <w:shd w:val="clear" w:color="auto" w:fill="FFFFFF" w:themeFill="background1"/>
        </w:rPr>
        <w:t>:</w:t>
      </w:r>
    </w:p>
    <w:p w:rsidR="000C6503" w:rsidRPr="00AD75E3" w:rsidRDefault="000C6503" w:rsidP="00BD1F02">
      <w:pPr>
        <w:tabs>
          <w:tab w:val="left" w:pos="425"/>
          <w:tab w:val="left" w:pos="993"/>
          <w:tab w:val="left" w:pos="1134"/>
        </w:tabs>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lastRenderedPageBreak/>
        <w:t>общественное стимулирование развития глобально конкурентоспособного инвестиционного климата в Тбилисском районе;</w:t>
      </w:r>
    </w:p>
    <w:p w:rsidR="000C6503" w:rsidRPr="00AD75E3" w:rsidRDefault="000C6503"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развитие инфраструктуры социального предпринимательства и гражданского взаимодействия;</w:t>
      </w:r>
    </w:p>
    <w:p w:rsidR="000C6503" w:rsidRPr="00AD75E3" w:rsidRDefault="000C6503"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стимулирование повышения устойчивости среды и общества;</w:t>
      </w:r>
    </w:p>
    <w:p w:rsidR="000C6503" w:rsidRPr="00AD75E3" w:rsidRDefault="000C6503"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внедрение инновационных форм поддержки проектов развития гражданского общества и социального предпринимательства;</w:t>
      </w:r>
    </w:p>
    <w:p w:rsidR="000C6503" w:rsidRPr="00AD75E3" w:rsidRDefault="000C6503"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повышение качества человеческого капитала через механизмы гражданского общества, а также непосредственно в среде субъектов гражданского общества;</w:t>
      </w:r>
    </w:p>
    <w:p w:rsidR="000C6503" w:rsidRPr="00AD75E3" w:rsidRDefault="000C6503"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развитие институтов гражданского общества, стимулирование повышения качества социальной ответственности государства, создание условий для повышения социальной ответственности бизнеса;</w:t>
      </w:r>
    </w:p>
    <w:p w:rsidR="000C6503" w:rsidRPr="00AD75E3" w:rsidRDefault="000C6503"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 xml:space="preserve">расширение спектра услуг, предоставляемых субъектами гражданского общества. </w:t>
      </w:r>
    </w:p>
    <w:p w:rsidR="001A2565" w:rsidRPr="00AD75E3" w:rsidRDefault="000C6503" w:rsidP="00BD1F02">
      <w:pPr>
        <w:spacing w:after="0" w:line="240" w:lineRule="auto"/>
        <w:ind w:firstLine="709"/>
        <w:jc w:val="both"/>
        <w:rPr>
          <w:rFonts w:ascii="Times New Roman" w:hAnsi="Times New Roman"/>
          <w:bCs/>
          <w:i/>
          <w:sz w:val="28"/>
          <w:szCs w:val="28"/>
          <w:shd w:val="clear" w:color="auto" w:fill="FFFFFF" w:themeFill="background1"/>
        </w:rPr>
      </w:pPr>
      <w:r w:rsidRPr="00AD75E3">
        <w:rPr>
          <w:rFonts w:ascii="Times New Roman" w:hAnsi="Times New Roman"/>
          <w:bCs/>
          <w:i/>
          <w:sz w:val="28"/>
          <w:szCs w:val="28"/>
          <w:shd w:val="clear" w:color="auto" w:fill="FFFFFF" w:themeFill="background1"/>
        </w:rPr>
        <w:t>Мероприятия для достижения стратегической цели</w:t>
      </w:r>
      <w:r w:rsidR="003C738C" w:rsidRPr="00AD75E3">
        <w:rPr>
          <w:rFonts w:ascii="Times New Roman" w:hAnsi="Times New Roman"/>
          <w:bCs/>
          <w:i/>
          <w:sz w:val="28"/>
          <w:szCs w:val="28"/>
          <w:shd w:val="clear" w:color="auto" w:fill="FFFFFF" w:themeFill="background1"/>
        </w:rPr>
        <w:t>:</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п</w:t>
      </w:r>
      <w:r w:rsidR="000C6503" w:rsidRPr="00AD75E3">
        <w:rPr>
          <w:rFonts w:ascii="Times New Roman" w:hAnsi="Times New Roman"/>
          <w:sz w:val="28"/>
          <w:szCs w:val="28"/>
          <w:shd w:val="clear" w:color="auto" w:fill="FFFFFF" w:themeFill="background1"/>
        </w:rPr>
        <w:t xml:space="preserve">оддержка некоммерческих организаций (НКО), оказывающих общественно полезные услуги в рамках </w:t>
      </w:r>
      <w:r w:rsidRPr="00AD75E3">
        <w:rPr>
          <w:rFonts w:ascii="Times New Roman" w:hAnsi="Times New Roman"/>
          <w:sz w:val="28"/>
          <w:szCs w:val="28"/>
          <w:shd w:val="clear" w:color="auto" w:fill="FFFFFF" w:themeFill="background1"/>
        </w:rPr>
        <w:t>действующего законодательства;</w:t>
      </w:r>
      <w:r w:rsidR="000C6503" w:rsidRPr="00AD75E3">
        <w:rPr>
          <w:rFonts w:ascii="Times New Roman" w:hAnsi="Times New Roman"/>
          <w:sz w:val="28"/>
          <w:szCs w:val="28"/>
          <w:shd w:val="clear" w:color="auto" w:fill="FFFFFF" w:themeFill="background1"/>
        </w:rPr>
        <w:t xml:space="preserve"> </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w:t>
      </w:r>
      <w:r w:rsidR="000C6503" w:rsidRPr="00AD75E3">
        <w:rPr>
          <w:rFonts w:ascii="Times New Roman" w:hAnsi="Times New Roman"/>
          <w:sz w:val="28"/>
          <w:szCs w:val="28"/>
          <w:shd w:val="clear" w:color="auto" w:fill="FFFFFF" w:themeFill="background1"/>
        </w:rPr>
        <w:t>азвитие социального предпринимательства</w:t>
      </w:r>
      <w:r w:rsidRPr="00AD75E3">
        <w:rPr>
          <w:rFonts w:ascii="Times New Roman" w:hAnsi="Times New Roman"/>
          <w:sz w:val="28"/>
          <w:szCs w:val="28"/>
          <w:shd w:val="clear" w:color="auto" w:fill="FFFFFF" w:themeFill="background1"/>
        </w:rPr>
        <w:t>;</w:t>
      </w:r>
    </w:p>
    <w:p w:rsidR="00D14199" w:rsidRPr="00AD75E3" w:rsidRDefault="00D14199" w:rsidP="00BD1F02">
      <w:pPr>
        <w:tabs>
          <w:tab w:val="left" w:pos="284"/>
          <w:tab w:val="left" w:pos="709"/>
        </w:tabs>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тимулирование развития институтов гражданского общества</w:t>
      </w:r>
      <w:r w:rsidRPr="00AD75E3">
        <w:rPr>
          <w:rFonts w:ascii="Times New Roman" w:hAnsi="Times New Roman"/>
          <w:sz w:val="28"/>
          <w:szCs w:val="28"/>
          <w:shd w:val="clear" w:color="auto" w:fill="FFFFFF" w:themeFill="background1"/>
        </w:rPr>
        <w:t>;</w:t>
      </w:r>
    </w:p>
    <w:p w:rsidR="00D14199" w:rsidRPr="00AD75E3" w:rsidRDefault="00D14199" w:rsidP="00BD1F02">
      <w:pPr>
        <w:tabs>
          <w:tab w:val="left" w:pos="284"/>
          <w:tab w:val="left" w:pos="709"/>
        </w:tabs>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тимулирова</w:t>
      </w:r>
      <w:r w:rsidRPr="00AD75E3">
        <w:rPr>
          <w:rFonts w:ascii="Times New Roman" w:hAnsi="Times New Roman"/>
          <w:sz w:val="28"/>
          <w:szCs w:val="28"/>
          <w:shd w:val="clear" w:color="auto" w:fill="FFFFFF" w:themeFill="background1"/>
        </w:rPr>
        <w:t>ние развития местных сообществ;</w:t>
      </w:r>
      <w:r w:rsidR="000C6503" w:rsidRPr="00AD75E3">
        <w:rPr>
          <w:rFonts w:ascii="Times New Roman" w:hAnsi="Times New Roman"/>
          <w:sz w:val="28"/>
          <w:szCs w:val="28"/>
          <w:shd w:val="clear" w:color="auto" w:fill="FFFFFF" w:themeFill="background1"/>
        </w:rPr>
        <w:t xml:space="preserve">                                   </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оздание условий для повышения соци</w:t>
      </w:r>
      <w:r w:rsidRPr="00AD75E3">
        <w:rPr>
          <w:rFonts w:ascii="Times New Roman" w:hAnsi="Times New Roman"/>
          <w:sz w:val="28"/>
          <w:szCs w:val="28"/>
          <w:shd w:val="clear" w:color="auto" w:fill="FFFFFF" w:themeFill="background1"/>
        </w:rPr>
        <w:t>альной ответственности бизнеса;</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п</w:t>
      </w:r>
      <w:r w:rsidR="000C6503" w:rsidRPr="00AD75E3">
        <w:rPr>
          <w:rFonts w:ascii="Times New Roman" w:hAnsi="Times New Roman"/>
          <w:sz w:val="28"/>
          <w:szCs w:val="28"/>
          <w:shd w:val="clear" w:color="auto" w:fill="FFFFFF" w:themeFill="background1"/>
        </w:rPr>
        <w:t>оддержка общественно полезных программ некоммерческих организаций, направленных на формирование и укрепление гражданского общества и гражданской идентичности населения района; содействие обеспечению реализации прав и свобод граждан, становлению российской демократии, зрелости демократических институтов и процедур в Тбилисском районе</w:t>
      </w:r>
      <w:r w:rsidRPr="00AD75E3">
        <w:rPr>
          <w:rFonts w:ascii="Times New Roman" w:hAnsi="Times New Roman"/>
          <w:sz w:val="28"/>
          <w:szCs w:val="28"/>
          <w:shd w:val="clear" w:color="auto" w:fill="FFFFFF" w:themeFill="background1"/>
        </w:rPr>
        <w:t>;</w:t>
      </w:r>
    </w:p>
    <w:p w:rsidR="00BC2EB7"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а</w:t>
      </w:r>
      <w:r w:rsidR="000C6503" w:rsidRPr="00AD75E3">
        <w:rPr>
          <w:rFonts w:ascii="Times New Roman" w:hAnsi="Times New Roman"/>
          <w:sz w:val="28"/>
          <w:szCs w:val="28"/>
          <w:shd w:val="clear" w:color="auto" w:fill="FFFFFF" w:themeFill="background1"/>
        </w:rPr>
        <w:t>ктивизация взаимодействия государства и с</w:t>
      </w:r>
      <w:r w:rsidRPr="00AD75E3">
        <w:rPr>
          <w:rFonts w:ascii="Times New Roman" w:hAnsi="Times New Roman"/>
          <w:sz w:val="28"/>
          <w:szCs w:val="28"/>
          <w:shd w:val="clear" w:color="auto" w:fill="FFFFFF" w:themeFill="background1"/>
        </w:rPr>
        <w:t>убъектов гражданского общества;</w:t>
      </w:r>
      <w:r w:rsidR="000C6503" w:rsidRPr="00AD75E3">
        <w:rPr>
          <w:rFonts w:ascii="Times New Roman" w:hAnsi="Times New Roman"/>
          <w:sz w:val="28"/>
          <w:szCs w:val="28"/>
          <w:shd w:val="clear" w:color="auto" w:fill="FFFFFF" w:themeFill="background1"/>
        </w:rPr>
        <w:t xml:space="preserve">                                                                                                                                 </w:t>
      </w:r>
    </w:p>
    <w:p w:rsidR="000C6503"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тимулирование этнической и религиозной толерантности граждан, межэтнического и</w:t>
      </w:r>
      <w:r w:rsidRPr="00AD75E3">
        <w:rPr>
          <w:rFonts w:ascii="Times New Roman" w:hAnsi="Times New Roman"/>
          <w:sz w:val="28"/>
          <w:szCs w:val="28"/>
          <w:shd w:val="clear" w:color="auto" w:fill="FFFFFF" w:themeFill="background1"/>
        </w:rPr>
        <w:t xml:space="preserve"> межконфессионального диалога;</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w:t>
      </w:r>
      <w:r w:rsidR="000C6503" w:rsidRPr="00AD75E3">
        <w:rPr>
          <w:rFonts w:ascii="Times New Roman" w:hAnsi="Times New Roman"/>
          <w:sz w:val="28"/>
          <w:szCs w:val="28"/>
          <w:shd w:val="clear" w:color="auto" w:fill="FFFFFF" w:themeFill="background1"/>
        </w:rPr>
        <w:t>азработка и реализация образовательных программ для общественно ориентированных некоммерческих организаций на базе существующей о</w:t>
      </w:r>
      <w:r w:rsidRPr="00AD75E3">
        <w:rPr>
          <w:rFonts w:ascii="Times New Roman" w:hAnsi="Times New Roman"/>
          <w:sz w:val="28"/>
          <w:szCs w:val="28"/>
          <w:shd w:val="clear" w:color="auto" w:fill="FFFFFF" w:themeFill="background1"/>
        </w:rPr>
        <w:t>бразовательной инфраструктуры;</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развитие волонтерского движения;</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одействие этнокультурному многообразию народов Тбилисского района, укрепление гражданского единства и гармонизация межнациональн</w:t>
      </w:r>
      <w:r w:rsidRPr="00AD75E3">
        <w:rPr>
          <w:rFonts w:ascii="Times New Roman" w:hAnsi="Times New Roman"/>
          <w:sz w:val="28"/>
          <w:szCs w:val="28"/>
          <w:shd w:val="clear" w:color="auto" w:fill="FFFFFF" w:themeFill="background1"/>
        </w:rPr>
        <w:t>ых отношений на его территории;</w:t>
      </w:r>
    </w:p>
    <w:p w:rsidR="000C6503"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одействие в культурном, физическом, патриотическом воспитании молодежи, сохранении и развитии самобытной казачьей культуры и духовных ценностей кубанского казачества</w:t>
      </w:r>
      <w:r w:rsidRPr="00AD75E3">
        <w:rPr>
          <w:rFonts w:ascii="Times New Roman" w:hAnsi="Times New Roman"/>
          <w:sz w:val="28"/>
          <w:szCs w:val="28"/>
          <w:shd w:val="clear" w:color="auto" w:fill="FFFFFF" w:themeFill="background1"/>
        </w:rPr>
        <w:t>;</w:t>
      </w:r>
    </w:p>
    <w:p w:rsidR="000C6503"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w:t>
      </w:r>
      <w:r w:rsidR="000C6503" w:rsidRPr="00AD75E3">
        <w:rPr>
          <w:rFonts w:ascii="Times New Roman" w:hAnsi="Times New Roman"/>
          <w:sz w:val="28"/>
          <w:szCs w:val="28"/>
          <w:shd w:val="clear" w:color="auto" w:fill="FFFFFF" w:themeFill="background1"/>
        </w:rPr>
        <w:t>азработка технологической платформы – акс</w:t>
      </w:r>
      <w:r w:rsidRPr="00AD75E3">
        <w:rPr>
          <w:rFonts w:ascii="Times New Roman" w:hAnsi="Times New Roman"/>
          <w:sz w:val="28"/>
          <w:szCs w:val="28"/>
          <w:shd w:val="clear" w:color="auto" w:fill="FFFFFF" w:themeFill="background1"/>
        </w:rPr>
        <w:t>елератора общественных проектов;</w:t>
      </w:r>
    </w:p>
    <w:p w:rsidR="000C6503"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lastRenderedPageBreak/>
        <w:t>в</w:t>
      </w:r>
      <w:r w:rsidR="000C6503" w:rsidRPr="00AD75E3">
        <w:rPr>
          <w:rFonts w:ascii="Times New Roman" w:hAnsi="Times New Roman"/>
          <w:sz w:val="28"/>
          <w:szCs w:val="28"/>
          <w:shd w:val="clear" w:color="auto" w:fill="FFFFFF" w:themeFill="background1"/>
        </w:rPr>
        <w:t xml:space="preserve">недрение </w:t>
      </w:r>
      <w:proofErr w:type="spellStart"/>
      <w:r w:rsidR="000C6503" w:rsidRPr="00AD75E3">
        <w:rPr>
          <w:rFonts w:ascii="Times New Roman" w:hAnsi="Times New Roman"/>
          <w:sz w:val="28"/>
          <w:szCs w:val="28"/>
          <w:shd w:val="clear" w:color="auto" w:fill="FFFFFF" w:themeFill="background1"/>
        </w:rPr>
        <w:t>краудсорсинга</w:t>
      </w:r>
      <w:proofErr w:type="spellEnd"/>
      <w:r w:rsidR="000C6503" w:rsidRPr="00AD75E3">
        <w:rPr>
          <w:rFonts w:ascii="Times New Roman" w:hAnsi="Times New Roman"/>
          <w:sz w:val="28"/>
          <w:szCs w:val="28"/>
          <w:shd w:val="clear" w:color="auto" w:fill="FFFFFF" w:themeFill="background1"/>
        </w:rPr>
        <w:t xml:space="preserve"> на м</w:t>
      </w:r>
      <w:r w:rsidRPr="00AD75E3">
        <w:rPr>
          <w:rFonts w:ascii="Times New Roman" w:hAnsi="Times New Roman"/>
          <w:sz w:val="28"/>
          <w:szCs w:val="28"/>
          <w:shd w:val="clear" w:color="auto" w:fill="FFFFFF" w:themeFill="background1"/>
        </w:rPr>
        <w:t>униципальном уровне управления;</w:t>
      </w:r>
    </w:p>
    <w:p w:rsidR="000C6503"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w:t>
      </w:r>
      <w:r w:rsidR="000C6503" w:rsidRPr="00AD75E3">
        <w:rPr>
          <w:rFonts w:ascii="Times New Roman" w:hAnsi="Times New Roman"/>
          <w:sz w:val="28"/>
          <w:szCs w:val="28"/>
          <w:shd w:val="clear" w:color="auto" w:fill="FFFFFF" w:themeFill="background1"/>
        </w:rPr>
        <w:t xml:space="preserve">азвитие цифровой платформы взаимодействия государства и граждан (развитие механизмов обратной связи, вовлечения населения в управление развитием </w:t>
      </w:r>
      <w:r w:rsidRPr="00AD75E3">
        <w:rPr>
          <w:rFonts w:ascii="Times New Roman" w:hAnsi="Times New Roman"/>
          <w:sz w:val="28"/>
          <w:szCs w:val="28"/>
          <w:shd w:val="clear" w:color="auto" w:fill="FFFFFF" w:themeFill="background1"/>
        </w:rPr>
        <w:t>Тбилисского района);</w:t>
      </w:r>
    </w:p>
    <w:p w:rsidR="000C6503"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 xml:space="preserve">оздание муниципальной платформы </w:t>
      </w:r>
      <w:proofErr w:type="spellStart"/>
      <w:r w:rsidR="000C6503" w:rsidRPr="00AD75E3">
        <w:rPr>
          <w:rFonts w:ascii="Times New Roman" w:hAnsi="Times New Roman"/>
          <w:sz w:val="28"/>
          <w:szCs w:val="28"/>
          <w:shd w:val="clear" w:color="auto" w:fill="FFFFFF" w:themeFill="background1"/>
        </w:rPr>
        <w:t>краудфандинга</w:t>
      </w:r>
      <w:proofErr w:type="spellEnd"/>
      <w:r w:rsidR="000C6503" w:rsidRPr="00AD75E3">
        <w:rPr>
          <w:rFonts w:ascii="Times New Roman" w:hAnsi="Times New Roman"/>
          <w:sz w:val="28"/>
          <w:szCs w:val="28"/>
          <w:shd w:val="clear" w:color="auto" w:fill="FFFFFF" w:themeFill="background1"/>
        </w:rPr>
        <w:t xml:space="preserve"> и </w:t>
      </w:r>
      <w:proofErr w:type="spellStart"/>
      <w:r w:rsidR="000C6503" w:rsidRPr="00AD75E3">
        <w:rPr>
          <w:rFonts w:ascii="Times New Roman" w:hAnsi="Times New Roman"/>
          <w:sz w:val="28"/>
          <w:szCs w:val="28"/>
          <w:shd w:val="clear" w:color="auto" w:fill="FFFFFF" w:themeFill="background1"/>
        </w:rPr>
        <w:t>фандрайзинга</w:t>
      </w:r>
      <w:proofErr w:type="spellEnd"/>
      <w:r w:rsidR="000C6503" w:rsidRPr="00AD75E3">
        <w:rPr>
          <w:rFonts w:ascii="Times New Roman" w:hAnsi="Times New Roman"/>
          <w:sz w:val="28"/>
          <w:szCs w:val="28"/>
          <w:shd w:val="clear" w:color="auto" w:fill="FFFFFF" w:themeFill="background1"/>
        </w:rPr>
        <w:t xml:space="preserve"> для общественно значимых и общественно полезных проект</w:t>
      </w:r>
      <w:r w:rsidRPr="00AD75E3">
        <w:rPr>
          <w:rFonts w:ascii="Times New Roman" w:hAnsi="Times New Roman"/>
          <w:sz w:val="28"/>
          <w:szCs w:val="28"/>
          <w:shd w:val="clear" w:color="auto" w:fill="FFFFFF" w:themeFill="background1"/>
        </w:rPr>
        <w:t>ов, социальных предпринимателей;</w:t>
      </w:r>
      <w:r w:rsidR="000C6503" w:rsidRPr="00AD75E3">
        <w:rPr>
          <w:rFonts w:ascii="Times New Roman" w:hAnsi="Times New Roman"/>
          <w:sz w:val="28"/>
          <w:szCs w:val="28"/>
          <w:shd w:val="clear" w:color="auto" w:fill="FFFFFF" w:themeFill="background1"/>
        </w:rPr>
        <w:t xml:space="preserve"> </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тимулирование общественного принятия и повсеместного внедрение</w:t>
      </w:r>
      <w:r w:rsidRPr="00AD75E3">
        <w:rPr>
          <w:rFonts w:ascii="Times New Roman" w:hAnsi="Times New Roman"/>
          <w:sz w:val="28"/>
          <w:szCs w:val="28"/>
          <w:shd w:val="clear" w:color="auto" w:fill="FFFFFF" w:themeFill="background1"/>
        </w:rPr>
        <w:t xml:space="preserve"> принципов устойчивого развития;</w:t>
      </w:r>
    </w:p>
    <w:p w:rsidR="000C6503"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w:t>
      </w:r>
      <w:r w:rsidR="000C6503" w:rsidRPr="00AD75E3">
        <w:rPr>
          <w:rFonts w:ascii="Times New Roman" w:hAnsi="Times New Roman"/>
          <w:sz w:val="28"/>
          <w:szCs w:val="28"/>
          <w:shd w:val="clear" w:color="auto" w:fill="FFFFFF" w:themeFill="background1"/>
        </w:rPr>
        <w:t>азвитие общест</w:t>
      </w:r>
      <w:r w:rsidRPr="00AD75E3">
        <w:rPr>
          <w:rFonts w:ascii="Times New Roman" w:hAnsi="Times New Roman"/>
          <w:sz w:val="28"/>
          <w:szCs w:val="28"/>
          <w:shd w:val="clear" w:color="auto" w:fill="FFFFFF" w:themeFill="background1"/>
        </w:rPr>
        <w:t>венных экологических инициатив;</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тимулирование развития инфраструктуры социального предпринимательства</w:t>
      </w:r>
      <w:r w:rsidRPr="00AD75E3">
        <w:rPr>
          <w:rFonts w:ascii="Times New Roman" w:hAnsi="Times New Roman"/>
          <w:sz w:val="28"/>
          <w:szCs w:val="28"/>
          <w:shd w:val="clear" w:color="auto" w:fill="FFFFFF" w:themeFill="background1"/>
        </w:rPr>
        <w:t xml:space="preserve"> и гражданского взаимодействия;</w:t>
      </w:r>
    </w:p>
    <w:p w:rsidR="000C6503"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0C6503" w:rsidRPr="00AD75E3">
        <w:rPr>
          <w:rFonts w:ascii="Times New Roman" w:hAnsi="Times New Roman"/>
          <w:sz w:val="28"/>
          <w:szCs w:val="28"/>
          <w:shd w:val="clear" w:color="auto" w:fill="FFFFFF" w:themeFill="background1"/>
        </w:rPr>
        <w:t xml:space="preserve">оздание </w:t>
      </w:r>
      <w:proofErr w:type="spellStart"/>
      <w:r w:rsidR="000C6503" w:rsidRPr="00AD75E3">
        <w:rPr>
          <w:rFonts w:ascii="Times New Roman" w:hAnsi="Times New Roman"/>
          <w:sz w:val="28"/>
          <w:szCs w:val="28"/>
          <w:shd w:val="clear" w:color="auto" w:fill="FFFFFF" w:themeFill="background1"/>
        </w:rPr>
        <w:t>коворкинг-площадок</w:t>
      </w:r>
      <w:proofErr w:type="spellEnd"/>
      <w:r w:rsidR="000C6503" w:rsidRPr="00AD75E3">
        <w:rPr>
          <w:rFonts w:ascii="Times New Roman" w:hAnsi="Times New Roman"/>
          <w:sz w:val="28"/>
          <w:szCs w:val="28"/>
          <w:shd w:val="clear" w:color="auto" w:fill="FFFFFF" w:themeFill="background1"/>
        </w:rPr>
        <w:t xml:space="preserve"> – базы для взаимодействия общественных институтов и бизнеса</w:t>
      </w:r>
      <w:r w:rsidRPr="00AD75E3">
        <w:rPr>
          <w:rFonts w:ascii="Times New Roman" w:hAnsi="Times New Roman"/>
          <w:sz w:val="28"/>
          <w:szCs w:val="28"/>
          <w:shd w:val="clear" w:color="auto" w:fill="FFFFFF" w:themeFill="background1"/>
        </w:rPr>
        <w:t>;</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п</w:t>
      </w:r>
      <w:r w:rsidR="000C6503" w:rsidRPr="00AD75E3">
        <w:rPr>
          <w:rFonts w:ascii="Times New Roman" w:hAnsi="Times New Roman"/>
          <w:sz w:val="28"/>
          <w:szCs w:val="28"/>
          <w:shd w:val="clear" w:color="auto" w:fill="FFFFFF" w:themeFill="background1"/>
        </w:rPr>
        <w:t>оддержка социальных инвестиций бизнеса в развитие местных сообществ</w:t>
      </w:r>
      <w:r w:rsidRPr="00AD75E3">
        <w:rPr>
          <w:rFonts w:ascii="Times New Roman" w:hAnsi="Times New Roman"/>
          <w:sz w:val="28"/>
          <w:szCs w:val="28"/>
          <w:shd w:val="clear" w:color="auto" w:fill="FFFFFF" w:themeFill="background1"/>
        </w:rPr>
        <w:t>;</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поддержка общественных проектов;</w:t>
      </w:r>
    </w:p>
    <w:p w:rsidR="000C6503"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w:t>
      </w:r>
      <w:r w:rsidR="000C6503" w:rsidRPr="00AD75E3">
        <w:rPr>
          <w:rFonts w:ascii="Times New Roman" w:hAnsi="Times New Roman"/>
          <w:sz w:val="28"/>
          <w:szCs w:val="28"/>
          <w:shd w:val="clear" w:color="auto" w:fill="FFFFFF" w:themeFill="background1"/>
        </w:rPr>
        <w:t xml:space="preserve">азвитие регионального </w:t>
      </w:r>
      <w:proofErr w:type="spellStart"/>
      <w:r w:rsidR="000C6503" w:rsidRPr="00AD75E3">
        <w:rPr>
          <w:rFonts w:ascii="Times New Roman" w:hAnsi="Times New Roman"/>
          <w:sz w:val="28"/>
          <w:szCs w:val="28"/>
          <w:shd w:val="clear" w:color="auto" w:fill="FFFFFF" w:themeFill="background1"/>
        </w:rPr>
        <w:t>краудфандинга</w:t>
      </w:r>
      <w:proofErr w:type="spellEnd"/>
      <w:r w:rsidR="000C6503" w:rsidRPr="00AD75E3">
        <w:rPr>
          <w:rFonts w:ascii="Times New Roman" w:hAnsi="Times New Roman"/>
          <w:sz w:val="28"/>
          <w:szCs w:val="28"/>
          <w:shd w:val="clear" w:color="auto" w:fill="FFFFFF" w:themeFill="background1"/>
        </w:rPr>
        <w:t xml:space="preserve"> и </w:t>
      </w:r>
      <w:proofErr w:type="spellStart"/>
      <w:r w:rsidR="000C6503" w:rsidRPr="00AD75E3">
        <w:rPr>
          <w:rFonts w:ascii="Times New Roman" w:hAnsi="Times New Roman"/>
          <w:sz w:val="28"/>
          <w:szCs w:val="28"/>
          <w:shd w:val="clear" w:color="auto" w:fill="FFFFFF" w:themeFill="background1"/>
        </w:rPr>
        <w:t>фандрайзинга</w:t>
      </w:r>
      <w:proofErr w:type="spellEnd"/>
      <w:r w:rsidR="000C6503" w:rsidRPr="00AD75E3">
        <w:rPr>
          <w:rFonts w:ascii="Times New Roman" w:hAnsi="Times New Roman"/>
          <w:sz w:val="28"/>
          <w:szCs w:val="28"/>
          <w:shd w:val="clear" w:color="auto" w:fill="FFFFFF" w:themeFill="background1"/>
        </w:rPr>
        <w:t xml:space="preserve"> для общественно значимых и общественно полезных проектов.</w:t>
      </w:r>
    </w:p>
    <w:p w:rsidR="00D14199" w:rsidRPr="00AD75E3" w:rsidRDefault="00D14199" w:rsidP="00BD1F02">
      <w:pPr>
        <w:tabs>
          <w:tab w:val="num" w:pos="720"/>
        </w:tabs>
        <w:spacing w:after="0" w:line="240" w:lineRule="auto"/>
        <w:ind w:firstLine="709"/>
        <w:jc w:val="both"/>
        <w:rPr>
          <w:rFonts w:ascii="Times New Roman" w:hAnsi="Times New Roman"/>
          <w:bCs/>
          <w:i/>
          <w:sz w:val="28"/>
          <w:szCs w:val="28"/>
          <w:shd w:val="clear" w:color="auto" w:fill="FFFFFF" w:themeFill="background1"/>
        </w:rPr>
      </w:pPr>
      <w:r w:rsidRPr="00AD75E3">
        <w:rPr>
          <w:rFonts w:ascii="Times New Roman" w:hAnsi="Times New Roman"/>
          <w:bCs/>
          <w:i/>
          <w:sz w:val="28"/>
          <w:szCs w:val="28"/>
          <w:shd w:val="clear" w:color="auto" w:fill="FFFFFF" w:themeFill="background1"/>
        </w:rPr>
        <w:t>Ожидаемые результаты выполнения мероприятий</w:t>
      </w:r>
      <w:r w:rsidR="001A3E9A" w:rsidRPr="00AD75E3">
        <w:rPr>
          <w:rFonts w:ascii="Times New Roman" w:hAnsi="Times New Roman"/>
          <w:bCs/>
          <w:i/>
          <w:sz w:val="28"/>
          <w:szCs w:val="28"/>
          <w:shd w:val="clear" w:color="auto" w:fill="FFFFFF" w:themeFill="background1"/>
        </w:rPr>
        <w:t>:</w:t>
      </w:r>
      <w:r w:rsidRPr="00AD75E3">
        <w:rPr>
          <w:rFonts w:ascii="Times New Roman" w:hAnsi="Times New Roman"/>
          <w:bCs/>
          <w:i/>
          <w:sz w:val="28"/>
          <w:szCs w:val="28"/>
          <w:shd w:val="clear" w:color="auto" w:fill="FFFFFF" w:themeFill="background1"/>
        </w:rPr>
        <w:t xml:space="preserve"> </w:t>
      </w:r>
    </w:p>
    <w:p w:rsidR="00527FAB" w:rsidRPr="00AD75E3" w:rsidRDefault="00D14199" w:rsidP="00BD1F02">
      <w:pPr>
        <w:tabs>
          <w:tab w:val="num" w:pos="720"/>
        </w:tabs>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р</w:t>
      </w:r>
      <w:r w:rsidR="003C6EBF" w:rsidRPr="00AD75E3">
        <w:rPr>
          <w:rFonts w:ascii="Times New Roman" w:hAnsi="Times New Roman"/>
          <w:sz w:val="28"/>
          <w:szCs w:val="28"/>
          <w:shd w:val="clear" w:color="auto" w:fill="FFFFFF" w:themeFill="background1"/>
        </w:rPr>
        <w:t>ост некоммерческих организаций,</w:t>
      </w:r>
      <w:r w:rsidRPr="00AD75E3">
        <w:rPr>
          <w:rFonts w:ascii="Times New Roman" w:hAnsi="Times New Roman"/>
          <w:sz w:val="28"/>
          <w:szCs w:val="28"/>
          <w:shd w:val="clear" w:color="auto" w:fill="FFFFFF" w:themeFill="background1"/>
        </w:rPr>
        <w:t xml:space="preserve"> </w:t>
      </w:r>
      <w:r w:rsidR="003C6EBF" w:rsidRPr="00AD75E3">
        <w:rPr>
          <w:rFonts w:ascii="Times New Roman" w:hAnsi="Times New Roman"/>
          <w:sz w:val="28"/>
          <w:szCs w:val="28"/>
          <w:shd w:val="clear" w:color="auto" w:fill="FFFFFF" w:themeFill="background1"/>
        </w:rPr>
        <w:t>в т.ч. социально-ориентированных</w:t>
      </w:r>
      <w:r w:rsidRPr="00AD75E3">
        <w:rPr>
          <w:rFonts w:ascii="Times New Roman" w:hAnsi="Times New Roman"/>
          <w:sz w:val="28"/>
          <w:szCs w:val="28"/>
          <w:shd w:val="clear" w:color="auto" w:fill="FFFFFF" w:themeFill="background1"/>
        </w:rPr>
        <w:t>;</w:t>
      </w:r>
    </w:p>
    <w:p w:rsidR="00527FAB"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п</w:t>
      </w:r>
      <w:r w:rsidR="003C6EBF" w:rsidRPr="00AD75E3">
        <w:rPr>
          <w:rFonts w:ascii="Times New Roman" w:hAnsi="Times New Roman"/>
          <w:sz w:val="28"/>
          <w:szCs w:val="28"/>
          <w:shd w:val="clear" w:color="auto" w:fill="FFFFFF" w:themeFill="background1"/>
        </w:rPr>
        <w:t>овышение правовой грамотност</w:t>
      </w:r>
      <w:r w:rsidR="00652014" w:rsidRPr="00AD75E3">
        <w:rPr>
          <w:rFonts w:ascii="Times New Roman" w:hAnsi="Times New Roman"/>
          <w:sz w:val="28"/>
          <w:szCs w:val="28"/>
          <w:shd w:val="clear" w:color="auto" w:fill="FFFFFF" w:themeFill="background1"/>
        </w:rPr>
        <w:t>и и гражданской ответственности</w:t>
      </w:r>
      <w:r w:rsidR="00362F09" w:rsidRPr="00AD75E3">
        <w:rPr>
          <w:rFonts w:ascii="Times New Roman" w:hAnsi="Times New Roman"/>
          <w:sz w:val="28"/>
          <w:szCs w:val="28"/>
          <w:shd w:val="clear" w:color="auto" w:fill="FFFFFF" w:themeFill="background1"/>
        </w:rPr>
        <w:t xml:space="preserve"> </w:t>
      </w:r>
      <w:r w:rsidR="003C6EBF" w:rsidRPr="00AD75E3">
        <w:rPr>
          <w:rFonts w:ascii="Times New Roman" w:hAnsi="Times New Roman"/>
          <w:sz w:val="28"/>
          <w:szCs w:val="28"/>
          <w:shd w:val="clear" w:color="auto" w:fill="FFFFFF" w:themeFill="background1"/>
        </w:rPr>
        <w:t>населения</w:t>
      </w:r>
      <w:r w:rsidRPr="00AD75E3">
        <w:rPr>
          <w:rFonts w:ascii="Times New Roman" w:hAnsi="Times New Roman"/>
          <w:sz w:val="28"/>
          <w:szCs w:val="28"/>
          <w:shd w:val="clear" w:color="auto" w:fill="FFFFFF" w:themeFill="background1"/>
        </w:rPr>
        <w:t>;</w:t>
      </w:r>
    </w:p>
    <w:p w:rsidR="00527FAB" w:rsidRPr="00AD75E3" w:rsidRDefault="00D14199" w:rsidP="00BD1F02">
      <w:pPr>
        <w:tabs>
          <w:tab w:val="left" w:pos="993"/>
        </w:tabs>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у</w:t>
      </w:r>
      <w:r w:rsidR="003C6EBF" w:rsidRPr="00AD75E3">
        <w:rPr>
          <w:rFonts w:ascii="Times New Roman" w:hAnsi="Times New Roman"/>
          <w:sz w:val="28"/>
          <w:szCs w:val="28"/>
          <w:shd w:val="clear" w:color="auto" w:fill="FFFFFF" w:themeFill="background1"/>
        </w:rPr>
        <w:t xml:space="preserve">величение финансирования </w:t>
      </w:r>
      <w:r w:rsidR="003C738C" w:rsidRPr="00AD75E3">
        <w:rPr>
          <w:rFonts w:ascii="Times New Roman" w:hAnsi="Times New Roman"/>
          <w:sz w:val="28"/>
          <w:szCs w:val="28"/>
          <w:shd w:val="clear" w:color="auto" w:fill="FFFFFF" w:themeFill="background1"/>
        </w:rPr>
        <w:t>социально-ориентированных некоммерческих организаций;</w:t>
      </w:r>
    </w:p>
    <w:p w:rsidR="00527FAB"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п</w:t>
      </w:r>
      <w:r w:rsidR="003C6EBF" w:rsidRPr="00AD75E3">
        <w:rPr>
          <w:rFonts w:ascii="Times New Roman" w:hAnsi="Times New Roman"/>
          <w:sz w:val="28"/>
          <w:szCs w:val="28"/>
          <w:shd w:val="clear" w:color="auto" w:fill="FFFFFF" w:themeFill="background1"/>
        </w:rPr>
        <w:t>овышение уровня доверия к власти</w:t>
      </w:r>
      <w:r w:rsidR="003C738C" w:rsidRPr="00AD75E3">
        <w:rPr>
          <w:rFonts w:ascii="Times New Roman" w:hAnsi="Times New Roman"/>
          <w:sz w:val="28"/>
          <w:szCs w:val="28"/>
          <w:shd w:val="clear" w:color="auto" w:fill="FFFFFF" w:themeFill="background1"/>
        </w:rPr>
        <w:t>;</w:t>
      </w:r>
    </w:p>
    <w:p w:rsidR="00D14199" w:rsidRPr="00AD75E3" w:rsidRDefault="00D14199" w:rsidP="00BD1F02">
      <w:pPr>
        <w:spacing w:after="0" w:line="240" w:lineRule="auto"/>
        <w:ind w:firstLine="709"/>
        <w:jc w:val="both"/>
        <w:rPr>
          <w:rFonts w:ascii="Times New Roman" w:hAnsi="Times New Roman"/>
          <w:sz w:val="28"/>
          <w:szCs w:val="28"/>
          <w:shd w:val="clear" w:color="auto" w:fill="FFFFFF" w:themeFill="background1"/>
        </w:rPr>
      </w:pPr>
      <w:r w:rsidRPr="00AD75E3">
        <w:rPr>
          <w:rFonts w:ascii="Times New Roman" w:hAnsi="Times New Roman"/>
          <w:sz w:val="28"/>
          <w:szCs w:val="28"/>
          <w:shd w:val="clear" w:color="auto" w:fill="FFFFFF" w:themeFill="background1"/>
        </w:rPr>
        <w:t>с</w:t>
      </w:r>
      <w:r w:rsidR="003C6EBF" w:rsidRPr="00AD75E3">
        <w:rPr>
          <w:rFonts w:ascii="Times New Roman" w:hAnsi="Times New Roman"/>
          <w:sz w:val="28"/>
          <w:szCs w:val="28"/>
          <w:shd w:val="clear" w:color="auto" w:fill="FFFFFF" w:themeFill="background1"/>
        </w:rPr>
        <w:t>нижение признаков коррупции</w:t>
      </w:r>
      <w:r w:rsidR="003C738C" w:rsidRPr="00AD75E3">
        <w:rPr>
          <w:rFonts w:ascii="Times New Roman" w:hAnsi="Times New Roman"/>
          <w:sz w:val="28"/>
          <w:szCs w:val="28"/>
          <w:shd w:val="clear" w:color="auto" w:fill="FFFFFF" w:themeFill="background1"/>
        </w:rPr>
        <w:t>.</w:t>
      </w:r>
    </w:p>
    <w:p w:rsidR="00DF3859" w:rsidRPr="00AD75E3" w:rsidRDefault="00D14199" w:rsidP="00BD1F02">
      <w:pPr>
        <w:spacing w:line="240" w:lineRule="auto"/>
        <w:ind w:firstLine="709"/>
        <w:jc w:val="both"/>
        <w:rPr>
          <w:rFonts w:ascii="Times New Roman" w:hAnsi="Times New Roman"/>
          <w:bCs/>
          <w:sz w:val="28"/>
          <w:szCs w:val="28"/>
          <w:shd w:val="clear" w:color="auto" w:fill="FFFFFF" w:themeFill="background1"/>
        </w:rPr>
      </w:pPr>
      <w:r w:rsidRPr="00AD75E3">
        <w:rPr>
          <w:rFonts w:ascii="Times New Roman" w:hAnsi="Times New Roman"/>
          <w:bCs/>
          <w:i/>
          <w:sz w:val="28"/>
          <w:szCs w:val="28"/>
          <w:shd w:val="clear" w:color="auto" w:fill="FFFFFF" w:themeFill="background1"/>
        </w:rPr>
        <w:t>Основные ресурсы</w:t>
      </w:r>
      <w:r w:rsidRPr="00AD75E3">
        <w:rPr>
          <w:rFonts w:ascii="Times New Roman" w:hAnsi="Times New Roman"/>
          <w:bCs/>
          <w:sz w:val="28"/>
          <w:szCs w:val="28"/>
          <w:shd w:val="clear" w:color="auto" w:fill="FFFFFF" w:themeFill="background1"/>
        </w:rPr>
        <w:t xml:space="preserve"> для развития </w:t>
      </w:r>
      <w:r w:rsidR="003C738C" w:rsidRPr="00AD75E3">
        <w:rPr>
          <w:rFonts w:ascii="Times New Roman" w:hAnsi="Times New Roman"/>
          <w:bCs/>
          <w:sz w:val="28"/>
          <w:szCs w:val="28"/>
          <w:shd w:val="clear" w:color="auto" w:fill="FFFFFF" w:themeFill="background1"/>
        </w:rPr>
        <w:t>г</w:t>
      </w:r>
      <w:r w:rsidRPr="00AD75E3">
        <w:rPr>
          <w:rFonts w:ascii="Times New Roman" w:hAnsi="Times New Roman"/>
          <w:bCs/>
          <w:sz w:val="28"/>
          <w:szCs w:val="28"/>
          <w:shd w:val="clear" w:color="auto" w:fill="FFFFFF" w:themeFill="background1"/>
        </w:rPr>
        <w:t xml:space="preserve">ражданского общества - это сами граждане, способные </w:t>
      </w:r>
      <w:proofErr w:type="spellStart"/>
      <w:r w:rsidRPr="00AD75E3">
        <w:rPr>
          <w:rFonts w:ascii="Times New Roman" w:hAnsi="Times New Roman"/>
          <w:bCs/>
          <w:sz w:val="28"/>
          <w:szCs w:val="28"/>
          <w:shd w:val="clear" w:color="auto" w:fill="FFFFFF" w:themeFill="background1"/>
        </w:rPr>
        <w:t>самоорганиз</w:t>
      </w:r>
      <w:r w:rsidR="003C738C" w:rsidRPr="00AD75E3">
        <w:rPr>
          <w:rFonts w:ascii="Times New Roman" w:hAnsi="Times New Roman"/>
          <w:bCs/>
          <w:sz w:val="28"/>
          <w:szCs w:val="28"/>
          <w:shd w:val="clear" w:color="auto" w:fill="FFFFFF" w:themeFill="background1"/>
        </w:rPr>
        <w:t>овываться</w:t>
      </w:r>
      <w:proofErr w:type="spellEnd"/>
      <w:r w:rsidR="003C738C" w:rsidRPr="00AD75E3">
        <w:rPr>
          <w:rFonts w:ascii="Times New Roman" w:hAnsi="Times New Roman"/>
          <w:bCs/>
          <w:sz w:val="28"/>
          <w:szCs w:val="28"/>
          <w:shd w:val="clear" w:color="auto" w:fill="FFFFFF" w:themeFill="background1"/>
        </w:rPr>
        <w:t xml:space="preserve"> для защиты своих прав</w:t>
      </w:r>
      <w:r w:rsidRPr="00AD75E3">
        <w:rPr>
          <w:rFonts w:ascii="Times New Roman" w:hAnsi="Times New Roman"/>
          <w:bCs/>
          <w:sz w:val="28"/>
          <w:szCs w:val="28"/>
          <w:shd w:val="clear" w:color="auto" w:fill="FFFFFF" w:themeFill="background1"/>
        </w:rPr>
        <w:t>, для оказания помощи нуждающимся, для построения правового государства. Не маловажно и финансирование некоммерческого сектора. Нужно опираться не только на муниципальный бюджет, но и привлекать представителей бизнеса для оказан</w:t>
      </w:r>
      <w:r w:rsidR="003C738C" w:rsidRPr="00AD75E3">
        <w:rPr>
          <w:rFonts w:ascii="Times New Roman" w:hAnsi="Times New Roman"/>
          <w:bCs/>
          <w:sz w:val="28"/>
          <w:szCs w:val="28"/>
          <w:shd w:val="clear" w:color="auto" w:fill="FFFFFF" w:themeFill="background1"/>
        </w:rPr>
        <w:t>ия помощи в развитии правового г</w:t>
      </w:r>
      <w:r w:rsidRPr="00AD75E3">
        <w:rPr>
          <w:rFonts w:ascii="Times New Roman" w:hAnsi="Times New Roman"/>
          <w:bCs/>
          <w:sz w:val="28"/>
          <w:szCs w:val="28"/>
          <w:shd w:val="clear" w:color="auto" w:fill="FFFFFF" w:themeFill="background1"/>
        </w:rPr>
        <w:t xml:space="preserve">ражданского общества, развивать </w:t>
      </w:r>
      <w:proofErr w:type="spellStart"/>
      <w:r w:rsidRPr="00AD75E3">
        <w:rPr>
          <w:rFonts w:ascii="Times New Roman" w:hAnsi="Times New Roman"/>
          <w:bCs/>
          <w:sz w:val="28"/>
          <w:szCs w:val="28"/>
          <w:shd w:val="clear" w:color="auto" w:fill="FFFFFF" w:themeFill="background1"/>
        </w:rPr>
        <w:t>волонтёрство</w:t>
      </w:r>
      <w:proofErr w:type="spellEnd"/>
      <w:r w:rsidRPr="00AD75E3">
        <w:rPr>
          <w:rFonts w:ascii="Times New Roman" w:hAnsi="Times New Roman"/>
          <w:bCs/>
          <w:sz w:val="28"/>
          <w:szCs w:val="28"/>
          <w:shd w:val="clear" w:color="auto" w:fill="FFFFFF" w:themeFill="background1"/>
        </w:rPr>
        <w:t xml:space="preserve"> и добровольчество.</w:t>
      </w:r>
    </w:p>
    <w:p w:rsidR="009A5349" w:rsidRDefault="009A5349" w:rsidP="0094375D">
      <w:pPr>
        <w:spacing w:after="0" w:line="240" w:lineRule="auto"/>
        <w:jc w:val="center"/>
        <w:rPr>
          <w:rFonts w:ascii="Times New Roman" w:hAnsi="Times New Roman"/>
          <w:b/>
          <w:sz w:val="28"/>
          <w:szCs w:val="28"/>
          <w:shd w:val="clear" w:color="auto" w:fill="FFFFFF" w:themeFill="background1"/>
        </w:rPr>
      </w:pPr>
    </w:p>
    <w:p w:rsidR="0094375D" w:rsidRPr="0094375D" w:rsidRDefault="0094375D" w:rsidP="0094375D">
      <w:pPr>
        <w:spacing w:after="0" w:line="240" w:lineRule="auto"/>
        <w:jc w:val="center"/>
        <w:rPr>
          <w:rFonts w:ascii="Times New Roman" w:hAnsi="Times New Roman"/>
          <w:b/>
          <w:sz w:val="28"/>
          <w:szCs w:val="28"/>
          <w:shd w:val="clear" w:color="auto" w:fill="FFFFFF" w:themeFill="background1"/>
        </w:rPr>
      </w:pPr>
      <w:r w:rsidRPr="0094375D">
        <w:rPr>
          <w:rFonts w:ascii="Times New Roman" w:hAnsi="Times New Roman"/>
          <w:b/>
          <w:sz w:val="28"/>
          <w:szCs w:val="28"/>
          <w:shd w:val="clear" w:color="auto" w:fill="FFFFFF" w:themeFill="background1"/>
        </w:rPr>
        <w:t>5.2</w:t>
      </w:r>
      <w:r w:rsidR="001310E5">
        <w:rPr>
          <w:rFonts w:ascii="Times New Roman" w:hAnsi="Times New Roman"/>
          <w:b/>
          <w:sz w:val="28"/>
          <w:szCs w:val="28"/>
          <w:shd w:val="clear" w:color="auto" w:fill="FFFFFF" w:themeFill="background1"/>
        </w:rPr>
        <w:t>6</w:t>
      </w:r>
      <w:r w:rsidR="00D7716E">
        <w:rPr>
          <w:rFonts w:ascii="Times New Roman" w:hAnsi="Times New Roman"/>
          <w:b/>
          <w:sz w:val="28"/>
          <w:szCs w:val="28"/>
          <w:shd w:val="clear" w:color="auto" w:fill="FFFFFF" w:themeFill="background1"/>
        </w:rPr>
        <w:t>.</w:t>
      </w:r>
      <w:r w:rsidRPr="0094375D">
        <w:rPr>
          <w:rFonts w:ascii="Times New Roman" w:hAnsi="Times New Roman"/>
          <w:b/>
          <w:sz w:val="28"/>
          <w:szCs w:val="28"/>
          <w:shd w:val="clear" w:color="auto" w:fill="FFFFFF" w:themeFill="background1"/>
        </w:rPr>
        <w:t xml:space="preserve"> Особо</w:t>
      </w:r>
      <w:r w:rsidR="001B0F0F">
        <w:rPr>
          <w:rFonts w:ascii="Times New Roman" w:hAnsi="Times New Roman"/>
          <w:b/>
          <w:sz w:val="28"/>
          <w:szCs w:val="28"/>
          <w:shd w:val="clear" w:color="auto" w:fill="FFFFFF" w:themeFill="background1"/>
        </w:rPr>
        <w:t xml:space="preserve"> </w:t>
      </w:r>
      <w:r w:rsidRPr="0094375D">
        <w:rPr>
          <w:rFonts w:ascii="Times New Roman" w:hAnsi="Times New Roman"/>
          <w:b/>
          <w:sz w:val="28"/>
          <w:szCs w:val="28"/>
          <w:shd w:val="clear" w:color="auto" w:fill="FFFFFF" w:themeFill="background1"/>
        </w:rPr>
        <w:t>охраняемые природные территории</w:t>
      </w:r>
    </w:p>
    <w:p w:rsidR="0094375D" w:rsidRPr="0094375D" w:rsidRDefault="0094375D" w:rsidP="0094375D">
      <w:pPr>
        <w:spacing w:after="0" w:line="240" w:lineRule="auto"/>
        <w:jc w:val="both"/>
        <w:rPr>
          <w:rFonts w:ascii="Times New Roman" w:hAnsi="Times New Roman"/>
          <w:b/>
          <w:sz w:val="28"/>
          <w:szCs w:val="28"/>
          <w:shd w:val="clear" w:color="auto" w:fill="FFFFFF" w:themeFill="background1"/>
        </w:rPr>
      </w:pPr>
    </w:p>
    <w:p w:rsidR="0094375D" w:rsidRPr="0094375D" w:rsidRDefault="0094375D" w:rsidP="0094375D">
      <w:pPr>
        <w:spacing w:after="0" w:line="240" w:lineRule="auto"/>
        <w:ind w:firstLine="709"/>
        <w:jc w:val="both"/>
        <w:rPr>
          <w:rFonts w:ascii="Times New Roman" w:hAnsi="Times New Roman"/>
          <w:sz w:val="28"/>
          <w:szCs w:val="28"/>
          <w:shd w:val="clear" w:color="auto" w:fill="FFFFFF" w:themeFill="background1"/>
        </w:rPr>
      </w:pPr>
      <w:r w:rsidRPr="0094375D">
        <w:rPr>
          <w:rFonts w:ascii="Times New Roman" w:hAnsi="Times New Roman"/>
          <w:b/>
          <w:bCs/>
          <w:sz w:val="28"/>
          <w:szCs w:val="28"/>
          <w:shd w:val="clear" w:color="auto" w:fill="FFFFFF" w:themeFill="background1"/>
        </w:rPr>
        <w:t xml:space="preserve">СЦ - </w:t>
      </w:r>
      <w:r w:rsidRPr="0094375D">
        <w:rPr>
          <w:rFonts w:ascii="Times New Roman" w:hAnsi="Times New Roman"/>
          <w:bCs/>
          <w:sz w:val="28"/>
          <w:szCs w:val="28"/>
          <w:shd w:val="clear" w:color="auto" w:fill="FFFFFF" w:themeFill="background1"/>
        </w:rPr>
        <w:t xml:space="preserve">создание новых особо охраняемых природных территорий (далее – ООПТ) регионального и местного значения на территории Краснодарского края в границах муниципального образования Тбилисский район с целью придания им правового статуса ООПТ регионального или местного значения. Наряду с существующими ООПТ регионального значения на территории муниципального образования Тбилисский район – создание еще одного </w:t>
      </w:r>
      <w:r w:rsidRPr="0094375D">
        <w:rPr>
          <w:rFonts w:ascii="Times New Roman" w:hAnsi="Times New Roman"/>
          <w:bCs/>
          <w:sz w:val="28"/>
          <w:szCs w:val="28"/>
          <w:shd w:val="clear" w:color="auto" w:fill="FFFFFF" w:themeFill="background1"/>
        </w:rPr>
        <w:lastRenderedPageBreak/>
        <w:t>регионального памятника природы «Высокий берег реки Кубань», а также рассмотрение вопроса о создании ООПТ местного значения.</w:t>
      </w:r>
    </w:p>
    <w:p w:rsidR="0094375D" w:rsidRPr="0094375D" w:rsidRDefault="0094375D" w:rsidP="0094375D">
      <w:pPr>
        <w:spacing w:after="0" w:line="240" w:lineRule="auto"/>
        <w:ind w:firstLine="709"/>
        <w:jc w:val="both"/>
        <w:rPr>
          <w:rFonts w:ascii="Times New Roman" w:hAnsi="Times New Roman"/>
          <w:sz w:val="28"/>
          <w:szCs w:val="28"/>
          <w:shd w:val="clear" w:color="auto" w:fill="FFFFFF" w:themeFill="background1"/>
        </w:rPr>
      </w:pPr>
      <w:r w:rsidRPr="0094375D">
        <w:rPr>
          <w:rFonts w:ascii="Times New Roman" w:hAnsi="Times New Roman"/>
          <w:sz w:val="28"/>
          <w:szCs w:val="28"/>
          <w:shd w:val="clear" w:color="auto" w:fill="FFFFFF" w:themeFill="background1"/>
        </w:rPr>
        <w:t>Достижение стратегической цели - проведения обследования природных территорий, расположенных на территории Краснодарского края в границах  муниципального образования Тбилисский район в целях придания им правового статуса ООПТ регионального или местного значения. </w:t>
      </w:r>
    </w:p>
    <w:p w:rsidR="0094375D" w:rsidRPr="0094375D" w:rsidRDefault="0094375D" w:rsidP="0094375D">
      <w:pPr>
        <w:spacing w:after="0" w:line="240" w:lineRule="auto"/>
        <w:ind w:firstLine="709"/>
        <w:jc w:val="both"/>
        <w:rPr>
          <w:rFonts w:ascii="Times New Roman" w:hAnsi="Times New Roman"/>
          <w:i/>
          <w:sz w:val="28"/>
          <w:szCs w:val="28"/>
          <w:shd w:val="clear" w:color="auto" w:fill="FFFFFF" w:themeFill="background1"/>
        </w:rPr>
      </w:pPr>
      <w:r w:rsidRPr="0094375D">
        <w:rPr>
          <w:rFonts w:ascii="Times New Roman" w:hAnsi="Times New Roman"/>
          <w:i/>
          <w:sz w:val="28"/>
          <w:szCs w:val="28"/>
          <w:shd w:val="clear" w:color="auto" w:fill="FFFFFF" w:themeFill="background1"/>
        </w:rPr>
        <w:t>Задачи для достижения стратегической цели:</w:t>
      </w:r>
    </w:p>
    <w:p w:rsidR="0094375D" w:rsidRPr="0094375D" w:rsidRDefault="0094375D" w:rsidP="0094375D">
      <w:pPr>
        <w:tabs>
          <w:tab w:val="left" w:pos="425"/>
          <w:tab w:val="left" w:pos="993"/>
          <w:tab w:val="left" w:pos="1134"/>
        </w:tabs>
        <w:spacing w:after="0" w:line="240" w:lineRule="auto"/>
        <w:ind w:firstLine="709"/>
        <w:jc w:val="both"/>
        <w:rPr>
          <w:rFonts w:ascii="Times New Roman" w:hAnsi="Times New Roman"/>
          <w:sz w:val="28"/>
          <w:szCs w:val="28"/>
          <w:shd w:val="clear" w:color="auto" w:fill="FFFFFF" w:themeFill="background1"/>
        </w:rPr>
      </w:pPr>
      <w:r w:rsidRPr="0094375D">
        <w:rPr>
          <w:rFonts w:ascii="Times New Roman" w:hAnsi="Times New Roman"/>
          <w:sz w:val="28"/>
          <w:szCs w:val="28"/>
          <w:shd w:val="clear" w:color="auto" w:fill="FFFFFF" w:themeFill="background1"/>
        </w:rPr>
        <w:t>проведение обследования природной территории, в том числе территории «Высокий берег реки Кубань»;</w:t>
      </w:r>
    </w:p>
    <w:p w:rsidR="0094375D" w:rsidRPr="0094375D" w:rsidRDefault="0094375D" w:rsidP="0094375D">
      <w:pPr>
        <w:tabs>
          <w:tab w:val="left" w:pos="425"/>
          <w:tab w:val="left" w:pos="993"/>
          <w:tab w:val="left" w:pos="1134"/>
        </w:tabs>
        <w:spacing w:after="0" w:line="240" w:lineRule="auto"/>
        <w:ind w:firstLine="709"/>
        <w:jc w:val="both"/>
        <w:rPr>
          <w:rFonts w:ascii="Times New Roman" w:hAnsi="Times New Roman"/>
          <w:sz w:val="28"/>
          <w:szCs w:val="28"/>
          <w:shd w:val="clear" w:color="auto" w:fill="FFFFFF" w:themeFill="background1"/>
        </w:rPr>
      </w:pPr>
      <w:r w:rsidRPr="0094375D">
        <w:rPr>
          <w:rFonts w:ascii="Times New Roman" w:hAnsi="Times New Roman"/>
          <w:sz w:val="28"/>
          <w:szCs w:val="28"/>
          <w:shd w:val="clear" w:color="auto" w:fill="FFFFFF" w:themeFill="background1"/>
        </w:rPr>
        <w:t>проведение анализа и обобщения информации о природном, природно-антропогенном комплексах и объекте, об его природоохранном, научном, эстетическом, рекреационном значении;</w:t>
      </w:r>
    </w:p>
    <w:p w:rsidR="0094375D" w:rsidRPr="0094375D" w:rsidRDefault="0094375D" w:rsidP="0094375D">
      <w:pPr>
        <w:tabs>
          <w:tab w:val="left" w:pos="425"/>
          <w:tab w:val="left" w:pos="993"/>
          <w:tab w:val="left" w:pos="1134"/>
        </w:tabs>
        <w:spacing w:after="0" w:line="240" w:lineRule="auto"/>
        <w:ind w:firstLine="709"/>
        <w:jc w:val="both"/>
        <w:rPr>
          <w:rFonts w:ascii="Times New Roman" w:hAnsi="Times New Roman"/>
          <w:sz w:val="28"/>
          <w:szCs w:val="28"/>
          <w:shd w:val="clear" w:color="auto" w:fill="FFFFFF" w:themeFill="background1"/>
        </w:rPr>
      </w:pPr>
      <w:r w:rsidRPr="0094375D">
        <w:rPr>
          <w:rFonts w:ascii="Times New Roman" w:hAnsi="Times New Roman"/>
          <w:sz w:val="28"/>
          <w:szCs w:val="28"/>
          <w:shd w:val="clear" w:color="auto" w:fill="FFFFFF" w:themeFill="background1"/>
        </w:rPr>
        <w:t>подготовка обоснования и проектных предложений по созданию ООПТ регионального значения – памятника природы «Высокий берег реки Кубань», а также местного значения.</w:t>
      </w:r>
    </w:p>
    <w:p w:rsidR="0094375D" w:rsidRPr="0094375D" w:rsidRDefault="0094375D" w:rsidP="0094375D">
      <w:pPr>
        <w:spacing w:after="0" w:line="240" w:lineRule="auto"/>
        <w:ind w:firstLine="709"/>
        <w:jc w:val="both"/>
        <w:rPr>
          <w:rFonts w:ascii="Times New Roman" w:hAnsi="Times New Roman"/>
          <w:bCs/>
          <w:i/>
          <w:sz w:val="28"/>
          <w:szCs w:val="28"/>
          <w:shd w:val="clear" w:color="auto" w:fill="FFFFFF" w:themeFill="background1"/>
        </w:rPr>
      </w:pPr>
      <w:r w:rsidRPr="0094375D">
        <w:rPr>
          <w:rFonts w:ascii="Times New Roman" w:hAnsi="Times New Roman"/>
          <w:bCs/>
          <w:i/>
          <w:sz w:val="28"/>
          <w:szCs w:val="28"/>
          <w:shd w:val="clear" w:color="auto" w:fill="FFFFFF" w:themeFill="background1"/>
        </w:rPr>
        <w:t>Мероприятия для достижения стратегической цели:</w:t>
      </w:r>
    </w:p>
    <w:p w:rsidR="0094375D" w:rsidRPr="0094375D" w:rsidRDefault="0094375D" w:rsidP="0094375D">
      <w:pPr>
        <w:tabs>
          <w:tab w:val="num" w:pos="720"/>
        </w:tabs>
        <w:spacing w:after="0" w:line="240" w:lineRule="auto"/>
        <w:ind w:firstLine="709"/>
        <w:jc w:val="both"/>
        <w:rPr>
          <w:rFonts w:ascii="Times New Roman" w:hAnsi="Times New Roman"/>
          <w:bCs/>
          <w:sz w:val="28"/>
          <w:szCs w:val="28"/>
          <w:shd w:val="clear" w:color="auto" w:fill="FFFFFF" w:themeFill="background1"/>
        </w:rPr>
      </w:pPr>
      <w:r w:rsidRPr="0094375D">
        <w:rPr>
          <w:rFonts w:ascii="Times New Roman" w:hAnsi="Times New Roman"/>
          <w:bCs/>
          <w:sz w:val="28"/>
          <w:szCs w:val="28"/>
          <w:shd w:val="clear" w:color="auto" w:fill="FFFFFF" w:themeFill="background1"/>
        </w:rPr>
        <w:t>установление границ ООПТ регионального значения;</w:t>
      </w:r>
    </w:p>
    <w:p w:rsidR="0094375D" w:rsidRPr="0094375D" w:rsidRDefault="0094375D" w:rsidP="0094375D">
      <w:pPr>
        <w:tabs>
          <w:tab w:val="num" w:pos="720"/>
        </w:tabs>
        <w:spacing w:after="0" w:line="240" w:lineRule="auto"/>
        <w:ind w:firstLine="709"/>
        <w:jc w:val="both"/>
        <w:rPr>
          <w:rFonts w:ascii="Times New Roman" w:hAnsi="Times New Roman"/>
          <w:bCs/>
          <w:sz w:val="28"/>
          <w:szCs w:val="28"/>
          <w:shd w:val="clear" w:color="auto" w:fill="FFFFFF" w:themeFill="background1"/>
        </w:rPr>
      </w:pPr>
      <w:r w:rsidRPr="0094375D">
        <w:rPr>
          <w:rFonts w:ascii="Times New Roman" w:hAnsi="Times New Roman"/>
          <w:bCs/>
          <w:sz w:val="28"/>
          <w:szCs w:val="28"/>
          <w:shd w:val="clear" w:color="auto" w:fill="FFFFFF" w:themeFill="background1"/>
        </w:rPr>
        <w:t>установление границ ООПТ местного значения;</w:t>
      </w:r>
    </w:p>
    <w:p w:rsidR="0094375D" w:rsidRPr="0094375D" w:rsidRDefault="0094375D" w:rsidP="0094375D">
      <w:pPr>
        <w:tabs>
          <w:tab w:val="num" w:pos="720"/>
        </w:tabs>
        <w:spacing w:after="0" w:line="240" w:lineRule="auto"/>
        <w:ind w:firstLine="709"/>
        <w:jc w:val="both"/>
        <w:rPr>
          <w:rFonts w:ascii="Times New Roman" w:hAnsi="Times New Roman"/>
          <w:bCs/>
          <w:sz w:val="28"/>
          <w:szCs w:val="28"/>
          <w:shd w:val="clear" w:color="auto" w:fill="FFFFFF" w:themeFill="background1"/>
        </w:rPr>
      </w:pPr>
      <w:r w:rsidRPr="0094375D">
        <w:rPr>
          <w:rFonts w:ascii="Times New Roman" w:hAnsi="Times New Roman"/>
          <w:bCs/>
          <w:sz w:val="28"/>
          <w:szCs w:val="28"/>
          <w:shd w:val="clear" w:color="auto" w:fill="FFFFFF" w:themeFill="background1"/>
        </w:rPr>
        <w:t>установления режима особой охраны.</w:t>
      </w:r>
    </w:p>
    <w:p w:rsidR="0094375D" w:rsidRPr="0094375D" w:rsidRDefault="0094375D" w:rsidP="0094375D">
      <w:pPr>
        <w:tabs>
          <w:tab w:val="num" w:pos="720"/>
        </w:tabs>
        <w:spacing w:after="0" w:line="240" w:lineRule="auto"/>
        <w:ind w:firstLine="709"/>
        <w:jc w:val="both"/>
        <w:rPr>
          <w:rFonts w:ascii="Times New Roman" w:hAnsi="Times New Roman"/>
          <w:bCs/>
          <w:i/>
          <w:sz w:val="28"/>
          <w:szCs w:val="28"/>
          <w:shd w:val="clear" w:color="auto" w:fill="FFFFFF" w:themeFill="background1"/>
        </w:rPr>
      </w:pPr>
      <w:r w:rsidRPr="0094375D">
        <w:rPr>
          <w:rFonts w:ascii="Times New Roman" w:hAnsi="Times New Roman"/>
          <w:bCs/>
          <w:i/>
          <w:sz w:val="28"/>
          <w:szCs w:val="28"/>
          <w:shd w:val="clear" w:color="auto" w:fill="FFFFFF" w:themeFill="background1"/>
        </w:rPr>
        <w:t xml:space="preserve">Ожидаемые результаты выполнения мероприятий: </w:t>
      </w:r>
    </w:p>
    <w:p w:rsidR="0094375D" w:rsidRPr="0094375D" w:rsidRDefault="0094375D" w:rsidP="0094375D">
      <w:pPr>
        <w:tabs>
          <w:tab w:val="num" w:pos="720"/>
        </w:tabs>
        <w:spacing w:after="0" w:line="240" w:lineRule="auto"/>
        <w:ind w:firstLine="709"/>
        <w:jc w:val="both"/>
        <w:rPr>
          <w:rFonts w:ascii="Times New Roman" w:hAnsi="Times New Roman"/>
          <w:bCs/>
          <w:sz w:val="28"/>
          <w:szCs w:val="28"/>
          <w:shd w:val="clear" w:color="auto" w:fill="FFFFFF" w:themeFill="background1"/>
        </w:rPr>
      </w:pPr>
      <w:r w:rsidRPr="0094375D">
        <w:rPr>
          <w:rFonts w:ascii="Times New Roman" w:hAnsi="Times New Roman"/>
          <w:bCs/>
          <w:sz w:val="28"/>
          <w:szCs w:val="28"/>
          <w:shd w:val="clear" w:color="auto" w:fill="FFFFFF" w:themeFill="background1"/>
        </w:rPr>
        <w:t>придания правового статуса ООПТ регионального значения природной территории «Высокий берег реки Кубань»;</w:t>
      </w:r>
    </w:p>
    <w:p w:rsidR="0094375D" w:rsidRPr="0094375D" w:rsidRDefault="0094375D" w:rsidP="0094375D">
      <w:pPr>
        <w:tabs>
          <w:tab w:val="num" w:pos="720"/>
        </w:tabs>
        <w:spacing w:after="0" w:line="240" w:lineRule="auto"/>
        <w:ind w:firstLine="709"/>
        <w:jc w:val="both"/>
        <w:rPr>
          <w:rFonts w:ascii="Times New Roman" w:hAnsi="Times New Roman"/>
          <w:bCs/>
          <w:sz w:val="28"/>
          <w:szCs w:val="28"/>
          <w:shd w:val="clear" w:color="auto" w:fill="FFFFFF" w:themeFill="background1"/>
        </w:rPr>
      </w:pPr>
      <w:r w:rsidRPr="0094375D">
        <w:rPr>
          <w:rFonts w:ascii="Times New Roman" w:hAnsi="Times New Roman"/>
          <w:bCs/>
          <w:sz w:val="28"/>
          <w:szCs w:val="28"/>
          <w:shd w:val="clear" w:color="auto" w:fill="FFFFFF" w:themeFill="background1"/>
        </w:rPr>
        <w:t>установление категории ООПТ – памятник природы;</w:t>
      </w:r>
    </w:p>
    <w:p w:rsidR="0094375D" w:rsidRPr="0094375D" w:rsidRDefault="0094375D" w:rsidP="0094375D">
      <w:pPr>
        <w:tabs>
          <w:tab w:val="num" w:pos="720"/>
        </w:tabs>
        <w:spacing w:after="0" w:line="240" w:lineRule="auto"/>
        <w:ind w:firstLine="709"/>
        <w:jc w:val="both"/>
        <w:rPr>
          <w:rFonts w:ascii="Times New Roman" w:hAnsi="Times New Roman"/>
          <w:bCs/>
          <w:sz w:val="28"/>
          <w:szCs w:val="28"/>
          <w:shd w:val="clear" w:color="auto" w:fill="FFFFFF" w:themeFill="background1"/>
        </w:rPr>
      </w:pPr>
      <w:r w:rsidRPr="0094375D">
        <w:rPr>
          <w:rFonts w:ascii="Times New Roman" w:hAnsi="Times New Roman"/>
          <w:bCs/>
          <w:sz w:val="28"/>
          <w:szCs w:val="28"/>
          <w:shd w:val="clear" w:color="auto" w:fill="FFFFFF" w:themeFill="background1"/>
        </w:rPr>
        <w:t>памятнику природы установить название «Высокий берег реки Кубань».</w:t>
      </w:r>
    </w:p>
    <w:p w:rsidR="0094375D" w:rsidRPr="0094375D" w:rsidRDefault="0094375D" w:rsidP="0094375D">
      <w:pPr>
        <w:tabs>
          <w:tab w:val="num" w:pos="720"/>
        </w:tabs>
        <w:spacing w:after="0" w:line="240" w:lineRule="auto"/>
        <w:ind w:firstLine="709"/>
        <w:jc w:val="both"/>
        <w:rPr>
          <w:rFonts w:ascii="Times New Roman" w:hAnsi="Times New Roman"/>
          <w:bCs/>
          <w:sz w:val="28"/>
          <w:szCs w:val="28"/>
          <w:shd w:val="clear" w:color="auto" w:fill="FFFFFF" w:themeFill="background1"/>
        </w:rPr>
      </w:pPr>
    </w:p>
    <w:p w:rsidR="0094375D" w:rsidRDefault="0094375D" w:rsidP="0094375D">
      <w:pPr>
        <w:tabs>
          <w:tab w:val="num" w:pos="720"/>
        </w:tabs>
        <w:spacing w:after="0" w:line="240" w:lineRule="auto"/>
        <w:jc w:val="center"/>
        <w:rPr>
          <w:rFonts w:ascii="Times New Roman" w:eastAsia="Times New Roman" w:hAnsi="Times New Roman" w:cs="Times New Roman"/>
          <w:b/>
          <w:sz w:val="28"/>
          <w:szCs w:val="28"/>
        </w:rPr>
      </w:pPr>
      <w:r w:rsidRPr="0094375D">
        <w:rPr>
          <w:rFonts w:ascii="Times New Roman" w:eastAsia="Times New Roman" w:hAnsi="Times New Roman" w:cs="Times New Roman"/>
          <w:b/>
          <w:sz w:val="28"/>
          <w:szCs w:val="28"/>
        </w:rPr>
        <w:t>5.2</w:t>
      </w:r>
      <w:r w:rsidR="001310E5">
        <w:rPr>
          <w:rFonts w:ascii="Times New Roman" w:eastAsia="Times New Roman" w:hAnsi="Times New Roman" w:cs="Times New Roman"/>
          <w:b/>
          <w:sz w:val="28"/>
          <w:szCs w:val="28"/>
        </w:rPr>
        <w:t>7</w:t>
      </w:r>
      <w:r w:rsidR="00D7716E">
        <w:rPr>
          <w:rFonts w:ascii="Times New Roman" w:eastAsia="Times New Roman" w:hAnsi="Times New Roman" w:cs="Times New Roman"/>
          <w:b/>
          <w:sz w:val="28"/>
          <w:szCs w:val="28"/>
        </w:rPr>
        <w:t>.</w:t>
      </w:r>
      <w:r w:rsidRPr="0094375D">
        <w:rPr>
          <w:rFonts w:ascii="Times New Roman" w:eastAsia="Times New Roman" w:hAnsi="Times New Roman" w:cs="Times New Roman"/>
          <w:b/>
          <w:sz w:val="28"/>
          <w:szCs w:val="28"/>
        </w:rPr>
        <w:t xml:space="preserve"> Основные направления рационального </w:t>
      </w:r>
    </w:p>
    <w:p w:rsidR="0094375D" w:rsidRDefault="0094375D" w:rsidP="0094375D">
      <w:pPr>
        <w:tabs>
          <w:tab w:val="num" w:pos="720"/>
        </w:tabs>
        <w:spacing w:after="0" w:line="240" w:lineRule="auto"/>
        <w:jc w:val="center"/>
        <w:rPr>
          <w:rFonts w:ascii="Times New Roman" w:eastAsia="Times New Roman" w:hAnsi="Times New Roman" w:cs="Times New Roman"/>
          <w:b/>
          <w:sz w:val="28"/>
          <w:szCs w:val="28"/>
        </w:rPr>
      </w:pPr>
      <w:r w:rsidRPr="0094375D">
        <w:rPr>
          <w:rFonts w:ascii="Times New Roman" w:eastAsia="Times New Roman" w:hAnsi="Times New Roman" w:cs="Times New Roman"/>
          <w:b/>
          <w:sz w:val="28"/>
          <w:szCs w:val="28"/>
        </w:rPr>
        <w:t xml:space="preserve">природопользования и обеспечения экологической </w:t>
      </w:r>
    </w:p>
    <w:p w:rsidR="0094375D" w:rsidRPr="0094375D" w:rsidRDefault="0094375D" w:rsidP="0094375D">
      <w:pPr>
        <w:tabs>
          <w:tab w:val="num" w:pos="720"/>
        </w:tabs>
        <w:spacing w:after="0" w:line="240" w:lineRule="auto"/>
        <w:jc w:val="center"/>
        <w:rPr>
          <w:rFonts w:ascii="Times New Roman" w:eastAsia="Times New Roman" w:hAnsi="Times New Roman" w:cs="Times New Roman"/>
          <w:b/>
          <w:sz w:val="28"/>
          <w:szCs w:val="28"/>
        </w:rPr>
      </w:pPr>
      <w:r w:rsidRPr="0094375D">
        <w:rPr>
          <w:rFonts w:ascii="Times New Roman" w:eastAsia="Times New Roman" w:hAnsi="Times New Roman" w:cs="Times New Roman"/>
          <w:b/>
          <w:sz w:val="28"/>
          <w:szCs w:val="28"/>
        </w:rPr>
        <w:t>безопасности – устойчивое развитие</w:t>
      </w:r>
    </w:p>
    <w:p w:rsidR="0094375D" w:rsidRPr="0094375D" w:rsidRDefault="0094375D" w:rsidP="0094375D">
      <w:pPr>
        <w:tabs>
          <w:tab w:val="num" w:pos="720"/>
        </w:tabs>
        <w:spacing w:after="0" w:line="240" w:lineRule="auto"/>
        <w:jc w:val="center"/>
        <w:rPr>
          <w:rFonts w:ascii="Times New Roman" w:eastAsia="Times New Roman" w:hAnsi="Times New Roman" w:cs="Times New Roman"/>
          <w:b/>
          <w:sz w:val="28"/>
          <w:szCs w:val="28"/>
        </w:rPr>
      </w:pPr>
    </w:p>
    <w:p w:rsidR="0094375D" w:rsidRPr="0094375D" w:rsidRDefault="0094375D" w:rsidP="0094375D">
      <w:pPr>
        <w:tabs>
          <w:tab w:val="num" w:pos="720"/>
        </w:tabs>
        <w:spacing w:after="0" w:line="240" w:lineRule="auto"/>
        <w:ind w:firstLine="709"/>
        <w:jc w:val="both"/>
        <w:rPr>
          <w:rFonts w:ascii="Times New Roman" w:eastAsia="Times New Roman" w:hAnsi="Times New Roman" w:cs="Times New Roman"/>
          <w:sz w:val="28"/>
          <w:szCs w:val="28"/>
        </w:rPr>
      </w:pPr>
      <w:r w:rsidRPr="0094375D">
        <w:rPr>
          <w:rFonts w:ascii="Times New Roman" w:eastAsia="Times New Roman" w:hAnsi="Times New Roman" w:cs="Times New Roman"/>
          <w:b/>
          <w:sz w:val="28"/>
          <w:szCs w:val="28"/>
        </w:rPr>
        <w:t>СЦ</w:t>
      </w:r>
      <w:r w:rsidRPr="0094375D">
        <w:rPr>
          <w:rFonts w:ascii="Times New Roman" w:eastAsia="Times New Roman" w:hAnsi="Times New Roman" w:cs="Times New Roman"/>
          <w:sz w:val="28"/>
          <w:szCs w:val="28"/>
        </w:rPr>
        <w:t xml:space="preserve"> – регион, обладающий разнообразными (в том числе уникальными) природными системами, сберегаемыми для будущих поколений, и высоким уровнем экологической безопасности, эффективно использующий природные ресурсы на основе соблюдения принципов устойчивого развития для обеспечения высокого качества жизни населения края и воспроизводства человеческого потенциала России.</w:t>
      </w:r>
    </w:p>
    <w:p w:rsidR="0094375D" w:rsidRPr="0094375D" w:rsidRDefault="0094375D" w:rsidP="0094375D">
      <w:pPr>
        <w:spacing w:after="0" w:line="240" w:lineRule="auto"/>
        <w:ind w:firstLine="709"/>
        <w:jc w:val="both"/>
        <w:rPr>
          <w:rFonts w:ascii="Times New Roman" w:hAnsi="Times New Roman"/>
          <w:i/>
          <w:sz w:val="28"/>
          <w:szCs w:val="28"/>
          <w:shd w:val="clear" w:color="auto" w:fill="FFFFFF" w:themeFill="background1"/>
        </w:rPr>
      </w:pPr>
      <w:r w:rsidRPr="0094375D">
        <w:rPr>
          <w:rFonts w:ascii="Times New Roman" w:hAnsi="Times New Roman"/>
          <w:i/>
          <w:sz w:val="28"/>
          <w:szCs w:val="28"/>
          <w:shd w:val="clear" w:color="auto" w:fill="FFFFFF" w:themeFill="background1"/>
        </w:rPr>
        <w:t>Задачи для достижения стратегической цели:</w:t>
      </w:r>
    </w:p>
    <w:p w:rsidR="0094375D" w:rsidRPr="0094375D" w:rsidRDefault="0094375D" w:rsidP="00BC3588">
      <w:pPr>
        <w:pStyle w:val="af2"/>
        <w:spacing w:after="0" w:line="240" w:lineRule="auto"/>
        <w:ind w:left="0" w:firstLine="709"/>
        <w:jc w:val="both"/>
        <w:rPr>
          <w:rFonts w:ascii="Times New Roman" w:hAnsi="Times New Roman"/>
          <w:sz w:val="28"/>
          <w:szCs w:val="28"/>
        </w:rPr>
      </w:pPr>
      <w:r w:rsidRPr="0094375D">
        <w:rPr>
          <w:rFonts w:ascii="Times New Roman" w:hAnsi="Times New Roman"/>
          <w:sz w:val="28"/>
          <w:szCs w:val="28"/>
        </w:rPr>
        <w:t>обеспечение охраны окружающей среды и повышения уровня экологической безопасности;</w:t>
      </w:r>
    </w:p>
    <w:p w:rsidR="0094375D" w:rsidRPr="0094375D" w:rsidRDefault="0094375D" w:rsidP="00BC3588">
      <w:pPr>
        <w:pStyle w:val="af2"/>
        <w:spacing w:after="0" w:line="240" w:lineRule="auto"/>
        <w:ind w:left="0" w:firstLine="709"/>
        <w:jc w:val="both"/>
        <w:rPr>
          <w:rFonts w:ascii="Times New Roman" w:hAnsi="Times New Roman"/>
          <w:sz w:val="28"/>
          <w:szCs w:val="28"/>
        </w:rPr>
      </w:pPr>
      <w:r w:rsidRPr="0094375D">
        <w:rPr>
          <w:rFonts w:ascii="Times New Roman" w:hAnsi="Times New Roman"/>
          <w:sz w:val="28"/>
          <w:szCs w:val="28"/>
        </w:rPr>
        <w:t>обеспечение изучения, сохранения, воспроизводства и рационального использования биологических ресурсов Тбилисского района;</w:t>
      </w:r>
    </w:p>
    <w:p w:rsidR="0094375D" w:rsidRPr="0094375D" w:rsidRDefault="0094375D" w:rsidP="00BC3588">
      <w:pPr>
        <w:pStyle w:val="af2"/>
        <w:spacing w:after="0" w:line="240" w:lineRule="auto"/>
        <w:ind w:left="0" w:firstLine="709"/>
        <w:jc w:val="both"/>
        <w:rPr>
          <w:rFonts w:ascii="Times New Roman" w:hAnsi="Times New Roman"/>
          <w:sz w:val="28"/>
          <w:szCs w:val="28"/>
        </w:rPr>
      </w:pPr>
      <w:r w:rsidRPr="0094375D">
        <w:rPr>
          <w:rFonts w:ascii="Times New Roman" w:hAnsi="Times New Roman"/>
          <w:sz w:val="28"/>
          <w:szCs w:val="28"/>
        </w:rPr>
        <w:t>обеспечения защиты населения и объектов экономики от негативного воздействия вод, обеспечение рационального использования водных ресурсов;</w:t>
      </w:r>
    </w:p>
    <w:p w:rsidR="0094375D" w:rsidRPr="0094375D" w:rsidRDefault="0094375D" w:rsidP="00BC3588">
      <w:pPr>
        <w:pStyle w:val="af2"/>
        <w:spacing w:after="0" w:line="240" w:lineRule="auto"/>
        <w:ind w:left="0" w:firstLine="709"/>
        <w:jc w:val="both"/>
        <w:rPr>
          <w:rFonts w:ascii="Times New Roman" w:hAnsi="Times New Roman"/>
          <w:sz w:val="28"/>
          <w:szCs w:val="28"/>
        </w:rPr>
      </w:pPr>
      <w:r w:rsidRPr="0094375D">
        <w:rPr>
          <w:rFonts w:ascii="Times New Roman" w:hAnsi="Times New Roman"/>
          <w:sz w:val="28"/>
          <w:szCs w:val="28"/>
        </w:rPr>
        <w:t>обеспечение изучения, сохранения, воспроизводства и рационального использования почвенных ресурсов Тбилисского района.</w:t>
      </w:r>
    </w:p>
    <w:p w:rsidR="0094375D" w:rsidRPr="0094375D" w:rsidRDefault="0094375D" w:rsidP="0094375D">
      <w:pPr>
        <w:pStyle w:val="af2"/>
        <w:spacing w:after="0" w:line="240" w:lineRule="auto"/>
        <w:ind w:left="709"/>
        <w:jc w:val="both"/>
        <w:rPr>
          <w:rFonts w:ascii="Times New Roman" w:hAnsi="Times New Roman"/>
          <w:bCs/>
          <w:i/>
          <w:sz w:val="28"/>
          <w:szCs w:val="28"/>
          <w:shd w:val="clear" w:color="auto" w:fill="FFFFFF" w:themeFill="background1"/>
        </w:rPr>
      </w:pPr>
      <w:r w:rsidRPr="0094375D">
        <w:rPr>
          <w:rFonts w:ascii="Times New Roman" w:hAnsi="Times New Roman"/>
          <w:bCs/>
          <w:i/>
          <w:sz w:val="28"/>
          <w:szCs w:val="28"/>
          <w:shd w:val="clear" w:color="auto" w:fill="FFFFFF" w:themeFill="background1"/>
        </w:rPr>
        <w:lastRenderedPageBreak/>
        <w:t>Мероприятия для достижения стратегической цели:</w:t>
      </w:r>
    </w:p>
    <w:p w:rsidR="0094375D" w:rsidRPr="0094375D" w:rsidRDefault="0094375D" w:rsidP="0094375D">
      <w:pPr>
        <w:pStyle w:val="14"/>
        <w:shd w:val="clear" w:color="auto" w:fill="auto"/>
        <w:spacing w:before="0"/>
        <w:ind w:left="20" w:right="20" w:firstLine="720"/>
        <w:rPr>
          <w:sz w:val="28"/>
          <w:szCs w:val="28"/>
        </w:rPr>
      </w:pPr>
      <w:r w:rsidRPr="0094375D">
        <w:rPr>
          <w:iCs/>
          <w:sz w:val="28"/>
          <w:szCs w:val="28"/>
        </w:rPr>
        <w:t xml:space="preserve">На всей территории </w:t>
      </w:r>
      <w:r w:rsidR="00345C81">
        <w:rPr>
          <w:iCs/>
          <w:sz w:val="28"/>
          <w:szCs w:val="28"/>
        </w:rPr>
        <w:t>ООПТ</w:t>
      </w:r>
      <w:r w:rsidRPr="0094375D">
        <w:rPr>
          <w:iCs/>
          <w:sz w:val="28"/>
          <w:szCs w:val="28"/>
        </w:rPr>
        <w:t xml:space="preserve"> запрещено</w:t>
      </w:r>
      <w:r w:rsidRPr="0094375D">
        <w:rPr>
          <w:sz w:val="28"/>
          <w:szCs w:val="28"/>
        </w:rPr>
        <w:t xml:space="preserve"> осуществление видов деятельности, противоречащих целям его создания или причиняющих вред природным комплексам и их компонентам, а также иные виды деятельности в соответствии с законодательством Российской Федерации и Краснодарского края, в том числе:</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 xml:space="preserve"> строительство объектов капитального строительства, за исключением строительства, реконструкции и эксплуатации линейных объектов и неразрывно связанных с ними объектов, на основании проекта, получившего положительное заключение государственной экологической экспертизы;</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размещение некапитальных строений, сооружений, выделение земельных участков в целях размещения некапитальных строений, сооружений без согласования уполномоченного органа исполнительной власти Краснодарского края в области охраны окружающей среды, исключая объекты охотничьей, биотехнической и природоохранной инфраструктуры;</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организация и ведение садоводства, огородничества и дачного хозяйства, предоставление земельных участков под индивидуальное жилищное строительство;</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мойка, ремонт, заправка топливом механизированных транспортных средств;</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виды экстремального туризма, связанные с поездками на транспортных средствах повышенной проходимости вне дорог общего пользования;</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предпринимательская деятельность, связанная с заготовкой пищевых лесных ресурсов, сбором лекарственных растений;</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создание объектов размещения, хранения и захоронения отходов производства и потребления, радиоактивных, химических, взрывчатых, токсичных, отравляющих и ядовитых веществ, сброс неочищенных сточных вод;</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размещение постоянных и временных складов для хранения удобрений и средств зашиты растений (ядохимикатов), приготовления рабочих растворов и заправки ими машин и аппаратуры, обезвреживание техники и тары из-под средств защиты растений (ядохимикатов);</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сброс неочищенных сточных и дренажных вод без очистки в водные объекты и на рельеф местности, а также организация фильтруемых септиков;</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любая деятельность, влекущая за собой изменения гидрологического режима водных объектов, за исключением деятельности, связанной с расчисткой и восстановлением водных объектов по согласованию с уполномоченным органом исполнительной власти Краснодарского края в области охраны окружающей среды;</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 xml:space="preserve">проведение геологоразведочных изысканий, взрывные и буровые работы, разведка и разработка полезных ископаемых (кроме питьевых ресурсов), изъятие инертных материалов, а также выполнение иных работ, связанных с пользованием недрами, за исключением деятельности, </w:t>
      </w:r>
      <w:r w:rsidRPr="0094375D">
        <w:rPr>
          <w:sz w:val="28"/>
          <w:szCs w:val="28"/>
        </w:rPr>
        <w:lastRenderedPageBreak/>
        <w:t>осуществляемой в природоохранных, научно- исследовательских и эколого-просветительских целях;</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пользование объектами животного и растительного мира, отнесенными в установленном порядке к редким и находящимся под угрозой исчезновения;</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сбор зоологических, ботанических, минералогических коллекций и палеонтологических объектов без согласования с уполномоченным органом в установленном порядке;</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интродукция и (или) акклиматизация новых видов животных и растений в дикую (природную) среду, не характерных для данной территории, за исключением случаев, связанных с необходимостью борьбы с вредными организмами, осуществляемой по согласованию с уполномоченным органом исполнительной власти Краснодарского края в области охраны окружающей среды в соответствии с действующим законодательством;</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осуществление авиационных мер по борьбе с вредителями и болезнями растений (кроме случаев отсутствия возможности применения наземной техники при возникновении массовых эпидемий или иных естественных природных явлений, связанных со вспышками численности вредителей);</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выжигание растительности и ее остатков;</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осуществление рекреационной деятельности, организация автостоянок, кемпингов и палаточных лагерей (за исключением установки отдельных палаток), размещение спортивных площадок, проведение массовых спортивных, зрелищных и иных мероприятий без согласования уполномоченного органа исполнительной власти Краснодарского края в области охраны окружающей среды и проекта освоения лесов;</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утверждение и прокладка туристических и спортивных маршрутов без согласования уполномоченного органа исполнительной власти Краснодарского края в области охраны окружающей среды;</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все виды работ, связанные с нарушением почвенно-растительного покрова, без согласования уполномоченного органа исполнительной власти Краснодарского края в области охраны окружающей среды и в области охраны и использования объектов животного мира и среды их обитания, за исключением лесовосстановительных, противопожарных и биотехнических мероприятий, работ по установке аншлагов, информационных щитов, шлагбаумов, объектов охотничьей, биотехнической и природоохранной инфраструктуры и иных объектов, необходимых для функционирования особо охраняемой природной территории;</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ведение сельского хозяйства, организация пастбищ и выпас сельскохозяйственных животных;</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сенокошение, размещение пасек без согласования уполномоченного органа исполнительной власти Краснодарского края в области охраны окружающей среды;</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 xml:space="preserve">проведение сплошных рубок леса за исключением случаев, когда </w:t>
      </w:r>
      <w:r w:rsidRPr="0094375D">
        <w:rPr>
          <w:sz w:val="28"/>
          <w:szCs w:val="28"/>
        </w:rPr>
        <w:lastRenderedPageBreak/>
        <w:t xml:space="preserve">выборочные рубки не обеспечивают замену лесных насаждений, утративших свои </w:t>
      </w:r>
      <w:proofErr w:type="spellStart"/>
      <w:r w:rsidRPr="0094375D">
        <w:rPr>
          <w:sz w:val="28"/>
          <w:szCs w:val="28"/>
        </w:rPr>
        <w:t>средообразующие</w:t>
      </w:r>
      <w:proofErr w:type="spellEnd"/>
      <w:r w:rsidRPr="0094375D">
        <w:rPr>
          <w:sz w:val="28"/>
          <w:szCs w:val="28"/>
        </w:rPr>
        <w:t xml:space="preserve">, </w:t>
      </w:r>
      <w:proofErr w:type="spellStart"/>
      <w:r w:rsidRPr="0094375D">
        <w:rPr>
          <w:sz w:val="28"/>
          <w:szCs w:val="28"/>
        </w:rPr>
        <w:t>водоохранные</w:t>
      </w:r>
      <w:proofErr w:type="spellEnd"/>
      <w:r w:rsidRPr="0094375D">
        <w:rPr>
          <w:sz w:val="28"/>
          <w:szCs w:val="28"/>
        </w:rPr>
        <w:t xml:space="preserve"> и иные полезные функции, на лесные насаждения, обеспечивающие сохранение целевого назначения защитных лесов и выполняемых ими полезных функций;</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вырубка деревьев, кустарников и лиан, за исключением рубок ухода и санитарных рубок на землях лесного фонда и в полезащитных лесонасаждениях, в том числе в охранных зонах линейных объектов;</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распашка земель, за исключением лесовосстановительных и противопожарных мероприятий;</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размещение рекламных, информационных знаков и щитов без согласования уполномоченного органа исполнительной власти Краснодарского края в области охраны окружающей среды;</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уничтожение или повреждение шлагбаумов, аншлагов, стендов и других информационных знаков и указателей;</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ведение археологических полевых работ (разведки, раскопки, наблюдения) без разрешения (открытого листа), выдаваемого федеральным органом охраны объектов культурного наследия (Министерством культуры Российской Федерации) в порядке, установленном Правительством Российской Федерации, без согласования уполномоченного органа исполнительной власти Краснодарского края в области охраны окружающей среды;</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загрязнение почв, лесной подстилки, растительности;</w:t>
      </w:r>
    </w:p>
    <w:p w:rsidR="0094375D" w:rsidRPr="0094375D" w:rsidRDefault="0094375D" w:rsidP="0094375D">
      <w:pPr>
        <w:pStyle w:val="14"/>
        <w:numPr>
          <w:ilvl w:val="0"/>
          <w:numId w:val="48"/>
        </w:numPr>
        <w:shd w:val="clear" w:color="auto" w:fill="auto"/>
        <w:tabs>
          <w:tab w:val="left" w:pos="1276"/>
        </w:tabs>
        <w:spacing w:before="0" w:line="240" w:lineRule="auto"/>
        <w:ind w:left="20" w:right="20" w:firstLine="720"/>
        <w:rPr>
          <w:sz w:val="28"/>
          <w:szCs w:val="28"/>
        </w:rPr>
      </w:pPr>
      <w:r w:rsidRPr="0094375D">
        <w:rPr>
          <w:sz w:val="28"/>
          <w:szCs w:val="28"/>
        </w:rPr>
        <w:t>перепрофилирование</w:t>
      </w:r>
      <w:r w:rsidRPr="0094375D">
        <w:rPr>
          <w:sz w:val="28"/>
          <w:szCs w:val="28"/>
        </w:rPr>
        <w:tab/>
        <w:t>направлений</w:t>
      </w:r>
      <w:r w:rsidRPr="0094375D">
        <w:rPr>
          <w:sz w:val="28"/>
          <w:szCs w:val="28"/>
        </w:rPr>
        <w:tab/>
        <w:t>хозяйственно-производственной деятельности землепользователей, если оно может привести к увеличению антропогенных нагрузок на природные комплексы особо охраняемой природной территории.</w:t>
      </w:r>
    </w:p>
    <w:p w:rsidR="0094375D" w:rsidRPr="0094375D" w:rsidRDefault="0094375D" w:rsidP="00BC3588">
      <w:pPr>
        <w:pStyle w:val="14"/>
        <w:shd w:val="clear" w:color="auto" w:fill="auto"/>
        <w:spacing w:before="0" w:line="240" w:lineRule="auto"/>
        <w:ind w:left="20" w:right="20" w:firstLine="720"/>
        <w:rPr>
          <w:sz w:val="28"/>
          <w:szCs w:val="28"/>
        </w:rPr>
      </w:pPr>
      <w:r w:rsidRPr="0094375D">
        <w:rPr>
          <w:sz w:val="28"/>
          <w:szCs w:val="28"/>
        </w:rPr>
        <w:t>В случае возникновения угрозы либо наступления режима чрезвычайной ситуации проведение работ, связанных с предупреждением и ликвидацией чрезвычайных ситуаций различного характера производится в соответствии с действующим законодательством о чрезвычайных ситуациях. Информация о планируемых и реализуемых мероприятиях, а также о нанесенном вреде направляется в орган исполнительной власти Краснодарского края, уполномоченный в области охраны окружающей среды.</w:t>
      </w:r>
    </w:p>
    <w:p w:rsidR="0094375D" w:rsidRPr="0094375D" w:rsidRDefault="0094375D" w:rsidP="0094375D">
      <w:pPr>
        <w:pStyle w:val="14"/>
        <w:shd w:val="clear" w:color="auto" w:fill="auto"/>
        <w:spacing w:before="0" w:line="240" w:lineRule="auto"/>
        <w:ind w:left="20" w:right="20" w:firstLine="740"/>
        <w:rPr>
          <w:sz w:val="28"/>
          <w:szCs w:val="28"/>
        </w:rPr>
      </w:pPr>
      <w:r w:rsidRPr="0094375D">
        <w:rPr>
          <w:sz w:val="28"/>
          <w:szCs w:val="28"/>
        </w:rPr>
        <w:t>На всей территории ООПТ разрешается осуществление видов деятельности, не противоречащих целям его создания или не причиняющих вред природным комплексам и их компонентам, а также иные виды деятельности в соответствии с законодательством Российской Федерации и Краснодарского края, в том числе:</w:t>
      </w:r>
    </w:p>
    <w:p w:rsidR="0094375D" w:rsidRPr="0094375D" w:rsidRDefault="0094375D" w:rsidP="0094375D">
      <w:pPr>
        <w:pStyle w:val="14"/>
        <w:numPr>
          <w:ilvl w:val="0"/>
          <w:numId w:val="49"/>
        </w:numPr>
        <w:shd w:val="clear" w:color="auto" w:fill="auto"/>
        <w:tabs>
          <w:tab w:val="left" w:pos="1134"/>
        </w:tabs>
        <w:spacing w:before="0" w:line="240" w:lineRule="auto"/>
        <w:ind w:left="20" w:right="20" w:firstLine="740"/>
        <w:rPr>
          <w:sz w:val="28"/>
          <w:szCs w:val="28"/>
        </w:rPr>
      </w:pPr>
      <w:r w:rsidRPr="0094375D">
        <w:rPr>
          <w:sz w:val="28"/>
          <w:szCs w:val="28"/>
        </w:rPr>
        <w:t>строительство, реконструкция и эксплуатация линейных объектов и неразрывно связанных с ними объектов, на основании проекта, получившего положительное заключение государственной экологической экспертизы;</w:t>
      </w:r>
    </w:p>
    <w:p w:rsidR="0094375D" w:rsidRPr="0094375D" w:rsidRDefault="0094375D" w:rsidP="0094375D">
      <w:pPr>
        <w:pStyle w:val="14"/>
        <w:numPr>
          <w:ilvl w:val="0"/>
          <w:numId w:val="49"/>
        </w:numPr>
        <w:shd w:val="clear" w:color="auto" w:fill="auto"/>
        <w:tabs>
          <w:tab w:val="left" w:pos="1134"/>
        </w:tabs>
        <w:spacing w:before="0" w:line="240" w:lineRule="auto"/>
        <w:ind w:left="20" w:right="20" w:firstLine="740"/>
        <w:rPr>
          <w:sz w:val="28"/>
          <w:szCs w:val="28"/>
        </w:rPr>
      </w:pPr>
      <w:r w:rsidRPr="0094375D">
        <w:rPr>
          <w:sz w:val="28"/>
          <w:szCs w:val="28"/>
        </w:rPr>
        <w:t>размещение некапитальных строений, сооружений, выделение земельных участков в целях размещения некапитальных строений, по согласованию уполномоченного органа исполнительной власти Краснодарского края в области охраны окружающей среды</w:t>
      </w:r>
    </w:p>
    <w:p w:rsidR="0094375D" w:rsidRPr="0094375D" w:rsidRDefault="0094375D" w:rsidP="0094375D">
      <w:pPr>
        <w:pStyle w:val="14"/>
        <w:numPr>
          <w:ilvl w:val="0"/>
          <w:numId w:val="49"/>
        </w:numPr>
        <w:shd w:val="clear" w:color="auto" w:fill="auto"/>
        <w:tabs>
          <w:tab w:val="left" w:pos="1134"/>
        </w:tabs>
        <w:spacing w:before="0" w:line="240" w:lineRule="auto"/>
        <w:ind w:left="20" w:right="20" w:firstLine="740"/>
        <w:rPr>
          <w:sz w:val="28"/>
          <w:szCs w:val="28"/>
        </w:rPr>
      </w:pPr>
      <w:r w:rsidRPr="0094375D">
        <w:rPr>
          <w:sz w:val="28"/>
          <w:szCs w:val="28"/>
        </w:rPr>
        <w:lastRenderedPageBreak/>
        <w:t>выделение земельных участков в целях размещения объектов охотничьей, биотехнической и природоохранной инфраструктуры;</w:t>
      </w:r>
    </w:p>
    <w:p w:rsidR="0094375D" w:rsidRPr="0094375D" w:rsidRDefault="0094375D" w:rsidP="0094375D">
      <w:pPr>
        <w:pStyle w:val="14"/>
        <w:numPr>
          <w:ilvl w:val="0"/>
          <w:numId w:val="49"/>
        </w:numPr>
        <w:shd w:val="clear" w:color="auto" w:fill="auto"/>
        <w:tabs>
          <w:tab w:val="left" w:pos="1134"/>
        </w:tabs>
        <w:spacing w:before="0" w:line="240" w:lineRule="auto"/>
        <w:ind w:left="20" w:right="20" w:firstLine="740"/>
        <w:rPr>
          <w:sz w:val="28"/>
          <w:szCs w:val="28"/>
        </w:rPr>
      </w:pPr>
      <w:r w:rsidRPr="0094375D">
        <w:rPr>
          <w:sz w:val="28"/>
          <w:szCs w:val="28"/>
        </w:rPr>
        <w:t>заготовка пищевых лесных ресурсов, сбор лекарственных растений гражданами для собственных нужд;</w:t>
      </w:r>
    </w:p>
    <w:p w:rsidR="0094375D" w:rsidRPr="0094375D" w:rsidRDefault="0094375D" w:rsidP="0094375D">
      <w:pPr>
        <w:pStyle w:val="14"/>
        <w:numPr>
          <w:ilvl w:val="0"/>
          <w:numId w:val="49"/>
        </w:numPr>
        <w:shd w:val="clear" w:color="auto" w:fill="auto"/>
        <w:tabs>
          <w:tab w:val="left" w:pos="1134"/>
        </w:tabs>
        <w:spacing w:before="0" w:line="240" w:lineRule="auto"/>
        <w:ind w:left="20" w:right="20" w:firstLine="740"/>
        <w:rPr>
          <w:sz w:val="28"/>
          <w:szCs w:val="28"/>
        </w:rPr>
      </w:pPr>
      <w:r w:rsidRPr="0094375D">
        <w:rPr>
          <w:sz w:val="28"/>
          <w:szCs w:val="28"/>
        </w:rPr>
        <w:t>расчистка и восстановление водных объектов по согласованию с уполномоченным органом исполнительной власти Краснодарского края в области охраны окружающей среды;</w:t>
      </w:r>
    </w:p>
    <w:p w:rsidR="0094375D" w:rsidRPr="0094375D" w:rsidRDefault="0094375D" w:rsidP="0094375D">
      <w:pPr>
        <w:pStyle w:val="14"/>
        <w:numPr>
          <w:ilvl w:val="0"/>
          <w:numId w:val="49"/>
        </w:numPr>
        <w:shd w:val="clear" w:color="auto" w:fill="auto"/>
        <w:tabs>
          <w:tab w:val="left" w:pos="1134"/>
        </w:tabs>
        <w:spacing w:before="0" w:line="240" w:lineRule="auto"/>
        <w:ind w:left="20" w:right="20" w:firstLine="740"/>
        <w:rPr>
          <w:sz w:val="28"/>
          <w:szCs w:val="28"/>
        </w:rPr>
      </w:pPr>
      <w:r w:rsidRPr="0094375D">
        <w:rPr>
          <w:sz w:val="28"/>
          <w:szCs w:val="28"/>
        </w:rPr>
        <w:t xml:space="preserve">проведение геологоразведочных изысканий, разведка и разработка месторождений питьевых подземных вод, а также полезных ископаемых изъятие инертных материалов, выполнение иных работ, связанных с пользованием недрами для деятельности, осуществляемой в природоохранных, научно-исследовательских и </w:t>
      </w:r>
      <w:proofErr w:type="spellStart"/>
      <w:r w:rsidRPr="0094375D">
        <w:rPr>
          <w:sz w:val="28"/>
          <w:szCs w:val="28"/>
        </w:rPr>
        <w:t>эколого</w:t>
      </w:r>
      <w:r w:rsidRPr="0094375D">
        <w:rPr>
          <w:sz w:val="28"/>
          <w:szCs w:val="28"/>
        </w:rPr>
        <w:softHyphen/>
        <w:t>просветительских</w:t>
      </w:r>
      <w:proofErr w:type="spellEnd"/>
      <w:r w:rsidRPr="0094375D">
        <w:rPr>
          <w:sz w:val="28"/>
          <w:szCs w:val="28"/>
        </w:rPr>
        <w:t xml:space="preserve"> целях;</w:t>
      </w:r>
    </w:p>
    <w:p w:rsidR="0094375D" w:rsidRPr="0094375D" w:rsidRDefault="0094375D" w:rsidP="0094375D">
      <w:pPr>
        <w:pStyle w:val="14"/>
        <w:numPr>
          <w:ilvl w:val="0"/>
          <w:numId w:val="49"/>
        </w:numPr>
        <w:shd w:val="clear" w:color="auto" w:fill="auto"/>
        <w:tabs>
          <w:tab w:val="left" w:pos="1134"/>
        </w:tabs>
        <w:spacing w:before="0" w:line="240" w:lineRule="auto"/>
        <w:ind w:left="20" w:right="20" w:firstLine="740"/>
        <w:rPr>
          <w:sz w:val="28"/>
          <w:szCs w:val="28"/>
        </w:rPr>
      </w:pPr>
      <w:r w:rsidRPr="0094375D">
        <w:rPr>
          <w:sz w:val="28"/>
          <w:szCs w:val="28"/>
        </w:rPr>
        <w:t>деятельность, осуществляемой в природоохранных, научно-исследовательских и эколого-просветительских целях;</w:t>
      </w:r>
    </w:p>
    <w:p w:rsidR="0094375D" w:rsidRPr="0094375D" w:rsidRDefault="0094375D" w:rsidP="0094375D">
      <w:pPr>
        <w:pStyle w:val="14"/>
        <w:numPr>
          <w:ilvl w:val="0"/>
          <w:numId w:val="49"/>
        </w:numPr>
        <w:shd w:val="clear" w:color="auto" w:fill="auto"/>
        <w:tabs>
          <w:tab w:val="left" w:pos="1134"/>
        </w:tabs>
        <w:spacing w:before="0" w:line="240" w:lineRule="auto"/>
        <w:ind w:left="20" w:right="20" w:firstLine="740"/>
        <w:rPr>
          <w:sz w:val="28"/>
          <w:szCs w:val="28"/>
        </w:rPr>
      </w:pPr>
      <w:r w:rsidRPr="0094375D">
        <w:rPr>
          <w:sz w:val="28"/>
          <w:szCs w:val="28"/>
        </w:rPr>
        <w:t>сбор зоологических, ботанических, минералогических коллекций и палеонтологических объектов по согласованию с уполномоченным органом в установленном порядке;</w:t>
      </w:r>
    </w:p>
    <w:p w:rsidR="0094375D" w:rsidRPr="0094375D" w:rsidRDefault="0094375D" w:rsidP="0094375D">
      <w:pPr>
        <w:pStyle w:val="14"/>
        <w:numPr>
          <w:ilvl w:val="0"/>
          <w:numId w:val="49"/>
        </w:numPr>
        <w:shd w:val="clear" w:color="auto" w:fill="auto"/>
        <w:tabs>
          <w:tab w:val="left" w:pos="1134"/>
        </w:tabs>
        <w:spacing w:before="0" w:line="240" w:lineRule="auto"/>
        <w:ind w:left="20" w:right="20" w:firstLine="740"/>
        <w:rPr>
          <w:sz w:val="28"/>
          <w:szCs w:val="28"/>
        </w:rPr>
      </w:pPr>
      <w:r w:rsidRPr="0094375D">
        <w:rPr>
          <w:sz w:val="28"/>
          <w:szCs w:val="28"/>
        </w:rPr>
        <w:t>интродукция и (или) акклиматизация новых видов животных и растений в дикую (природную) среду, не характерных для данной территории, связанных с необходимостью борьбы с вредными организмами, осуществляемой по согласованию с уполномоченным органом исполнительной власти Краснодарского края в области охраны окружающей среды в соответствии с действующим законодательством;</w:t>
      </w:r>
    </w:p>
    <w:p w:rsidR="0094375D" w:rsidRPr="0094375D" w:rsidRDefault="0094375D" w:rsidP="0094375D">
      <w:pPr>
        <w:pStyle w:val="14"/>
        <w:numPr>
          <w:ilvl w:val="0"/>
          <w:numId w:val="49"/>
        </w:numPr>
        <w:shd w:val="clear" w:color="auto" w:fill="auto"/>
        <w:tabs>
          <w:tab w:val="left" w:pos="1276"/>
        </w:tabs>
        <w:spacing w:before="0" w:line="240" w:lineRule="auto"/>
        <w:ind w:left="20" w:right="20" w:firstLine="740"/>
        <w:rPr>
          <w:sz w:val="28"/>
          <w:szCs w:val="28"/>
        </w:rPr>
      </w:pPr>
      <w:r w:rsidRPr="0094375D">
        <w:rPr>
          <w:sz w:val="28"/>
          <w:szCs w:val="28"/>
        </w:rPr>
        <w:t>осуществление авиационных мер по борьбе с вредителями и болезнями растений при отсутствии возможности применения наземной техники при возникновении массовых эпидемий или иных естественных природных явлений, связанных со вспышками численности вредителей;</w:t>
      </w:r>
    </w:p>
    <w:p w:rsidR="0094375D" w:rsidRPr="0094375D" w:rsidRDefault="0094375D" w:rsidP="0094375D">
      <w:pPr>
        <w:pStyle w:val="14"/>
        <w:numPr>
          <w:ilvl w:val="0"/>
          <w:numId w:val="49"/>
        </w:numPr>
        <w:shd w:val="clear" w:color="auto" w:fill="auto"/>
        <w:tabs>
          <w:tab w:val="left" w:pos="1276"/>
        </w:tabs>
        <w:spacing w:before="0" w:line="240" w:lineRule="auto"/>
        <w:ind w:left="20" w:right="20" w:firstLine="740"/>
        <w:rPr>
          <w:sz w:val="28"/>
          <w:szCs w:val="28"/>
        </w:rPr>
      </w:pPr>
      <w:r w:rsidRPr="0094375D">
        <w:rPr>
          <w:sz w:val="28"/>
          <w:szCs w:val="28"/>
        </w:rPr>
        <w:t>осуществление рекреационной деятельности, организация автостоянок, кемпингов и палаточных лагерей, размещение спортивных площадок, проведение массовых спортивных, зрелищных и иных мероприятий по согласованию с уполномоченным органом исполнительной власти Краснодарского края в области охраны окружающей среды и проекта освоения лесов;</w:t>
      </w:r>
    </w:p>
    <w:p w:rsidR="0094375D" w:rsidRPr="0094375D" w:rsidRDefault="0094375D" w:rsidP="0094375D">
      <w:pPr>
        <w:pStyle w:val="14"/>
        <w:numPr>
          <w:ilvl w:val="0"/>
          <w:numId w:val="49"/>
        </w:numPr>
        <w:shd w:val="clear" w:color="auto" w:fill="auto"/>
        <w:tabs>
          <w:tab w:val="left" w:pos="1276"/>
        </w:tabs>
        <w:spacing w:before="0" w:line="240" w:lineRule="auto"/>
        <w:ind w:left="20" w:right="20" w:firstLine="740"/>
        <w:rPr>
          <w:sz w:val="28"/>
          <w:szCs w:val="28"/>
        </w:rPr>
      </w:pPr>
      <w:r w:rsidRPr="0094375D">
        <w:rPr>
          <w:sz w:val="28"/>
          <w:szCs w:val="28"/>
        </w:rPr>
        <w:t>установка отдельных палаток;</w:t>
      </w:r>
    </w:p>
    <w:p w:rsidR="0094375D" w:rsidRPr="0094375D" w:rsidRDefault="0094375D" w:rsidP="0094375D">
      <w:pPr>
        <w:pStyle w:val="14"/>
        <w:numPr>
          <w:ilvl w:val="0"/>
          <w:numId w:val="49"/>
        </w:numPr>
        <w:shd w:val="clear" w:color="auto" w:fill="auto"/>
        <w:tabs>
          <w:tab w:val="left" w:pos="1276"/>
        </w:tabs>
        <w:spacing w:before="0" w:line="240" w:lineRule="auto"/>
        <w:ind w:left="20" w:right="20" w:firstLine="740"/>
        <w:rPr>
          <w:sz w:val="28"/>
          <w:szCs w:val="28"/>
        </w:rPr>
      </w:pPr>
      <w:r w:rsidRPr="0094375D">
        <w:rPr>
          <w:sz w:val="28"/>
          <w:szCs w:val="28"/>
        </w:rPr>
        <w:t>утверждение и прокладка туристических и спортивных маршрутов по согласованию с уполномоченным органом исполнительной власти Краснодарского края в области охраны окружающей среды;</w:t>
      </w:r>
    </w:p>
    <w:p w:rsidR="0094375D" w:rsidRPr="0094375D" w:rsidRDefault="0094375D" w:rsidP="0094375D">
      <w:pPr>
        <w:pStyle w:val="14"/>
        <w:numPr>
          <w:ilvl w:val="0"/>
          <w:numId w:val="49"/>
        </w:numPr>
        <w:shd w:val="clear" w:color="auto" w:fill="auto"/>
        <w:tabs>
          <w:tab w:val="left" w:pos="1276"/>
        </w:tabs>
        <w:spacing w:before="0" w:line="240" w:lineRule="auto"/>
        <w:ind w:left="20" w:right="20" w:firstLine="740"/>
        <w:rPr>
          <w:sz w:val="28"/>
          <w:szCs w:val="28"/>
        </w:rPr>
      </w:pPr>
      <w:r w:rsidRPr="0094375D">
        <w:rPr>
          <w:sz w:val="28"/>
          <w:szCs w:val="28"/>
        </w:rPr>
        <w:t>сенокошение, размещение пасек по согласованию с уполномоченным органом исполнительной власти Краснодарского края в области охраны окружающей среды;</w:t>
      </w:r>
    </w:p>
    <w:p w:rsidR="0094375D" w:rsidRPr="0094375D" w:rsidRDefault="0094375D" w:rsidP="0094375D">
      <w:pPr>
        <w:pStyle w:val="14"/>
        <w:numPr>
          <w:ilvl w:val="0"/>
          <w:numId w:val="49"/>
        </w:numPr>
        <w:shd w:val="clear" w:color="auto" w:fill="auto"/>
        <w:tabs>
          <w:tab w:val="left" w:pos="1276"/>
        </w:tabs>
        <w:spacing w:before="0" w:line="240" w:lineRule="auto"/>
        <w:ind w:left="20" w:right="20" w:firstLine="740"/>
        <w:rPr>
          <w:sz w:val="28"/>
          <w:szCs w:val="28"/>
        </w:rPr>
      </w:pPr>
      <w:r w:rsidRPr="0094375D">
        <w:rPr>
          <w:sz w:val="28"/>
          <w:szCs w:val="28"/>
        </w:rPr>
        <w:t xml:space="preserve">все виды работ, связанные с нарушением почвенно-растительного покрова, по согласования с уполномоченным органом исполнительной власти Краснодарского края в области охраны окружающей среды, а также лесовосстановительные, противопожарные и биотехнические мероприятия, </w:t>
      </w:r>
      <w:r w:rsidRPr="0094375D">
        <w:rPr>
          <w:sz w:val="28"/>
          <w:szCs w:val="28"/>
        </w:rPr>
        <w:lastRenderedPageBreak/>
        <w:t>работы по установке аншлагов, информационных щитов, шлагбаумов, объектов охотничьей, биотехнической и природоохранной инфраструктуры и иных объектов, необходимых для функционирования особо охраняемой природной территории;</w:t>
      </w:r>
    </w:p>
    <w:p w:rsidR="0094375D" w:rsidRPr="0094375D" w:rsidRDefault="0094375D" w:rsidP="0094375D">
      <w:pPr>
        <w:pStyle w:val="14"/>
        <w:numPr>
          <w:ilvl w:val="0"/>
          <w:numId w:val="49"/>
        </w:numPr>
        <w:shd w:val="clear" w:color="auto" w:fill="auto"/>
        <w:tabs>
          <w:tab w:val="left" w:pos="1276"/>
        </w:tabs>
        <w:spacing w:before="0" w:line="240" w:lineRule="auto"/>
        <w:ind w:left="20" w:right="20" w:firstLine="740"/>
        <w:rPr>
          <w:sz w:val="28"/>
          <w:szCs w:val="28"/>
        </w:rPr>
      </w:pPr>
      <w:r w:rsidRPr="0094375D">
        <w:rPr>
          <w:sz w:val="28"/>
          <w:szCs w:val="28"/>
        </w:rPr>
        <w:t xml:space="preserve">проведение сплошных рубок леса, когда выборочные рубки не обеспечивают замену лесных насаждений, утративших свои </w:t>
      </w:r>
      <w:proofErr w:type="spellStart"/>
      <w:r w:rsidRPr="0094375D">
        <w:rPr>
          <w:sz w:val="28"/>
          <w:szCs w:val="28"/>
        </w:rPr>
        <w:t>средообразующие</w:t>
      </w:r>
      <w:proofErr w:type="spellEnd"/>
      <w:r w:rsidRPr="0094375D">
        <w:rPr>
          <w:sz w:val="28"/>
          <w:szCs w:val="28"/>
        </w:rPr>
        <w:t xml:space="preserve">, </w:t>
      </w:r>
      <w:proofErr w:type="spellStart"/>
      <w:r w:rsidRPr="0094375D">
        <w:rPr>
          <w:sz w:val="28"/>
          <w:szCs w:val="28"/>
        </w:rPr>
        <w:t>водоохранные</w:t>
      </w:r>
      <w:proofErr w:type="spellEnd"/>
      <w:r w:rsidRPr="0094375D">
        <w:rPr>
          <w:sz w:val="28"/>
          <w:szCs w:val="28"/>
        </w:rPr>
        <w:t xml:space="preserve"> и иные полезные функции, на лесные насаждения, обеспечивающие сохранение целевого назначения защитных лесов и выполняемых ими полезных функций;</w:t>
      </w:r>
    </w:p>
    <w:p w:rsidR="0094375D" w:rsidRPr="0094375D" w:rsidRDefault="0094375D" w:rsidP="0094375D">
      <w:pPr>
        <w:pStyle w:val="14"/>
        <w:numPr>
          <w:ilvl w:val="0"/>
          <w:numId w:val="49"/>
        </w:numPr>
        <w:shd w:val="clear" w:color="auto" w:fill="auto"/>
        <w:tabs>
          <w:tab w:val="left" w:pos="1276"/>
        </w:tabs>
        <w:spacing w:before="0" w:line="240" w:lineRule="auto"/>
        <w:ind w:left="20" w:right="20" w:firstLine="740"/>
        <w:rPr>
          <w:sz w:val="28"/>
          <w:szCs w:val="28"/>
        </w:rPr>
      </w:pPr>
      <w:r w:rsidRPr="0094375D">
        <w:rPr>
          <w:sz w:val="28"/>
          <w:szCs w:val="28"/>
        </w:rPr>
        <w:t>рубки ухода и санитарные рубки на землях лесного фонда и в полезащитных лесонасаждениях, в том числе в охранных зонах линейных объектов;</w:t>
      </w:r>
    </w:p>
    <w:p w:rsidR="0094375D" w:rsidRPr="0094375D" w:rsidRDefault="0094375D" w:rsidP="0094375D">
      <w:pPr>
        <w:pStyle w:val="14"/>
        <w:numPr>
          <w:ilvl w:val="0"/>
          <w:numId w:val="49"/>
        </w:numPr>
        <w:shd w:val="clear" w:color="auto" w:fill="auto"/>
        <w:tabs>
          <w:tab w:val="left" w:pos="1276"/>
        </w:tabs>
        <w:spacing w:before="0" w:line="240" w:lineRule="auto"/>
        <w:ind w:left="20" w:right="20" w:firstLine="740"/>
        <w:rPr>
          <w:sz w:val="28"/>
          <w:szCs w:val="28"/>
        </w:rPr>
      </w:pPr>
      <w:r w:rsidRPr="0094375D">
        <w:rPr>
          <w:sz w:val="28"/>
          <w:szCs w:val="28"/>
        </w:rPr>
        <w:t>ведение археологических полевых работ (разведки, раскопки, наблюдения) на основании разрешения (открытого листа), выдаваемого федеральным органом охраны объектов культурного наследия (Министерством культуры Российской Федерации) в порядке, установленном Правительством Российской Федерации, по согласованию с уполномоченным органом исполнительной власти Краснодарского края в области охраны окружающей среды.</w:t>
      </w:r>
    </w:p>
    <w:p w:rsidR="0094375D" w:rsidRPr="0094375D" w:rsidRDefault="0094375D" w:rsidP="0094375D">
      <w:pPr>
        <w:pStyle w:val="af2"/>
        <w:tabs>
          <w:tab w:val="num" w:pos="720"/>
        </w:tabs>
        <w:spacing w:after="0" w:line="240" w:lineRule="auto"/>
        <w:jc w:val="both"/>
        <w:rPr>
          <w:rFonts w:ascii="Times New Roman" w:hAnsi="Times New Roman"/>
          <w:bCs/>
          <w:i/>
          <w:sz w:val="28"/>
          <w:szCs w:val="28"/>
          <w:shd w:val="clear" w:color="auto" w:fill="FFFFFF" w:themeFill="background1"/>
        </w:rPr>
      </w:pPr>
      <w:r w:rsidRPr="0094375D">
        <w:rPr>
          <w:rFonts w:ascii="Times New Roman" w:hAnsi="Times New Roman"/>
          <w:bCs/>
          <w:i/>
          <w:sz w:val="28"/>
          <w:szCs w:val="28"/>
          <w:shd w:val="clear" w:color="auto" w:fill="FFFFFF" w:themeFill="background1"/>
        </w:rPr>
        <w:t xml:space="preserve">Ожидаемые результаты выполнения мероприятий: </w:t>
      </w:r>
    </w:p>
    <w:p w:rsidR="0094375D" w:rsidRPr="0094375D" w:rsidRDefault="0094375D" w:rsidP="0094375D">
      <w:pPr>
        <w:pStyle w:val="af2"/>
        <w:tabs>
          <w:tab w:val="num" w:pos="993"/>
        </w:tabs>
        <w:spacing w:after="0" w:line="240" w:lineRule="auto"/>
        <w:ind w:left="0" w:firstLine="720"/>
        <w:jc w:val="both"/>
        <w:rPr>
          <w:rFonts w:ascii="Times New Roman" w:hAnsi="Times New Roman"/>
          <w:bCs/>
          <w:sz w:val="28"/>
          <w:szCs w:val="28"/>
          <w:shd w:val="clear" w:color="auto" w:fill="FFFFFF" w:themeFill="background1"/>
        </w:rPr>
      </w:pPr>
      <w:r w:rsidRPr="0094375D">
        <w:rPr>
          <w:rFonts w:ascii="Times New Roman" w:hAnsi="Times New Roman"/>
          <w:bCs/>
          <w:sz w:val="28"/>
          <w:szCs w:val="28"/>
          <w:shd w:val="clear" w:color="auto" w:fill="FFFFFF" w:themeFill="background1"/>
        </w:rPr>
        <w:t>Ликвидация негативных последствий существующей хозяйственной и иной деятельности. Сохранение и восстановление природных экосистем, редких видов животных и растений и т.д.</w:t>
      </w:r>
    </w:p>
    <w:p w:rsidR="00BD1F02" w:rsidRPr="001310E5" w:rsidRDefault="00BD1F02" w:rsidP="00BD1F02">
      <w:pPr>
        <w:tabs>
          <w:tab w:val="num" w:pos="720"/>
        </w:tabs>
        <w:spacing w:after="0" w:line="240" w:lineRule="auto"/>
        <w:ind w:firstLine="709"/>
        <w:jc w:val="both"/>
        <w:rPr>
          <w:rFonts w:ascii="Times New Roman" w:hAnsi="Times New Roman"/>
          <w:bCs/>
          <w:sz w:val="16"/>
          <w:szCs w:val="16"/>
          <w:shd w:val="clear" w:color="auto" w:fill="FFFFFF" w:themeFill="background1"/>
        </w:rPr>
      </w:pPr>
    </w:p>
    <w:p w:rsidR="00DF3859" w:rsidRPr="00AD75E3" w:rsidRDefault="00DF3859" w:rsidP="00B32B86">
      <w:pPr>
        <w:pStyle w:val="af2"/>
        <w:numPr>
          <w:ilvl w:val="0"/>
          <w:numId w:val="44"/>
        </w:numPr>
        <w:spacing w:after="0" w:line="240" w:lineRule="auto"/>
        <w:jc w:val="center"/>
        <w:rPr>
          <w:rFonts w:ascii="Times New Roman" w:hAnsi="Times New Roman"/>
          <w:b/>
          <w:sz w:val="28"/>
          <w:szCs w:val="28"/>
        </w:rPr>
      </w:pPr>
      <w:r w:rsidRPr="00AD75E3">
        <w:rPr>
          <w:rFonts w:ascii="Times New Roman" w:hAnsi="Times New Roman"/>
          <w:b/>
          <w:sz w:val="28"/>
          <w:szCs w:val="28"/>
        </w:rPr>
        <w:t>Этапы реализации стратегии</w:t>
      </w:r>
    </w:p>
    <w:p w:rsidR="001E7ED2" w:rsidRPr="001310E5" w:rsidRDefault="001E7ED2" w:rsidP="001E7ED2">
      <w:pPr>
        <w:spacing w:after="0" w:line="240" w:lineRule="auto"/>
        <w:jc w:val="both"/>
        <w:rPr>
          <w:rFonts w:ascii="Times New Roman" w:eastAsia="Times New Roman" w:hAnsi="Times New Roman" w:cs="Times New Roman"/>
          <w:sz w:val="16"/>
          <w:szCs w:val="16"/>
        </w:rPr>
      </w:pPr>
    </w:p>
    <w:p w:rsidR="00DF3859" w:rsidRPr="00AD75E3" w:rsidRDefault="00DF3859" w:rsidP="00BC3588">
      <w:pPr>
        <w:pStyle w:val="af0"/>
        <w:spacing w:after="0"/>
        <w:ind w:firstLine="709"/>
        <w:jc w:val="both"/>
        <w:rPr>
          <w:rFonts w:eastAsia="Arial"/>
          <w:sz w:val="28"/>
          <w:szCs w:val="28"/>
        </w:rPr>
      </w:pPr>
      <w:r w:rsidRPr="00AD75E3">
        <w:rPr>
          <w:rFonts w:eastAsia="Arial"/>
          <w:sz w:val="28"/>
          <w:szCs w:val="28"/>
        </w:rPr>
        <w:t>Стратегия социально-экономического развития муниципального образования Т</w:t>
      </w:r>
      <w:r w:rsidR="007A0271" w:rsidRPr="00AD75E3">
        <w:rPr>
          <w:rFonts w:eastAsia="Arial"/>
          <w:sz w:val="28"/>
          <w:szCs w:val="28"/>
        </w:rPr>
        <w:t>билисский район определена на 11 лет (2020</w:t>
      </w:r>
      <w:r w:rsidRPr="00AD75E3">
        <w:rPr>
          <w:rFonts w:eastAsia="Arial"/>
          <w:sz w:val="28"/>
          <w:szCs w:val="28"/>
        </w:rPr>
        <w:t xml:space="preserve">-2030 годы) и предполагает три этапа: </w:t>
      </w:r>
    </w:p>
    <w:p w:rsidR="00DF3859" w:rsidRPr="00AD75E3" w:rsidRDefault="00DF3859" w:rsidP="00DF3859">
      <w:pPr>
        <w:pStyle w:val="ae"/>
        <w:jc w:val="both"/>
        <w:rPr>
          <w:rFonts w:ascii="Times New Roman" w:eastAsia="Arial" w:hAnsi="Times New Roman" w:cs="Times New Roman"/>
          <w:sz w:val="28"/>
          <w:szCs w:val="28"/>
        </w:rPr>
      </w:pPr>
      <w:r w:rsidRPr="00AD75E3">
        <w:rPr>
          <w:rFonts w:ascii="Times New Roman" w:eastAsia="Arial" w:hAnsi="Times New Roman" w:cs="Times New Roman"/>
          <w:b/>
          <w:sz w:val="28"/>
          <w:szCs w:val="28"/>
        </w:rPr>
        <w:t xml:space="preserve">        </w:t>
      </w:r>
      <w:r w:rsidR="007A0271" w:rsidRPr="00AD75E3">
        <w:rPr>
          <w:rFonts w:ascii="Times New Roman" w:eastAsia="Arial" w:hAnsi="Times New Roman" w:cs="Times New Roman"/>
          <w:b/>
          <w:sz w:val="28"/>
          <w:szCs w:val="28"/>
        </w:rPr>
        <w:t xml:space="preserve">  Первый этап (стартовый, 2020-2021</w:t>
      </w:r>
      <w:r w:rsidRPr="00AD75E3">
        <w:rPr>
          <w:rFonts w:ascii="Times New Roman" w:eastAsia="Arial" w:hAnsi="Times New Roman" w:cs="Times New Roman"/>
          <w:b/>
          <w:sz w:val="28"/>
          <w:szCs w:val="28"/>
        </w:rPr>
        <w:t xml:space="preserve"> год)</w:t>
      </w:r>
      <w:r w:rsidRPr="00AD75E3">
        <w:rPr>
          <w:rFonts w:ascii="Times New Roman" w:eastAsia="Arial" w:hAnsi="Times New Roman" w:cs="Times New Roman"/>
          <w:sz w:val="28"/>
          <w:szCs w:val="28"/>
        </w:rPr>
        <w:t xml:space="preserve"> базируется на реализации и расширении конкурентных преимуществ, которыми обладает экономика Тбилисского района с целью повышения эффективности и управляемости экономики, роста качества человеческого капитала и формирования предпосылок значительного роста конкурентоспособности. </w:t>
      </w:r>
    </w:p>
    <w:p w:rsidR="00DF3859" w:rsidRPr="00AD75E3" w:rsidRDefault="00DF3859" w:rsidP="00BC3588">
      <w:pPr>
        <w:pStyle w:val="ae"/>
        <w:ind w:firstLine="709"/>
        <w:jc w:val="both"/>
        <w:rPr>
          <w:rFonts w:ascii="Times New Roman" w:eastAsia="Arial" w:hAnsi="Times New Roman" w:cs="Times New Roman"/>
          <w:b/>
          <w:bCs/>
          <w:sz w:val="28"/>
          <w:szCs w:val="28"/>
          <w:highlight w:val="magenta"/>
        </w:rPr>
      </w:pPr>
      <w:r w:rsidRPr="00AD75E3">
        <w:rPr>
          <w:rFonts w:ascii="Times New Roman" w:hAnsi="Times New Roman" w:cs="Times New Roman"/>
          <w:sz w:val="28"/>
          <w:szCs w:val="28"/>
        </w:rPr>
        <w:t>На данном этапе планируется существенно повысить инвестиционную привлекательность территории путем распространения, доведения до потенциальных инвесторов предложений по возможной реализации инвестиционных проектов на территории муниципального образования</w:t>
      </w:r>
      <w:r w:rsidR="002235EE" w:rsidRPr="00AD75E3">
        <w:rPr>
          <w:rFonts w:ascii="Times New Roman" w:hAnsi="Times New Roman" w:cs="Times New Roman"/>
          <w:sz w:val="28"/>
          <w:szCs w:val="28"/>
        </w:rPr>
        <w:t>, а также решения вопросов инфраструктурного сдерживания.</w:t>
      </w:r>
    </w:p>
    <w:p w:rsidR="00DF3859" w:rsidRPr="00AD75E3" w:rsidRDefault="00DF3859" w:rsidP="00BC3588">
      <w:pPr>
        <w:pStyle w:val="ae"/>
        <w:tabs>
          <w:tab w:val="left" w:pos="709"/>
        </w:tabs>
        <w:jc w:val="both"/>
        <w:rPr>
          <w:rFonts w:ascii="Times New Roman" w:hAnsi="Times New Roman" w:cs="Times New Roman"/>
          <w:sz w:val="28"/>
          <w:szCs w:val="28"/>
          <w:highlight w:val="magenta"/>
        </w:rPr>
      </w:pPr>
      <w:r w:rsidRPr="00AD75E3">
        <w:rPr>
          <w:rFonts w:ascii="Times New Roman" w:eastAsia="Arial" w:hAnsi="Times New Roman" w:cs="Times New Roman"/>
          <w:b/>
          <w:bCs/>
          <w:sz w:val="28"/>
          <w:szCs w:val="28"/>
        </w:rPr>
        <w:t xml:space="preserve">          Второй этап (2022-2025 годы) </w:t>
      </w:r>
      <w:r w:rsidRPr="00AD75E3">
        <w:rPr>
          <w:rFonts w:ascii="Times New Roman" w:eastAsia="Arial" w:hAnsi="Times New Roman" w:cs="Times New Roman"/>
          <w:sz w:val="28"/>
          <w:szCs w:val="28"/>
        </w:rPr>
        <w:t>базируется на укреплении позиций конкурентоспособности за счет модернизации экономики, улучшения инвестиционного климата</w:t>
      </w:r>
      <w:r w:rsidR="002235EE" w:rsidRPr="00AD75E3">
        <w:rPr>
          <w:rFonts w:ascii="Times New Roman" w:eastAsia="Arial" w:hAnsi="Times New Roman" w:cs="Times New Roman"/>
          <w:sz w:val="28"/>
          <w:szCs w:val="28"/>
        </w:rPr>
        <w:t>, кооперации, кластеризации и внедрения системы «Бережливого производства»</w:t>
      </w:r>
      <w:r w:rsidRPr="00AD75E3">
        <w:rPr>
          <w:rFonts w:ascii="Times New Roman" w:eastAsia="Arial" w:hAnsi="Times New Roman" w:cs="Times New Roman"/>
          <w:sz w:val="28"/>
          <w:szCs w:val="28"/>
        </w:rPr>
        <w:t xml:space="preserve">. </w:t>
      </w:r>
    </w:p>
    <w:p w:rsidR="00DF3859" w:rsidRPr="00AD75E3" w:rsidRDefault="00DF3859" w:rsidP="00BC3588">
      <w:pPr>
        <w:pStyle w:val="ae"/>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На данном этапе реализации стратегии предусматривается к концу 2022 года успешное завершение всех существующих среднесрочных муниципальных </w:t>
      </w:r>
      <w:r w:rsidRPr="00AD75E3">
        <w:rPr>
          <w:rFonts w:ascii="Times New Roman" w:hAnsi="Times New Roman" w:cs="Times New Roman"/>
          <w:sz w:val="28"/>
          <w:szCs w:val="28"/>
        </w:rPr>
        <w:lastRenderedPageBreak/>
        <w:t xml:space="preserve">программ, что обеспечит базу для дальнейшего экономического роста территории. </w:t>
      </w:r>
    </w:p>
    <w:p w:rsidR="00DF3859" w:rsidRPr="00AD75E3" w:rsidRDefault="00DF3859" w:rsidP="00DF3859">
      <w:pPr>
        <w:pStyle w:val="af0"/>
        <w:spacing w:after="0"/>
        <w:jc w:val="both"/>
        <w:rPr>
          <w:sz w:val="28"/>
          <w:szCs w:val="28"/>
        </w:rPr>
      </w:pPr>
      <w:r w:rsidRPr="00AD75E3">
        <w:rPr>
          <w:rFonts w:eastAsia="Arial"/>
          <w:b/>
          <w:bCs/>
          <w:sz w:val="28"/>
          <w:szCs w:val="28"/>
        </w:rPr>
        <w:t xml:space="preserve">          Третий этап (2026-2030 годы) </w:t>
      </w:r>
      <w:r w:rsidRPr="00AD75E3">
        <w:rPr>
          <w:rFonts w:eastAsia="Arial"/>
          <w:bCs/>
          <w:sz w:val="28"/>
          <w:szCs w:val="28"/>
        </w:rPr>
        <w:t>пре</w:t>
      </w:r>
      <w:r w:rsidRPr="00AD75E3">
        <w:rPr>
          <w:bCs/>
          <w:spacing w:val="-4"/>
          <w:sz w:val="28"/>
          <w:szCs w:val="28"/>
        </w:rPr>
        <w:t xml:space="preserve">дполагает активное наращивание экономического потенциала территории за счет </w:t>
      </w:r>
      <w:r w:rsidR="002235EE" w:rsidRPr="00AD75E3">
        <w:rPr>
          <w:bCs/>
          <w:spacing w:val="-4"/>
          <w:sz w:val="28"/>
          <w:szCs w:val="28"/>
        </w:rPr>
        <w:t>развития действующих предприятий, освоения новых рынков, реализации</w:t>
      </w:r>
      <w:r w:rsidRPr="00AD75E3">
        <w:rPr>
          <w:bCs/>
          <w:spacing w:val="-4"/>
          <w:sz w:val="28"/>
          <w:szCs w:val="28"/>
        </w:rPr>
        <w:t xml:space="preserve"> инвестиционных проектов, формирование модели устойчивого развития, обеспечивающей развитие человеческого потенциала в условиях экономической стабильности территории.</w:t>
      </w:r>
    </w:p>
    <w:p w:rsidR="00F46F90" w:rsidRPr="001310E5" w:rsidRDefault="00F46F90" w:rsidP="00D31B4B">
      <w:pPr>
        <w:spacing w:after="0" w:line="240" w:lineRule="auto"/>
        <w:jc w:val="both"/>
        <w:rPr>
          <w:rFonts w:ascii="Times New Roman" w:hAnsi="Times New Roman" w:cs="Times New Roman"/>
          <w:sz w:val="16"/>
          <w:szCs w:val="16"/>
        </w:rPr>
      </w:pPr>
    </w:p>
    <w:p w:rsidR="00F46F90" w:rsidRPr="00AD75E3" w:rsidRDefault="00F46F90" w:rsidP="00B32B86">
      <w:pPr>
        <w:pStyle w:val="af2"/>
        <w:numPr>
          <w:ilvl w:val="0"/>
          <w:numId w:val="44"/>
        </w:numPr>
        <w:spacing w:after="0" w:line="240" w:lineRule="auto"/>
        <w:jc w:val="center"/>
        <w:rPr>
          <w:rFonts w:ascii="Times New Roman" w:hAnsi="Times New Roman"/>
          <w:b/>
          <w:sz w:val="28"/>
          <w:szCs w:val="28"/>
        </w:rPr>
      </w:pPr>
      <w:r w:rsidRPr="00AD75E3">
        <w:rPr>
          <w:rFonts w:ascii="Times New Roman" w:hAnsi="Times New Roman"/>
          <w:b/>
          <w:sz w:val="28"/>
          <w:szCs w:val="28"/>
        </w:rPr>
        <w:t>Механизм реализации и</w:t>
      </w:r>
    </w:p>
    <w:p w:rsidR="00F46F90" w:rsidRPr="00AD75E3" w:rsidRDefault="00F46F90" w:rsidP="00F46F90">
      <w:pPr>
        <w:pStyle w:val="af2"/>
        <w:spacing w:after="0" w:line="240" w:lineRule="auto"/>
        <w:ind w:left="450"/>
        <w:jc w:val="center"/>
        <w:rPr>
          <w:rFonts w:ascii="Times New Roman" w:hAnsi="Times New Roman"/>
          <w:b/>
          <w:sz w:val="28"/>
          <w:szCs w:val="28"/>
        </w:rPr>
      </w:pPr>
      <w:r w:rsidRPr="00AD75E3">
        <w:rPr>
          <w:rFonts w:ascii="Times New Roman" w:hAnsi="Times New Roman"/>
          <w:b/>
          <w:sz w:val="28"/>
          <w:szCs w:val="28"/>
        </w:rPr>
        <w:t>финансовое обеспечение программы</w:t>
      </w:r>
    </w:p>
    <w:p w:rsidR="00F46F90" w:rsidRPr="001310E5" w:rsidRDefault="00F46F90" w:rsidP="00F46F90">
      <w:pPr>
        <w:pStyle w:val="af2"/>
        <w:spacing w:after="0" w:line="240" w:lineRule="auto"/>
        <w:ind w:left="450"/>
        <w:jc w:val="center"/>
        <w:rPr>
          <w:rFonts w:ascii="Times New Roman" w:hAnsi="Times New Roman"/>
          <w:b/>
          <w:sz w:val="16"/>
          <w:szCs w:val="16"/>
        </w:rPr>
      </w:pPr>
    </w:p>
    <w:p w:rsidR="003A70DE" w:rsidRPr="00AD75E3" w:rsidRDefault="003A70DE" w:rsidP="00BC3588">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Обеспечение реализации </w:t>
      </w:r>
      <w:r w:rsidRPr="00AD75E3">
        <w:rPr>
          <w:rFonts w:ascii="Times New Roman" w:eastAsia="Arial" w:hAnsi="Times New Roman" w:cs="Times New Roman"/>
          <w:sz w:val="28"/>
          <w:szCs w:val="28"/>
        </w:rPr>
        <w:t>Стратегии социально-экономического развития муниципального образования Тбилисский район</w:t>
      </w:r>
      <w:r w:rsidRPr="00AD75E3">
        <w:rPr>
          <w:rFonts w:ascii="Times New Roman" w:hAnsi="Times New Roman" w:cs="Times New Roman"/>
          <w:sz w:val="28"/>
          <w:szCs w:val="28"/>
        </w:rPr>
        <w:t xml:space="preserve"> будет основываться на комплексе взаимосвязанных документов стратегического планирования, начиная с документа целеполагания- Стратегии, до документов, определяющих конкретные мероприятия для достижения целей и решения задач развития различных сфер жизнедеятельности района. Сама Стратегия является основой системы стратегического планирования района и определяет основные направления и приоритеты долгосрочного развития.</w:t>
      </w:r>
    </w:p>
    <w:p w:rsidR="003A70DE" w:rsidRPr="00AD75E3" w:rsidRDefault="003A70DE" w:rsidP="00294249">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Основными механизмами реализации Стратегии будут:</w:t>
      </w:r>
    </w:p>
    <w:p w:rsidR="003A70DE" w:rsidRPr="00AD75E3" w:rsidRDefault="003A70DE" w:rsidP="00294249">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b/>
          <w:bCs/>
          <w:i/>
          <w:iCs/>
          <w:sz w:val="28"/>
          <w:szCs w:val="28"/>
        </w:rPr>
        <w:t xml:space="preserve">          организационно - управленческие, </w:t>
      </w:r>
      <w:r w:rsidRPr="00AD75E3">
        <w:rPr>
          <w:rFonts w:ascii="Times New Roman" w:hAnsi="Times New Roman" w:cs="Times New Roman"/>
          <w:sz w:val="28"/>
          <w:szCs w:val="28"/>
        </w:rPr>
        <w:t>заключающиеся в организации работы системы стратегического управления. Данный механизм будет реализовываться на основе положений порядков разработки, корректировки, осуществления мониторинга и контроля реализации Стратегии социально-экономического развития муниципального образования Тбилисский район и плана мероприятий по ее реализации. Это подразумевает эффективное взаимодействие администрации муниципального образования Тбилисский район, Совета муниципального образования Тбилисский район и заинтересованных сторон (население, общественные организации, представители бизнеса и иные) в вопросах стратегического планирования;</w:t>
      </w:r>
    </w:p>
    <w:p w:rsidR="00BD1F02" w:rsidRPr="001310E5" w:rsidRDefault="003A70DE" w:rsidP="00BC3588">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b/>
          <w:bCs/>
          <w:i/>
          <w:iCs/>
          <w:sz w:val="28"/>
          <w:szCs w:val="28"/>
        </w:rPr>
        <w:t xml:space="preserve">          нормативно - правовые, </w:t>
      </w:r>
      <w:r w:rsidRPr="00AD75E3">
        <w:rPr>
          <w:rFonts w:ascii="Times New Roman" w:hAnsi="Times New Roman" w:cs="Times New Roman"/>
          <w:sz w:val="28"/>
          <w:szCs w:val="28"/>
        </w:rPr>
        <w:t>что предполагает разработку, корректировку, совершенствование системы муниципальных правовых актов, регламентирующих стратегическое планирование в районе. На основе положений Стратегии в соответствии с федеральным и краевым законодательством, нормативными документами муниципального образования Тбилисский район о стратегическом планировании будет разработан план мероприятий по реализации Стратегии, включающий в себя и перечень муниципальных программ, содержащих систему мероприятий, взаимоувязанных по задачам, срокам осуществления, ресурсам и исполнителям.</w:t>
      </w:r>
    </w:p>
    <w:p w:rsidR="00CE30DA" w:rsidRDefault="00CE30DA" w:rsidP="00CE30DA">
      <w:pPr>
        <w:spacing w:after="0" w:line="240" w:lineRule="auto"/>
        <w:jc w:val="right"/>
        <w:rPr>
          <w:rFonts w:ascii="Times New Roman" w:hAnsi="Times New Roman" w:cs="Times New Roman"/>
          <w:sz w:val="28"/>
          <w:szCs w:val="28"/>
        </w:rPr>
      </w:pPr>
    </w:p>
    <w:p w:rsidR="001B0F0F" w:rsidRDefault="001B0F0F" w:rsidP="00CE30DA">
      <w:pPr>
        <w:spacing w:after="0" w:line="240" w:lineRule="auto"/>
        <w:jc w:val="right"/>
        <w:rPr>
          <w:rFonts w:ascii="Times New Roman" w:hAnsi="Times New Roman" w:cs="Times New Roman"/>
          <w:sz w:val="28"/>
          <w:szCs w:val="28"/>
        </w:rPr>
      </w:pPr>
    </w:p>
    <w:p w:rsidR="001B0F0F" w:rsidRDefault="001B0F0F" w:rsidP="00CE30DA">
      <w:pPr>
        <w:spacing w:after="0" w:line="240" w:lineRule="auto"/>
        <w:jc w:val="right"/>
        <w:rPr>
          <w:rFonts w:ascii="Times New Roman" w:hAnsi="Times New Roman" w:cs="Times New Roman"/>
          <w:sz w:val="28"/>
          <w:szCs w:val="28"/>
        </w:rPr>
      </w:pPr>
    </w:p>
    <w:p w:rsidR="001B0F0F" w:rsidRDefault="001B0F0F" w:rsidP="00CE30DA">
      <w:pPr>
        <w:spacing w:after="0" w:line="240" w:lineRule="auto"/>
        <w:jc w:val="right"/>
        <w:rPr>
          <w:rFonts w:ascii="Times New Roman" w:hAnsi="Times New Roman" w:cs="Times New Roman"/>
          <w:sz w:val="28"/>
          <w:szCs w:val="28"/>
        </w:rPr>
      </w:pPr>
    </w:p>
    <w:p w:rsidR="001B0F0F" w:rsidRDefault="001B0F0F" w:rsidP="00CE30DA">
      <w:pPr>
        <w:spacing w:after="0" w:line="240" w:lineRule="auto"/>
        <w:jc w:val="right"/>
        <w:rPr>
          <w:rFonts w:ascii="Times New Roman" w:hAnsi="Times New Roman" w:cs="Times New Roman"/>
          <w:sz w:val="28"/>
          <w:szCs w:val="28"/>
        </w:rPr>
      </w:pPr>
    </w:p>
    <w:p w:rsidR="001B0F0F" w:rsidRDefault="001B0F0F" w:rsidP="00CE30DA">
      <w:pPr>
        <w:spacing w:after="0" w:line="240" w:lineRule="auto"/>
        <w:jc w:val="right"/>
        <w:rPr>
          <w:rFonts w:ascii="Times New Roman" w:hAnsi="Times New Roman" w:cs="Times New Roman"/>
          <w:sz w:val="28"/>
          <w:szCs w:val="28"/>
        </w:rPr>
      </w:pPr>
    </w:p>
    <w:p w:rsidR="00CE30DA" w:rsidRPr="00AD75E3" w:rsidRDefault="00CE30DA" w:rsidP="00CE30DA">
      <w:pPr>
        <w:spacing w:after="0" w:line="240" w:lineRule="auto"/>
        <w:jc w:val="right"/>
        <w:rPr>
          <w:rFonts w:ascii="Times New Roman" w:eastAsia="Times New Roman" w:hAnsi="Times New Roman" w:cs="Times New Roman"/>
          <w:sz w:val="28"/>
          <w:szCs w:val="28"/>
        </w:rPr>
      </w:pPr>
      <w:r w:rsidRPr="00AD75E3">
        <w:rPr>
          <w:rFonts w:ascii="Times New Roman" w:hAnsi="Times New Roman" w:cs="Times New Roman"/>
          <w:sz w:val="28"/>
          <w:szCs w:val="28"/>
        </w:rPr>
        <w:lastRenderedPageBreak/>
        <w:t xml:space="preserve">Таблица </w:t>
      </w:r>
      <w:r>
        <w:rPr>
          <w:rFonts w:ascii="Times New Roman" w:hAnsi="Times New Roman" w:cs="Times New Roman"/>
          <w:sz w:val="28"/>
          <w:szCs w:val="28"/>
        </w:rPr>
        <w:t>42</w:t>
      </w:r>
    </w:p>
    <w:p w:rsidR="002D4234" w:rsidRPr="00910364" w:rsidRDefault="002D4234" w:rsidP="00CE30DA">
      <w:pPr>
        <w:tabs>
          <w:tab w:val="left" w:pos="3340"/>
        </w:tabs>
        <w:spacing w:after="0" w:line="240" w:lineRule="auto"/>
        <w:jc w:val="right"/>
        <w:rPr>
          <w:rFonts w:ascii="Times New Roman" w:hAnsi="Times New Roman" w:cs="Times New Roman"/>
          <w:b/>
          <w:sz w:val="28"/>
          <w:szCs w:val="28"/>
        </w:rPr>
      </w:pPr>
    </w:p>
    <w:p w:rsidR="006A4A2B" w:rsidRPr="00BC3588" w:rsidRDefault="006A4A2B" w:rsidP="006A4A2B">
      <w:pPr>
        <w:tabs>
          <w:tab w:val="left" w:pos="3340"/>
        </w:tabs>
        <w:spacing w:after="0" w:line="240" w:lineRule="auto"/>
        <w:jc w:val="center"/>
        <w:rPr>
          <w:rFonts w:ascii="Times New Roman" w:hAnsi="Times New Roman" w:cs="Times New Roman"/>
          <w:sz w:val="28"/>
          <w:szCs w:val="28"/>
        </w:rPr>
      </w:pPr>
      <w:r w:rsidRPr="00BC3588">
        <w:rPr>
          <w:rFonts w:ascii="Times New Roman" w:hAnsi="Times New Roman" w:cs="Times New Roman"/>
          <w:sz w:val="28"/>
          <w:szCs w:val="28"/>
        </w:rPr>
        <w:t>ПЕРЕЧЕНЬ</w:t>
      </w:r>
    </w:p>
    <w:p w:rsidR="006A4A2B" w:rsidRPr="00BC3588" w:rsidRDefault="006A4A2B" w:rsidP="006A4A2B">
      <w:pPr>
        <w:tabs>
          <w:tab w:val="left" w:pos="3340"/>
        </w:tabs>
        <w:spacing w:after="0" w:line="240" w:lineRule="auto"/>
        <w:jc w:val="center"/>
        <w:rPr>
          <w:rFonts w:ascii="Times New Roman" w:hAnsi="Times New Roman" w:cs="Times New Roman"/>
          <w:sz w:val="28"/>
          <w:szCs w:val="28"/>
        </w:rPr>
      </w:pPr>
      <w:r w:rsidRPr="00BC3588">
        <w:rPr>
          <w:rFonts w:ascii="Times New Roman" w:hAnsi="Times New Roman" w:cs="Times New Roman"/>
          <w:sz w:val="28"/>
          <w:szCs w:val="28"/>
        </w:rPr>
        <w:t>муниципальных программ муниципального образования</w:t>
      </w:r>
    </w:p>
    <w:p w:rsidR="006A4A2B" w:rsidRPr="00BC3588" w:rsidRDefault="006A4A2B" w:rsidP="006A4A2B">
      <w:pPr>
        <w:tabs>
          <w:tab w:val="left" w:pos="3340"/>
        </w:tabs>
        <w:spacing w:after="0" w:line="240" w:lineRule="auto"/>
        <w:jc w:val="center"/>
        <w:rPr>
          <w:rFonts w:ascii="Times New Roman" w:hAnsi="Times New Roman" w:cs="Times New Roman"/>
          <w:sz w:val="28"/>
          <w:szCs w:val="28"/>
        </w:rPr>
      </w:pPr>
      <w:r w:rsidRPr="00BC3588">
        <w:rPr>
          <w:rFonts w:ascii="Times New Roman" w:hAnsi="Times New Roman" w:cs="Times New Roman"/>
          <w:sz w:val="28"/>
          <w:szCs w:val="28"/>
        </w:rPr>
        <w:t xml:space="preserve"> Тбилисский район</w:t>
      </w:r>
    </w:p>
    <w:p w:rsidR="006A4A2B" w:rsidRPr="00AD75E3" w:rsidRDefault="006A4A2B" w:rsidP="006A4A2B">
      <w:pPr>
        <w:tabs>
          <w:tab w:val="left" w:pos="3340"/>
        </w:tabs>
        <w:spacing w:after="0"/>
        <w:jc w:val="center"/>
        <w:rPr>
          <w:b/>
          <w:sz w:val="28"/>
          <w:szCs w:val="28"/>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6379"/>
        <w:gridCol w:w="2551"/>
      </w:tblGrid>
      <w:tr w:rsidR="006A4A2B" w:rsidRPr="00AD75E3" w:rsidTr="00BD1F02">
        <w:trPr>
          <w:cantSplit/>
          <w:trHeight w:val="515"/>
        </w:trPr>
        <w:tc>
          <w:tcPr>
            <w:tcW w:w="817" w:type="dxa"/>
            <w:shd w:val="clear" w:color="auto" w:fill="auto"/>
            <w:vAlign w:val="center"/>
          </w:tcPr>
          <w:p w:rsidR="006A4A2B" w:rsidRPr="00AD75E3" w:rsidRDefault="006A4A2B" w:rsidP="006A4A2B">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 п/п</w:t>
            </w:r>
          </w:p>
        </w:tc>
        <w:tc>
          <w:tcPr>
            <w:tcW w:w="6379" w:type="dxa"/>
            <w:shd w:val="clear" w:color="auto" w:fill="auto"/>
            <w:vAlign w:val="center"/>
          </w:tcPr>
          <w:p w:rsidR="006A4A2B" w:rsidRPr="00AD75E3" w:rsidRDefault="006A4A2B" w:rsidP="006A4A2B">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Наименование муниципальной программы</w:t>
            </w:r>
          </w:p>
        </w:tc>
        <w:tc>
          <w:tcPr>
            <w:tcW w:w="2551" w:type="dxa"/>
            <w:shd w:val="clear" w:color="auto" w:fill="auto"/>
            <w:vAlign w:val="center"/>
          </w:tcPr>
          <w:p w:rsidR="006A4A2B" w:rsidRPr="00AD75E3" w:rsidRDefault="006A4A2B" w:rsidP="00BD1F02">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Срок действия</w:t>
            </w:r>
          </w:p>
        </w:tc>
      </w:tr>
      <w:tr w:rsidR="006A4A2B" w:rsidRPr="00AD75E3" w:rsidTr="006A4A2B">
        <w:trPr>
          <w:cantSplit/>
          <w:trHeight w:val="306"/>
        </w:trPr>
        <w:tc>
          <w:tcPr>
            <w:tcW w:w="817" w:type="dxa"/>
            <w:shd w:val="clear" w:color="auto" w:fill="auto"/>
            <w:vAlign w:val="center"/>
          </w:tcPr>
          <w:p w:rsidR="006A4A2B" w:rsidRPr="00AD75E3" w:rsidRDefault="006A4A2B" w:rsidP="006A4A2B">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1</w:t>
            </w:r>
          </w:p>
        </w:tc>
        <w:tc>
          <w:tcPr>
            <w:tcW w:w="6379" w:type="dxa"/>
            <w:shd w:val="clear" w:color="auto" w:fill="auto"/>
            <w:vAlign w:val="center"/>
          </w:tcPr>
          <w:p w:rsidR="006A4A2B" w:rsidRPr="00AD75E3" w:rsidRDefault="006A4A2B" w:rsidP="006A4A2B">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2</w:t>
            </w:r>
          </w:p>
        </w:tc>
        <w:tc>
          <w:tcPr>
            <w:tcW w:w="2551" w:type="dxa"/>
            <w:shd w:val="clear" w:color="auto" w:fill="auto"/>
            <w:vAlign w:val="center"/>
          </w:tcPr>
          <w:p w:rsidR="006A4A2B" w:rsidRPr="00AD75E3" w:rsidRDefault="006A4A2B" w:rsidP="006A4A2B">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3</w:t>
            </w:r>
          </w:p>
        </w:tc>
      </w:tr>
      <w:tr w:rsidR="006A4A2B" w:rsidRPr="00AD75E3" w:rsidTr="00BD1F02">
        <w:trPr>
          <w:cantSplit/>
          <w:trHeight w:val="499"/>
        </w:trPr>
        <w:tc>
          <w:tcPr>
            <w:tcW w:w="817" w:type="dxa"/>
            <w:shd w:val="clear" w:color="auto" w:fill="auto"/>
          </w:tcPr>
          <w:p w:rsidR="006A4A2B" w:rsidRPr="00AD75E3" w:rsidRDefault="006A4A2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w:t>
            </w:r>
          </w:p>
        </w:tc>
        <w:tc>
          <w:tcPr>
            <w:tcW w:w="6379" w:type="dxa"/>
            <w:shd w:val="clear" w:color="auto" w:fill="auto"/>
          </w:tcPr>
          <w:p w:rsidR="006A4A2B" w:rsidRPr="00AD75E3" w:rsidRDefault="006A4A2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Муниципальная программа «Развитие образования в муниципальном образовании Тбилисский район»</w:t>
            </w:r>
          </w:p>
        </w:tc>
        <w:tc>
          <w:tcPr>
            <w:tcW w:w="2551" w:type="dxa"/>
            <w:shd w:val="clear" w:color="auto" w:fill="auto"/>
          </w:tcPr>
          <w:p w:rsidR="006A4A2B" w:rsidRPr="00AD75E3" w:rsidRDefault="007B119B" w:rsidP="006A4A2B">
            <w:pPr>
              <w:spacing w:after="0" w:line="240" w:lineRule="auto"/>
              <w:jc w:val="center"/>
              <w:rPr>
                <w:rFonts w:ascii="Times New Roman" w:hAnsi="Times New Roman" w:cs="Times New Roman"/>
                <w:sz w:val="24"/>
                <w:szCs w:val="24"/>
              </w:rPr>
            </w:pPr>
            <w:r w:rsidRPr="00AD75E3">
              <w:rPr>
                <w:rFonts w:ascii="Times New Roman" w:hAnsi="Times New Roman" w:cs="Times New Roman"/>
                <w:sz w:val="24"/>
                <w:szCs w:val="24"/>
              </w:rPr>
              <w:t xml:space="preserve">до </w:t>
            </w:r>
            <w:r w:rsidR="006A4A2B" w:rsidRPr="00AD75E3">
              <w:rPr>
                <w:rFonts w:ascii="Times New Roman" w:hAnsi="Times New Roman" w:cs="Times New Roman"/>
                <w:sz w:val="24"/>
                <w:szCs w:val="24"/>
              </w:rPr>
              <w:t>2022</w:t>
            </w:r>
          </w:p>
        </w:tc>
      </w:tr>
      <w:tr w:rsidR="007B119B" w:rsidRPr="00AD75E3" w:rsidTr="00BD1F02">
        <w:trPr>
          <w:cantSplit/>
          <w:trHeight w:val="625"/>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2</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Муниципальная программа «Муниципальная политика и развитие гражданского общества»</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495"/>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3</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w:t>
            </w:r>
          </w:p>
          <w:p w:rsidR="007B119B" w:rsidRPr="00AD75E3" w:rsidRDefault="007B119B" w:rsidP="00CE6236">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«Дети Тбилисского района»</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491"/>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4</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Муниципальная программа «Социально-экономическое и территориальное развитие»</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600"/>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5</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«Обеспечение жильем молодых семей»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610"/>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6</w:t>
            </w:r>
          </w:p>
        </w:tc>
        <w:tc>
          <w:tcPr>
            <w:tcW w:w="6379" w:type="dxa"/>
            <w:shd w:val="clear" w:color="auto" w:fill="auto"/>
          </w:tcPr>
          <w:p w:rsidR="007B119B" w:rsidRPr="00AD75E3" w:rsidRDefault="007B119B" w:rsidP="00CE6236">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«Поддержка малого и среднего предпринимательства в Тбилисском районе»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881"/>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7</w:t>
            </w:r>
          </w:p>
        </w:tc>
        <w:tc>
          <w:tcPr>
            <w:tcW w:w="6379" w:type="dxa"/>
            <w:shd w:val="clear" w:color="auto" w:fill="auto"/>
          </w:tcPr>
          <w:p w:rsidR="007B119B" w:rsidRPr="00AD75E3" w:rsidRDefault="007B119B" w:rsidP="00CE6236">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Муниципальная программа «Формирование и продвижение экономического и инвестиционно- привлекательного образа Тбилисского района за его пределами»</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CE6236">
        <w:trPr>
          <w:cantSplit/>
          <w:trHeight w:val="600"/>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8</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Муниципальная программа «Молодежь Тбилисского района»</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487"/>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9</w:t>
            </w:r>
          </w:p>
        </w:tc>
        <w:tc>
          <w:tcPr>
            <w:tcW w:w="6379" w:type="dxa"/>
            <w:shd w:val="clear" w:color="auto" w:fill="auto"/>
          </w:tcPr>
          <w:p w:rsidR="007B119B" w:rsidRPr="00AD75E3" w:rsidRDefault="007B119B" w:rsidP="00CE6236">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«Развитие физической культуры и спорта»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597"/>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10</w:t>
            </w:r>
          </w:p>
        </w:tc>
        <w:tc>
          <w:tcPr>
            <w:tcW w:w="6379" w:type="dxa"/>
            <w:shd w:val="clear" w:color="auto" w:fill="auto"/>
          </w:tcPr>
          <w:p w:rsidR="007B119B" w:rsidRPr="00AD75E3" w:rsidRDefault="007B119B" w:rsidP="00CE6236">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«Обеспечение безопасности населения»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524"/>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11</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«Развитие культуры Тбилисского района»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376"/>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12</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«Развитие здравоохранения»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601"/>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13</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Муниципальная программа «Энергосбережение и повышение энергетической эффективности»</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583"/>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14</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«Развитие пассажирского транспорта в Тбилисском районе»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593"/>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15</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«Социальная поддержка граждан»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717"/>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16</w:t>
            </w:r>
          </w:p>
        </w:tc>
        <w:tc>
          <w:tcPr>
            <w:tcW w:w="6379" w:type="dxa"/>
            <w:shd w:val="clear" w:color="auto" w:fill="auto"/>
          </w:tcPr>
          <w:p w:rsidR="007B119B" w:rsidRPr="00AD75E3" w:rsidRDefault="007B119B" w:rsidP="00CE6236">
            <w:pPr>
              <w:autoSpaceDE w:val="0"/>
              <w:autoSpaceDN w:val="0"/>
              <w:adjustRightInd w:val="0"/>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«Информационное обслуживание деятельности органов местного самоуправления»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449"/>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17</w:t>
            </w:r>
          </w:p>
        </w:tc>
        <w:tc>
          <w:tcPr>
            <w:tcW w:w="6379"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 xml:space="preserve">Муниципальная программа "Управление муниципальным имуществом"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r w:rsidR="007B119B" w:rsidRPr="00AD75E3" w:rsidTr="00BD1F02">
        <w:trPr>
          <w:cantSplit/>
          <w:trHeight w:val="716"/>
        </w:trPr>
        <w:tc>
          <w:tcPr>
            <w:tcW w:w="817" w:type="dxa"/>
            <w:shd w:val="clear" w:color="auto" w:fill="auto"/>
          </w:tcPr>
          <w:p w:rsidR="007B119B" w:rsidRPr="00AD75E3" w:rsidRDefault="007B119B" w:rsidP="006A4A2B">
            <w:pPr>
              <w:spacing w:after="0" w:line="240" w:lineRule="auto"/>
              <w:rPr>
                <w:rFonts w:ascii="Times New Roman" w:hAnsi="Times New Roman" w:cs="Times New Roman"/>
                <w:sz w:val="24"/>
                <w:szCs w:val="24"/>
              </w:rPr>
            </w:pPr>
            <w:r w:rsidRPr="00AD75E3">
              <w:rPr>
                <w:rFonts w:ascii="Times New Roman" w:hAnsi="Times New Roman" w:cs="Times New Roman"/>
                <w:sz w:val="24"/>
                <w:szCs w:val="24"/>
              </w:rPr>
              <w:t>18</w:t>
            </w:r>
          </w:p>
        </w:tc>
        <w:tc>
          <w:tcPr>
            <w:tcW w:w="6379" w:type="dxa"/>
            <w:shd w:val="clear" w:color="auto" w:fill="auto"/>
          </w:tcPr>
          <w:p w:rsidR="007B119B" w:rsidRPr="00AD75E3" w:rsidRDefault="007B119B" w:rsidP="006A4A2B">
            <w:pPr>
              <w:autoSpaceDE w:val="0"/>
              <w:autoSpaceDN w:val="0"/>
              <w:adjustRightInd w:val="0"/>
              <w:spacing w:after="0" w:line="240" w:lineRule="auto"/>
              <w:rPr>
                <w:rFonts w:ascii="Times New Roman" w:hAnsi="Times New Roman" w:cs="Times New Roman"/>
                <w:sz w:val="24"/>
                <w:szCs w:val="24"/>
                <w:highlight w:val="yellow"/>
              </w:rPr>
            </w:pPr>
            <w:r w:rsidRPr="00AD75E3">
              <w:rPr>
                <w:rFonts w:ascii="Times New Roman" w:hAnsi="Times New Roman" w:cs="Times New Roman"/>
                <w:sz w:val="24"/>
                <w:szCs w:val="24"/>
              </w:rPr>
              <w:t>Муниципальная программа «</w:t>
            </w:r>
            <w:r w:rsidRPr="00AD75E3">
              <w:rPr>
                <w:rFonts w:ascii="Times New Roman" w:hAnsi="Times New Roman" w:cs="Times New Roman"/>
                <w:bCs/>
                <w:sz w:val="24"/>
                <w:szCs w:val="24"/>
              </w:rPr>
              <w:t>Развитие сельского хозяйства и регулирование рынков сельскохозяйственной продукции сырья и продовольствия</w:t>
            </w:r>
            <w:r w:rsidRPr="00AD75E3">
              <w:rPr>
                <w:rFonts w:ascii="Times New Roman" w:hAnsi="Times New Roman" w:cs="Times New Roman"/>
                <w:sz w:val="24"/>
                <w:szCs w:val="24"/>
              </w:rPr>
              <w:t>»</w:t>
            </w:r>
            <w:r w:rsidRPr="00AD75E3">
              <w:rPr>
                <w:rFonts w:ascii="Times New Roman" w:hAnsi="Times New Roman" w:cs="Times New Roman"/>
                <w:sz w:val="24"/>
                <w:szCs w:val="24"/>
                <w:highlight w:val="yellow"/>
              </w:rPr>
              <w:t xml:space="preserve"> </w:t>
            </w:r>
          </w:p>
        </w:tc>
        <w:tc>
          <w:tcPr>
            <w:tcW w:w="2551" w:type="dxa"/>
            <w:shd w:val="clear" w:color="auto" w:fill="auto"/>
          </w:tcPr>
          <w:p w:rsidR="007B119B" w:rsidRPr="00AD75E3" w:rsidRDefault="007B119B" w:rsidP="007B119B">
            <w:pPr>
              <w:jc w:val="center"/>
              <w:rPr>
                <w:sz w:val="24"/>
                <w:szCs w:val="24"/>
              </w:rPr>
            </w:pPr>
            <w:r w:rsidRPr="00AD75E3">
              <w:rPr>
                <w:rFonts w:ascii="Times New Roman" w:hAnsi="Times New Roman" w:cs="Times New Roman"/>
                <w:sz w:val="24"/>
                <w:szCs w:val="24"/>
              </w:rPr>
              <w:t>до 2022</w:t>
            </w:r>
          </w:p>
        </w:tc>
      </w:tr>
    </w:tbl>
    <w:p w:rsidR="006A4A2B" w:rsidRPr="00AD75E3" w:rsidRDefault="006A4A2B" w:rsidP="006A4A2B">
      <w:pPr>
        <w:tabs>
          <w:tab w:val="left" w:pos="709"/>
        </w:tabs>
        <w:autoSpaceDE w:val="0"/>
        <w:autoSpaceDN w:val="0"/>
        <w:adjustRightInd w:val="0"/>
        <w:spacing w:after="0" w:line="240" w:lineRule="auto"/>
        <w:jc w:val="both"/>
        <w:rPr>
          <w:rFonts w:ascii="Times New Roman" w:hAnsi="Times New Roman" w:cs="Times New Roman"/>
          <w:sz w:val="28"/>
          <w:szCs w:val="28"/>
        </w:rPr>
      </w:pPr>
    </w:p>
    <w:p w:rsidR="003A70DE" w:rsidRPr="00AD75E3" w:rsidRDefault="006A4A2B" w:rsidP="00294249">
      <w:pPr>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3A70DE" w:rsidRPr="00AD75E3">
        <w:rPr>
          <w:rFonts w:ascii="Times New Roman" w:hAnsi="Times New Roman" w:cs="Times New Roman"/>
          <w:sz w:val="28"/>
          <w:szCs w:val="28"/>
        </w:rPr>
        <w:t>В целях реализации Стратегии социально-экономического развития муниципального образования Тбилисский район будут разрабатываться</w:t>
      </w:r>
      <w:r w:rsidRPr="00AD75E3">
        <w:rPr>
          <w:rFonts w:ascii="Times New Roman" w:hAnsi="Times New Roman" w:cs="Times New Roman"/>
          <w:sz w:val="28"/>
          <w:szCs w:val="28"/>
        </w:rPr>
        <w:t xml:space="preserve"> новые</w:t>
      </w:r>
      <w:r w:rsidR="003A70DE" w:rsidRPr="00AD75E3">
        <w:rPr>
          <w:rFonts w:ascii="Times New Roman" w:hAnsi="Times New Roman" w:cs="Times New Roman"/>
          <w:sz w:val="28"/>
          <w:szCs w:val="28"/>
        </w:rPr>
        <w:t xml:space="preserve"> и корректироваться</w:t>
      </w:r>
      <w:r w:rsidRPr="00AD75E3">
        <w:rPr>
          <w:rFonts w:ascii="Times New Roman" w:hAnsi="Times New Roman" w:cs="Times New Roman"/>
          <w:sz w:val="28"/>
          <w:szCs w:val="28"/>
        </w:rPr>
        <w:t xml:space="preserve"> действующие</w:t>
      </w:r>
      <w:r w:rsidR="003A70DE" w:rsidRPr="00AD75E3">
        <w:rPr>
          <w:rFonts w:ascii="Times New Roman" w:hAnsi="Times New Roman" w:cs="Times New Roman"/>
          <w:sz w:val="28"/>
          <w:szCs w:val="28"/>
        </w:rPr>
        <w:t xml:space="preserve"> муниципальные программы по следующим областям (сферам) муниципального управления: </w:t>
      </w:r>
    </w:p>
    <w:p w:rsidR="003A70DE" w:rsidRPr="00AD75E3" w:rsidRDefault="003A70DE" w:rsidP="00BC3588">
      <w:pPr>
        <w:pStyle w:val="af2"/>
        <w:tabs>
          <w:tab w:val="left" w:pos="1134"/>
          <w:tab w:val="left" w:pos="1276"/>
        </w:tabs>
        <w:autoSpaceDE w:val="0"/>
        <w:autoSpaceDN w:val="0"/>
        <w:adjustRightInd w:val="0"/>
        <w:spacing w:after="0" w:line="240" w:lineRule="auto"/>
        <w:ind w:left="0" w:firstLine="709"/>
        <w:jc w:val="both"/>
        <w:rPr>
          <w:rFonts w:ascii="Times New Roman" w:hAnsi="Times New Roman"/>
          <w:sz w:val="28"/>
          <w:szCs w:val="28"/>
        </w:rPr>
      </w:pPr>
      <w:r w:rsidRPr="00AD75E3">
        <w:rPr>
          <w:rFonts w:ascii="Times New Roman" w:hAnsi="Times New Roman"/>
          <w:sz w:val="28"/>
          <w:szCs w:val="28"/>
        </w:rPr>
        <w:t>развитие социальных отраслей (образование, культура, физическая культура и спорт, молодежная политика, социальная поддержка граждан);</w:t>
      </w:r>
    </w:p>
    <w:p w:rsidR="003A70DE" w:rsidRPr="00AD75E3" w:rsidRDefault="003A70DE" w:rsidP="00BC3588">
      <w:pPr>
        <w:pStyle w:val="af2"/>
        <w:tabs>
          <w:tab w:val="left" w:pos="993"/>
        </w:tabs>
        <w:autoSpaceDE w:val="0"/>
        <w:autoSpaceDN w:val="0"/>
        <w:adjustRightInd w:val="0"/>
        <w:spacing w:after="0" w:line="240" w:lineRule="auto"/>
        <w:ind w:left="786"/>
        <w:jc w:val="both"/>
        <w:rPr>
          <w:rFonts w:ascii="Times New Roman" w:hAnsi="Times New Roman"/>
          <w:sz w:val="28"/>
          <w:szCs w:val="28"/>
        </w:rPr>
      </w:pPr>
      <w:r w:rsidRPr="00AD75E3">
        <w:rPr>
          <w:rFonts w:ascii="Times New Roman" w:hAnsi="Times New Roman"/>
          <w:sz w:val="28"/>
          <w:szCs w:val="28"/>
        </w:rPr>
        <w:t>поддержка малого и среднего предпринимательства;</w:t>
      </w:r>
    </w:p>
    <w:p w:rsidR="003A70DE" w:rsidRPr="00AD75E3" w:rsidRDefault="003A70DE" w:rsidP="00BC3588">
      <w:pPr>
        <w:pStyle w:val="af2"/>
        <w:tabs>
          <w:tab w:val="left" w:pos="993"/>
        </w:tabs>
        <w:autoSpaceDE w:val="0"/>
        <w:autoSpaceDN w:val="0"/>
        <w:adjustRightInd w:val="0"/>
        <w:spacing w:after="0" w:line="240" w:lineRule="auto"/>
        <w:ind w:left="786"/>
        <w:jc w:val="both"/>
        <w:rPr>
          <w:rFonts w:ascii="Times New Roman" w:hAnsi="Times New Roman"/>
          <w:sz w:val="28"/>
          <w:szCs w:val="28"/>
        </w:rPr>
      </w:pPr>
      <w:r w:rsidRPr="00AD75E3">
        <w:rPr>
          <w:rFonts w:ascii="Times New Roman" w:hAnsi="Times New Roman"/>
          <w:sz w:val="28"/>
          <w:szCs w:val="28"/>
        </w:rPr>
        <w:t>развитие сельского хозяйства;</w:t>
      </w:r>
    </w:p>
    <w:p w:rsidR="003A70DE" w:rsidRPr="00AD75E3" w:rsidRDefault="003A70DE" w:rsidP="00BC3588">
      <w:pPr>
        <w:pStyle w:val="af2"/>
        <w:tabs>
          <w:tab w:val="left" w:pos="993"/>
        </w:tabs>
        <w:autoSpaceDE w:val="0"/>
        <w:autoSpaceDN w:val="0"/>
        <w:adjustRightInd w:val="0"/>
        <w:spacing w:after="0" w:line="240" w:lineRule="auto"/>
        <w:ind w:left="786"/>
        <w:jc w:val="both"/>
        <w:rPr>
          <w:rFonts w:ascii="Times New Roman" w:hAnsi="Times New Roman"/>
          <w:sz w:val="28"/>
          <w:szCs w:val="28"/>
        </w:rPr>
      </w:pPr>
      <w:r w:rsidRPr="00AD75E3">
        <w:rPr>
          <w:rFonts w:ascii="Times New Roman" w:hAnsi="Times New Roman"/>
          <w:sz w:val="28"/>
          <w:szCs w:val="28"/>
        </w:rPr>
        <w:t>развитие пассажирского транспорта;</w:t>
      </w:r>
    </w:p>
    <w:p w:rsidR="003A70DE" w:rsidRPr="00AD75E3" w:rsidRDefault="003A70DE" w:rsidP="00BC3588">
      <w:pPr>
        <w:pStyle w:val="af2"/>
        <w:tabs>
          <w:tab w:val="left" w:pos="993"/>
        </w:tabs>
        <w:autoSpaceDE w:val="0"/>
        <w:autoSpaceDN w:val="0"/>
        <w:adjustRightInd w:val="0"/>
        <w:spacing w:after="0" w:line="240" w:lineRule="auto"/>
        <w:ind w:left="786"/>
        <w:jc w:val="both"/>
        <w:rPr>
          <w:rFonts w:ascii="Times New Roman" w:hAnsi="Times New Roman"/>
          <w:sz w:val="28"/>
          <w:szCs w:val="28"/>
        </w:rPr>
      </w:pPr>
      <w:r w:rsidRPr="00AD75E3">
        <w:rPr>
          <w:rFonts w:ascii="Times New Roman" w:hAnsi="Times New Roman"/>
          <w:sz w:val="28"/>
          <w:szCs w:val="28"/>
        </w:rPr>
        <w:t>защита населения от чрезвычайных ситуаций и пожаров;</w:t>
      </w:r>
    </w:p>
    <w:p w:rsidR="003A70DE" w:rsidRPr="00AD75E3" w:rsidRDefault="003A70DE" w:rsidP="00BC3588">
      <w:pPr>
        <w:pStyle w:val="af2"/>
        <w:tabs>
          <w:tab w:val="left" w:pos="993"/>
        </w:tabs>
        <w:autoSpaceDE w:val="0"/>
        <w:autoSpaceDN w:val="0"/>
        <w:adjustRightInd w:val="0"/>
        <w:spacing w:after="0" w:line="240" w:lineRule="auto"/>
        <w:ind w:left="786"/>
        <w:jc w:val="both"/>
        <w:rPr>
          <w:rFonts w:ascii="Times New Roman" w:hAnsi="Times New Roman"/>
          <w:sz w:val="28"/>
          <w:szCs w:val="28"/>
        </w:rPr>
      </w:pPr>
      <w:r w:rsidRPr="00AD75E3">
        <w:rPr>
          <w:rFonts w:ascii="Times New Roman" w:hAnsi="Times New Roman"/>
          <w:sz w:val="28"/>
          <w:szCs w:val="28"/>
        </w:rPr>
        <w:t>обеспечение общественного порядка;</w:t>
      </w:r>
    </w:p>
    <w:p w:rsidR="003A70DE" w:rsidRPr="00AD75E3" w:rsidRDefault="003A70DE" w:rsidP="00BC3588">
      <w:pPr>
        <w:pStyle w:val="af2"/>
        <w:tabs>
          <w:tab w:val="left" w:pos="993"/>
        </w:tabs>
        <w:autoSpaceDE w:val="0"/>
        <w:autoSpaceDN w:val="0"/>
        <w:adjustRightInd w:val="0"/>
        <w:spacing w:after="0" w:line="240" w:lineRule="auto"/>
        <w:ind w:left="786"/>
        <w:jc w:val="both"/>
        <w:rPr>
          <w:rFonts w:ascii="Times New Roman" w:hAnsi="Times New Roman"/>
          <w:sz w:val="28"/>
          <w:szCs w:val="28"/>
        </w:rPr>
      </w:pPr>
      <w:r w:rsidRPr="00AD75E3">
        <w:rPr>
          <w:rFonts w:ascii="Times New Roman" w:hAnsi="Times New Roman"/>
          <w:sz w:val="28"/>
          <w:szCs w:val="28"/>
        </w:rPr>
        <w:t>энергосбережение и повышение энергетической эффективности;</w:t>
      </w:r>
    </w:p>
    <w:p w:rsidR="003A70DE" w:rsidRPr="00AD75E3" w:rsidRDefault="003A70DE" w:rsidP="00BC3588">
      <w:pPr>
        <w:pStyle w:val="af2"/>
        <w:tabs>
          <w:tab w:val="left" w:pos="993"/>
        </w:tabs>
        <w:autoSpaceDE w:val="0"/>
        <w:autoSpaceDN w:val="0"/>
        <w:adjustRightInd w:val="0"/>
        <w:spacing w:after="0" w:line="240" w:lineRule="auto"/>
        <w:ind w:left="786"/>
        <w:jc w:val="both"/>
        <w:rPr>
          <w:rFonts w:ascii="Times New Roman" w:hAnsi="Times New Roman"/>
          <w:sz w:val="28"/>
          <w:szCs w:val="28"/>
        </w:rPr>
      </w:pPr>
      <w:r w:rsidRPr="00AD75E3">
        <w:rPr>
          <w:rFonts w:ascii="Times New Roman" w:hAnsi="Times New Roman"/>
          <w:sz w:val="28"/>
          <w:szCs w:val="28"/>
        </w:rPr>
        <w:t>правление муниципальными финансами;</w:t>
      </w:r>
    </w:p>
    <w:p w:rsidR="003A70DE" w:rsidRPr="00AD75E3" w:rsidRDefault="003A70DE" w:rsidP="00C954EE">
      <w:pPr>
        <w:pStyle w:val="af2"/>
        <w:tabs>
          <w:tab w:val="left" w:pos="993"/>
        </w:tabs>
        <w:autoSpaceDE w:val="0"/>
        <w:autoSpaceDN w:val="0"/>
        <w:adjustRightInd w:val="0"/>
        <w:spacing w:after="0" w:line="240" w:lineRule="auto"/>
        <w:ind w:left="786"/>
        <w:jc w:val="both"/>
        <w:rPr>
          <w:rFonts w:ascii="Times New Roman" w:hAnsi="Times New Roman"/>
          <w:sz w:val="28"/>
          <w:szCs w:val="28"/>
        </w:rPr>
      </w:pPr>
      <w:r w:rsidRPr="00AD75E3">
        <w:rPr>
          <w:rFonts w:ascii="Times New Roman" w:hAnsi="Times New Roman"/>
          <w:sz w:val="28"/>
          <w:szCs w:val="28"/>
        </w:rPr>
        <w:t>управление муниципальным имуществом.</w:t>
      </w:r>
    </w:p>
    <w:p w:rsidR="003A70DE" w:rsidRPr="00AD75E3" w:rsidRDefault="00294249" w:rsidP="00294249">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3A70DE" w:rsidRPr="00AD75E3">
        <w:rPr>
          <w:rFonts w:ascii="Times New Roman" w:hAnsi="Times New Roman" w:cs="Times New Roman"/>
          <w:sz w:val="28"/>
          <w:szCs w:val="28"/>
        </w:rPr>
        <w:t>С целью обеспечения оптимального планирования долгосрочного развития, в районе будут корректироваться социально-экономический и бюджетный прогнозы на долгосрочный период.</w:t>
      </w:r>
    </w:p>
    <w:p w:rsidR="003A70DE" w:rsidRPr="00AD75E3" w:rsidRDefault="008535C5" w:rsidP="00294249">
      <w:pPr>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3A70DE" w:rsidRPr="00AD75E3">
        <w:rPr>
          <w:rFonts w:ascii="Times New Roman" w:hAnsi="Times New Roman" w:cs="Times New Roman"/>
          <w:sz w:val="28"/>
          <w:szCs w:val="28"/>
        </w:rPr>
        <w:t>Для обеспечения адекватных результатов развития в течение горизонта планирования будет производиться корректировка Стратегии без изменения периода, на который она была разработана. Решение о корректировке Стратегии будет приниматься нормативным правовым актом представительного органа муниципального образования в следующих случаях:</w:t>
      </w:r>
    </w:p>
    <w:p w:rsidR="003A70DE" w:rsidRPr="00AD75E3" w:rsidRDefault="008535C5" w:rsidP="00294249">
      <w:pPr>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3A70DE" w:rsidRPr="00AD75E3">
        <w:rPr>
          <w:rFonts w:ascii="Times New Roman" w:hAnsi="Times New Roman" w:cs="Times New Roman"/>
          <w:sz w:val="28"/>
          <w:szCs w:val="28"/>
        </w:rPr>
        <w:t>изменения законодательства Российской Федерации, Краснодарского края в части, затрагивающей положения Стратегии;</w:t>
      </w:r>
    </w:p>
    <w:p w:rsidR="003A70DE" w:rsidRPr="00AD75E3" w:rsidRDefault="008535C5" w:rsidP="008535C5">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3A70DE" w:rsidRPr="00AD75E3">
        <w:rPr>
          <w:rFonts w:ascii="Times New Roman" w:hAnsi="Times New Roman" w:cs="Times New Roman"/>
          <w:sz w:val="28"/>
          <w:szCs w:val="28"/>
        </w:rPr>
        <w:t>корректировки прогноза социально-экономического развития района на долгосрочный период;</w:t>
      </w:r>
    </w:p>
    <w:p w:rsidR="003A70DE" w:rsidRPr="00AD75E3" w:rsidRDefault="003A70DE" w:rsidP="00294249">
      <w:pPr>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ab/>
        <w:t>по результатам мониторинга и контроля реализации Стратегии.</w:t>
      </w:r>
    </w:p>
    <w:p w:rsidR="003A70DE" w:rsidRPr="00AD75E3" w:rsidRDefault="003A70DE" w:rsidP="00294249">
      <w:pPr>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ab/>
        <w:t>По результатам корректировки Стратегии, по мере необходимости будут актуализироваться план мероприятий по реализации Стратегии и муниципальные программы муниципального образования Тбилисский район.</w:t>
      </w:r>
    </w:p>
    <w:p w:rsidR="003A70DE" w:rsidRPr="00AD75E3" w:rsidRDefault="003A70DE" w:rsidP="00294249">
      <w:pPr>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ab/>
        <w:t>Для содействия территориальному развитию Тбилисского района в предстоящие годы будет осуществляться разработка и корректировка документов территориального планирования района, в том числе генеральных планов для поселений.</w:t>
      </w:r>
    </w:p>
    <w:p w:rsidR="003A70DE" w:rsidRPr="00AD75E3" w:rsidRDefault="00CA438D" w:rsidP="00C36A3C">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b/>
          <w:bCs/>
          <w:i/>
          <w:iCs/>
          <w:sz w:val="28"/>
          <w:szCs w:val="28"/>
        </w:rPr>
        <w:t xml:space="preserve">          </w:t>
      </w:r>
      <w:r w:rsidR="002D4234">
        <w:rPr>
          <w:rFonts w:ascii="Times New Roman" w:hAnsi="Times New Roman" w:cs="Times New Roman"/>
          <w:b/>
          <w:bCs/>
          <w:i/>
          <w:iCs/>
          <w:sz w:val="28"/>
          <w:szCs w:val="28"/>
        </w:rPr>
        <w:t>финансово-</w:t>
      </w:r>
      <w:r w:rsidR="003A70DE" w:rsidRPr="00AD75E3">
        <w:rPr>
          <w:rFonts w:ascii="Times New Roman" w:hAnsi="Times New Roman" w:cs="Times New Roman"/>
          <w:b/>
          <w:bCs/>
          <w:i/>
          <w:iCs/>
          <w:sz w:val="28"/>
          <w:szCs w:val="28"/>
        </w:rPr>
        <w:t>экономические</w:t>
      </w:r>
      <w:r w:rsidR="003A70DE" w:rsidRPr="00AD75E3">
        <w:rPr>
          <w:rFonts w:ascii="Times New Roman" w:hAnsi="Times New Roman" w:cs="Times New Roman"/>
          <w:sz w:val="28"/>
          <w:szCs w:val="28"/>
        </w:rPr>
        <w:t>, основывающиеся на мерах по обеспечению рациональной налоговой и бюджетной политики муниципального образования, привлечении средств бюджетов вышестоящих уровней для реализации мероприятий социально- экономического развития.</w:t>
      </w:r>
    </w:p>
    <w:p w:rsidR="003A70DE" w:rsidRPr="00AD75E3" w:rsidRDefault="00CA438D" w:rsidP="00294249">
      <w:pPr>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3A70DE" w:rsidRPr="00AD75E3">
        <w:rPr>
          <w:rFonts w:ascii="Times New Roman" w:hAnsi="Times New Roman" w:cs="Times New Roman"/>
          <w:sz w:val="28"/>
          <w:szCs w:val="28"/>
        </w:rPr>
        <w:t>Целью бюджетной политики на период стратегического планирования будет обеспечение устойчивости консолидированного бюджета муниципального образования Тбилисский район и исполнение принятых обязательств наиболее эффективным способом.</w:t>
      </w:r>
    </w:p>
    <w:p w:rsidR="003A70DE" w:rsidRPr="00AD75E3" w:rsidRDefault="00CA438D" w:rsidP="00C954EE">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C954EE">
        <w:rPr>
          <w:rFonts w:ascii="Times New Roman" w:hAnsi="Times New Roman" w:cs="Times New Roman"/>
          <w:sz w:val="28"/>
          <w:szCs w:val="28"/>
        </w:rPr>
        <w:t xml:space="preserve"> </w:t>
      </w:r>
      <w:r w:rsidR="003A70DE" w:rsidRPr="00AD75E3">
        <w:rPr>
          <w:rFonts w:ascii="Times New Roman" w:hAnsi="Times New Roman" w:cs="Times New Roman"/>
          <w:sz w:val="28"/>
          <w:szCs w:val="28"/>
        </w:rPr>
        <w:t>Данная цель будет достигаться через решение следующих задач:</w:t>
      </w:r>
    </w:p>
    <w:p w:rsidR="003A70DE" w:rsidRPr="00AD75E3" w:rsidRDefault="00CA438D" w:rsidP="00294249">
      <w:pPr>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lastRenderedPageBreak/>
        <w:t xml:space="preserve">        </w:t>
      </w:r>
      <w:r w:rsidR="00C954EE">
        <w:rPr>
          <w:rFonts w:ascii="Times New Roman" w:hAnsi="Times New Roman" w:cs="Times New Roman"/>
          <w:sz w:val="28"/>
          <w:szCs w:val="28"/>
        </w:rPr>
        <w:t xml:space="preserve">  </w:t>
      </w:r>
      <w:r w:rsidR="003A70DE" w:rsidRPr="00AD75E3">
        <w:rPr>
          <w:rFonts w:ascii="Times New Roman" w:hAnsi="Times New Roman" w:cs="Times New Roman"/>
          <w:sz w:val="28"/>
          <w:szCs w:val="28"/>
        </w:rPr>
        <w:t>повышение эффективности бюджетных расходов;</w:t>
      </w:r>
    </w:p>
    <w:p w:rsidR="003A70DE" w:rsidRPr="00AD75E3" w:rsidRDefault="00CA438D" w:rsidP="00C954EE">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C954EE">
        <w:rPr>
          <w:rFonts w:ascii="Times New Roman" w:hAnsi="Times New Roman" w:cs="Times New Roman"/>
          <w:sz w:val="28"/>
          <w:szCs w:val="28"/>
        </w:rPr>
        <w:t xml:space="preserve">   </w:t>
      </w:r>
      <w:r w:rsidR="003A70DE" w:rsidRPr="00AD75E3">
        <w:rPr>
          <w:rFonts w:ascii="Times New Roman" w:hAnsi="Times New Roman" w:cs="Times New Roman"/>
          <w:sz w:val="28"/>
          <w:szCs w:val="28"/>
        </w:rPr>
        <w:t>совершенствование межбюджетных отношений;</w:t>
      </w:r>
    </w:p>
    <w:p w:rsidR="003A70DE" w:rsidRPr="00AD75E3" w:rsidRDefault="00CA438D" w:rsidP="00294249">
      <w:pPr>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C954EE">
        <w:rPr>
          <w:rFonts w:ascii="Times New Roman" w:hAnsi="Times New Roman" w:cs="Times New Roman"/>
          <w:sz w:val="28"/>
          <w:szCs w:val="28"/>
        </w:rPr>
        <w:t xml:space="preserve"> </w:t>
      </w:r>
      <w:r w:rsidR="003A70DE" w:rsidRPr="00AD75E3">
        <w:rPr>
          <w:rFonts w:ascii="Times New Roman" w:hAnsi="Times New Roman" w:cs="Times New Roman"/>
          <w:sz w:val="28"/>
          <w:szCs w:val="28"/>
        </w:rPr>
        <w:t xml:space="preserve"> повышение открытости и прозрачности местного бюджета.</w:t>
      </w:r>
    </w:p>
    <w:p w:rsidR="003A70DE" w:rsidRPr="00AD75E3" w:rsidRDefault="003A70DE" w:rsidP="00C954EE">
      <w:pPr>
        <w:autoSpaceDE w:val="0"/>
        <w:autoSpaceDN w:val="0"/>
        <w:adjustRightInd w:val="0"/>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Для повышения эффективности бюджетных расходов предполагается дальнейшее развитие программно - целевых методов управления, повышение эффективности бюджетной сети, в том числе посредством выполнения муниципального задания по оказанию услуг, выполнению работ на основе унификации услуг и работ, эффективного определения нормативных затрат на оказание муниципальных услуг (работ). В плановом периоде будет обеспечиваться открытость и доступность информации о деятельности муниципальных учреждений путем размещения информации об учредительных документах, планах финансово-хозяйственной деятельности, отчетах о результатах деятельности на официальных сайтах учреждений, а также на едином государственном портале </w:t>
      </w:r>
      <w:hyperlink r:id="rId75" w:history="1">
        <w:r w:rsidRPr="00AD75E3">
          <w:rPr>
            <w:rStyle w:val="af6"/>
            <w:rFonts w:ascii="Times New Roman" w:hAnsi="Times New Roman" w:cs="Times New Roman"/>
            <w:color w:val="auto"/>
            <w:sz w:val="28"/>
            <w:szCs w:val="28"/>
            <w:u w:val="none"/>
          </w:rPr>
          <w:t>www.bus.gov.ru</w:t>
        </w:r>
      </w:hyperlink>
      <w:r w:rsidRPr="00AD75E3">
        <w:rPr>
          <w:rFonts w:ascii="Times New Roman" w:hAnsi="Times New Roman" w:cs="Times New Roman"/>
          <w:sz w:val="28"/>
          <w:szCs w:val="28"/>
        </w:rPr>
        <w:t>. Кроме того, в предстоящие годы будет осуществляться повышение эффективности оказания муниципальных услуг, в том числе путем создания стимулов для более рационального и экономного использования бюджетных средств.</w:t>
      </w:r>
    </w:p>
    <w:p w:rsidR="003A70DE" w:rsidRPr="00AD75E3" w:rsidRDefault="003A70DE" w:rsidP="00C954EE">
      <w:pPr>
        <w:autoSpaceDE w:val="0"/>
        <w:autoSpaceDN w:val="0"/>
        <w:adjustRightInd w:val="0"/>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По-прежнему одним из главных приоритетов бюджетной политики будет обеспечение сбалансированности бюджетов сельских поселений в составе района, сохранение их финансовой устойчивости, передачи полномочий между бюджетами с равноценной передачей доходных источников.</w:t>
      </w:r>
    </w:p>
    <w:p w:rsidR="003A70DE" w:rsidRPr="00AD75E3" w:rsidRDefault="00CA438D" w:rsidP="00CA438D">
      <w:pPr>
        <w:tabs>
          <w:tab w:val="left" w:pos="709"/>
        </w:tabs>
        <w:autoSpaceDE w:val="0"/>
        <w:autoSpaceDN w:val="0"/>
        <w:adjustRightInd w:val="0"/>
        <w:spacing w:after="0" w:line="240" w:lineRule="auto"/>
        <w:jc w:val="both"/>
        <w:rPr>
          <w:rFonts w:ascii="Times New Roman" w:hAnsi="Times New Roman" w:cs="Times New Roman"/>
          <w:sz w:val="28"/>
          <w:szCs w:val="28"/>
        </w:rPr>
      </w:pPr>
      <w:r w:rsidRPr="00AD75E3">
        <w:rPr>
          <w:rFonts w:ascii="Times New Roman" w:hAnsi="Times New Roman" w:cs="Times New Roman"/>
          <w:sz w:val="28"/>
          <w:szCs w:val="28"/>
        </w:rPr>
        <w:t xml:space="preserve">          </w:t>
      </w:r>
      <w:r w:rsidR="003A70DE" w:rsidRPr="00AD75E3">
        <w:rPr>
          <w:rFonts w:ascii="Times New Roman" w:hAnsi="Times New Roman" w:cs="Times New Roman"/>
          <w:sz w:val="28"/>
          <w:szCs w:val="28"/>
        </w:rPr>
        <w:t xml:space="preserve">В будущие годы на территории района будет обеспечиваться работа по реализации мероприятий, направленных на повышение качества администрирования доходов бюджета, посредством активизации работы межведомственных комиссий </w:t>
      </w:r>
      <w:r w:rsidR="003A70DE" w:rsidRPr="00AD75E3">
        <w:rPr>
          <w:rFonts w:ascii="Times New Roman" w:hAnsi="Times New Roman" w:cs="Times New Roman"/>
          <w:bCs/>
          <w:sz w:val="28"/>
          <w:szCs w:val="28"/>
        </w:rPr>
        <w:t>по укреплению налоговой и бюджетной дисциплины</w:t>
      </w:r>
      <w:r w:rsidR="003A70DE" w:rsidRPr="00AD75E3">
        <w:rPr>
          <w:rFonts w:ascii="Times New Roman" w:hAnsi="Times New Roman" w:cs="Times New Roman"/>
          <w:sz w:val="28"/>
          <w:szCs w:val="28"/>
        </w:rPr>
        <w:t>.</w:t>
      </w:r>
    </w:p>
    <w:p w:rsidR="003A70DE" w:rsidRPr="00AD75E3" w:rsidRDefault="00CA438D" w:rsidP="00CE6236">
      <w:pPr>
        <w:autoSpaceDE w:val="0"/>
        <w:autoSpaceDN w:val="0"/>
        <w:adjustRightInd w:val="0"/>
        <w:spacing w:after="0" w:line="240" w:lineRule="auto"/>
        <w:jc w:val="both"/>
      </w:pPr>
      <w:r w:rsidRPr="00AD75E3">
        <w:rPr>
          <w:rFonts w:ascii="Times New Roman" w:hAnsi="Times New Roman" w:cs="Times New Roman"/>
          <w:b/>
          <w:bCs/>
          <w:i/>
          <w:iCs/>
          <w:sz w:val="28"/>
          <w:szCs w:val="28"/>
        </w:rPr>
        <w:t xml:space="preserve">          </w:t>
      </w:r>
      <w:r w:rsidR="003A70DE" w:rsidRPr="00AD75E3">
        <w:rPr>
          <w:rFonts w:ascii="Times New Roman" w:hAnsi="Times New Roman" w:cs="Times New Roman"/>
          <w:b/>
          <w:bCs/>
          <w:i/>
          <w:iCs/>
          <w:sz w:val="28"/>
          <w:szCs w:val="28"/>
        </w:rPr>
        <w:t>социально - гражданские</w:t>
      </w:r>
      <w:r w:rsidR="003A70DE" w:rsidRPr="00AD75E3">
        <w:rPr>
          <w:rFonts w:ascii="Times New Roman" w:hAnsi="Times New Roman" w:cs="Times New Roman"/>
          <w:sz w:val="28"/>
          <w:szCs w:val="28"/>
        </w:rPr>
        <w:t xml:space="preserve">, определяемые открытостью участия населения в решении вопросов местного значения и основывающиеся на реализации </w:t>
      </w:r>
      <w:r w:rsidR="003A70DE" w:rsidRPr="00AD75E3">
        <w:rPr>
          <w:rFonts w:ascii="Times New Roman" w:hAnsi="Times New Roman" w:cs="Times New Roman"/>
          <w:bCs/>
          <w:sz w:val="28"/>
          <w:szCs w:val="28"/>
        </w:rPr>
        <w:t>молодежной политики</w:t>
      </w:r>
      <w:r w:rsidR="003A70DE" w:rsidRPr="00AD75E3">
        <w:rPr>
          <w:rFonts w:ascii="Times New Roman" w:hAnsi="Times New Roman" w:cs="Times New Roman"/>
          <w:sz w:val="28"/>
          <w:szCs w:val="28"/>
        </w:rPr>
        <w:t xml:space="preserve">, </w:t>
      </w:r>
      <w:r w:rsidR="003A70DE" w:rsidRPr="00AD75E3">
        <w:rPr>
          <w:rFonts w:ascii="Times New Roman" w:hAnsi="Times New Roman" w:cs="Times New Roman"/>
          <w:bCs/>
          <w:sz w:val="28"/>
          <w:szCs w:val="28"/>
        </w:rPr>
        <w:t>развитии гражданского общества,</w:t>
      </w:r>
      <w:r w:rsidR="003A70DE" w:rsidRPr="00AD75E3">
        <w:rPr>
          <w:rFonts w:ascii="Times New Roman" w:hAnsi="Times New Roman" w:cs="Times New Roman"/>
          <w:b/>
          <w:bCs/>
          <w:sz w:val="28"/>
          <w:szCs w:val="28"/>
        </w:rPr>
        <w:t xml:space="preserve"> </w:t>
      </w:r>
      <w:r w:rsidR="003A70DE" w:rsidRPr="00AD75E3">
        <w:rPr>
          <w:rFonts w:ascii="Times New Roman" w:hAnsi="Times New Roman" w:cs="Times New Roman"/>
          <w:sz w:val="28"/>
          <w:szCs w:val="28"/>
        </w:rPr>
        <w:t xml:space="preserve">обеспеченных </w:t>
      </w:r>
      <w:r w:rsidR="003A70DE" w:rsidRPr="00AD75E3">
        <w:rPr>
          <w:rFonts w:ascii="Times New Roman" w:hAnsi="Times New Roman" w:cs="Times New Roman"/>
          <w:bCs/>
          <w:sz w:val="28"/>
          <w:szCs w:val="28"/>
        </w:rPr>
        <w:t>общественной безопасностью</w:t>
      </w:r>
      <w:r w:rsidR="003A70DE" w:rsidRPr="00AD75E3">
        <w:rPr>
          <w:rFonts w:ascii="Times New Roman" w:hAnsi="Times New Roman" w:cs="Times New Roman"/>
          <w:b/>
          <w:bCs/>
          <w:sz w:val="28"/>
          <w:szCs w:val="28"/>
        </w:rPr>
        <w:t xml:space="preserve"> </w:t>
      </w:r>
      <w:r w:rsidR="003A70DE" w:rsidRPr="00AD75E3">
        <w:rPr>
          <w:rFonts w:ascii="Times New Roman" w:hAnsi="Times New Roman" w:cs="Times New Roman"/>
          <w:sz w:val="28"/>
          <w:szCs w:val="28"/>
        </w:rPr>
        <w:t>территории. При этом будет происходить формирование социально - гражданской компетенции общества, выражающейся в социальных чувствах, содержанием которых является любовь к Отечеству, гордость за историю своей Родины, желание сохранить ее культурные особенности, идентификация себя с другими членами нации, уважение к другим народам и странам, к их национальным обычаям и традициям, стремление участвовать в процессах выработки совместных решений, способность принимать на себя ответственность.</w:t>
      </w:r>
    </w:p>
    <w:p w:rsidR="00CE6236" w:rsidRPr="00AD75E3" w:rsidRDefault="00CE6236" w:rsidP="00CE6236">
      <w:pPr>
        <w:tabs>
          <w:tab w:val="left" w:pos="709"/>
        </w:tabs>
        <w:autoSpaceDE w:val="0"/>
        <w:autoSpaceDN w:val="0"/>
        <w:adjustRightInd w:val="0"/>
        <w:spacing w:after="0" w:line="240" w:lineRule="auto"/>
        <w:jc w:val="both"/>
        <w:rPr>
          <w:rFonts w:ascii="Times New Roman" w:hAnsi="Times New Roman" w:cs="Times New Roman"/>
          <w:bCs/>
          <w:sz w:val="28"/>
          <w:szCs w:val="28"/>
        </w:rPr>
      </w:pPr>
      <w:r w:rsidRPr="00AD75E3">
        <w:rPr>
          <w:rFonts w:ascii="Times New Roman" w:hAnsi="Times New Roman" w:cs="Times New Roman"/>
          <w:bCs/>
          <w:sz w:val="28"/>
          <w:szCs w:val="28"/>
        </w:rPr>
        <w:t xml:space="preserve">          Реализация стратегии потребует привлечения значительных финансовых средств. </w:t>
      </w:r>
      <w:r w:rsidRPr="00AD75E3">
        <w:rPr>
          <w:rFonts w:ascii="Times New Roman" w:eastAsia="Calibri" w:hAnsi="Times New Roman" w:cs="Times New Roman"/>
          <w:sz w:val="28"/>
          <w:szCs w:val="28"/>
        </w:rPr>
        <w:t>Основными</w:t>
      </w:r>
      <w:r w:rsidRPr="00AD75E3">
        <w:rPr>
          <w:rFonts w:ascii="Times New Roman" w:hAnsi="Times New Roman" w:cs="Times New Roman"/>
          <w:bCs/>
          <w:sz w:val="28"/>
          <w:szCs w:val="28"/>
        </w:rPr>
        <w:t xml:space="preserve">  источниками </w:t>
      </w:r>
      <w:r w:rsidRPr="00AD75E3">
        <w:rPr>
          <w:rFonts w:ascii="Times New Roman" w:eastAsia="Calibri" w:hAnsi="Times New Roman" w:cs="Times New Roman"/>
          <w:sz w:val="28"/>
          <w:szCs w:val="28"/>
        </w:rPr>
        <w:t xml:space="preserve">финансирования станут средства краевого,  федерального, районного бюджета, бюджетов сельских поселений, внебюджетные средства – средства предприятий инвесторов, частные инвестиции, а также другие источники финансирования. </w:t>
      </w:r>
      <w:r w:rsidRPr="00AD75E3">
        <w:rPr>
          <w:rFonts w:ascii="Times New Roman" w:hAnsi="Times New Roman" w:cs="Times New Roman"/>
          <w:bCs/>
          <w:sz w:val="28"/>
          <w:szCs w:val="28"/>
        </w:rPr>
        <w:t xml:space="preserve">Привлечение средств федерального и краевого бюджетов будет осуществляться в соответствии с действующим порядком финансирования государственных программ, в </w:t>
      </w:r>
      <w:r w:rsidRPr="00AD75E3">
        <w:rPr>
          <w:rFonts w:ascii="Times New Roman" w:hAnsi="Times New Roman" w:cs="Times New Roman"/>
          <w:bCs/>
          <w:sz w:val="28"/>
          <w:szCs w:val="28"/>
        </w:rPr>
        <w:lastRenderedPageBreak/>
        <w:t>пределах общего объема бюджетных ассигнований, утвержденных бюджетом на соответствующий год.</w:t>
      </w:r>
    </w:p>
    <w:p w:rsidR="00CE6236" w:rsidRPr="00AD75E3" w:rsidRDefault="00CE6236" w:rsidP="00CE6236">
      <w:pPr>
        <w:tabs>
          <w:tab w:val="left" w:pos="709"/>
        </w:tabs>
        <w:spacing w:after="0" w:line="240" w:lineRule="auto"/>
        <w:jc w:val="both"/>
        <w:rPr>
          <w:rFonts w:ascii="Times New Roman" w:eastAsia="Calibri" w:hAnsi="Times New Roman" w:cs="Times New Roman"/>
          <w:sz w:val="28"/>
          <w:szCs w:val="28"/>
        </w:rPr>
      </w:pPr>
      <w:r w:rsidRPr="00AD75E3">
        <w:rPr>
          <w:rFonts w:ascii="Times New Roman" w:eastAsia="Calibri" w:hAnsi="Times New Roman" w:cs="Times New Roman"/>
          <w:sz w:val="28"/>
          <w:szCs w:val="28"/>
        </w:rPr>
        <w:t xml:space="preserve">          Корректировка объёма финансовых ресурсов будет проводиться в соответствии с объёмами инвестиций (в том числе бюджетных) и реализацией крупных инвестиционных проектов. Объем бюджетных средств на реализацию муниципальных программ будет ежегодно уточняться по итогам оценки эффективности реализации программ, исходя из возможностей бюджета муниципального образования Тбилисский район.</w:t>
      </w:r>
    </w:p>
    <w:p w:rsidR="008F0FD8" w:rsidRPr="001310E5" w:rsidRDefault="00CE6236" w:rsidP="00C954EE">
      <w:pPr>
        <w:tabs>
          <w:tab w:val="left" w:pos="709"/>
        </w:tabs>
        <w:spacing w:after="0" w:line="240" w:lineRule="auto"/>
        <w:jc w:val="both"/>
        <w:rPr>
          <w:rFonts w:ascii="Times New Roman" w:eastAsia="Calibri" w:hAnsi="Times New Roman" w:cs="Times New Roman"/>
          <w:sz w:val="16"/>
          <w:szCs w:val="16"/>
        </w:rPr>
      </w:pPr>
      <w:r w:rsidRPr="00AD75E3">
        <w:rPr>
          <w:rFonts w:ascii="Times New Roman" w:eastAsia="Calibri" w:hAnsi="Times New Roman" w:cs="Times New Roman"/>
          <w:sz w:val="28"/>
          <w:szCs w:val="28"/>
        </w:rPr>
        <w:t xml:space="preserve">          Основные финансовые риски, которые могут повлиять на реализацию стратегии, являются увеличение бюджетных расходов, не подкрепленных доходами консолидированного бюджета, а также финансовые риски инвестиционных проектов в процессе их реализации, связанные с финансово-хозяйственной деятельностью предприятий.</w:t>
      </w:r>
    </w:p>
    <w:p w:rsidR="00C313AA" w:rsidRPr="00AD75E3" w:rsidRDefault="00C05EB5" w:rsidP="00C954EE">
      <w:pPr>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b/>
          <w:bCs/>
          <w:i/>
          <w:sz w:val="28"/>
          <w:szCs w:val="28"/>
        </w:rPr>
        <w:t xml:space="preserve">ГЧП, </w:t>
      </w:r>
      <w:r w:rsidR="00C313AA" w:rsidRPr="00AD75E3">
        <w:rPr>
          <w:rFonts w:ascii="Times New Roman" w:hAnsi="Times New Roman"/>
          <w:b/>
          <w:bCs/>
          <w:i/>
          <w:sz w:val="28"/>
          <w:szCs w:val="28"/>
        </w:rPr>
        <w:t>МЧП</w:t>
      </w:r>
      <w:r w:rsidR="00C313AA" w:rsidRPr="00AD75E3">
        <w:rPr>
          <w:rFonts w:ascii="Times New Roman" w:hAnsi="Times New Roman"/>
          <w:bCs/>
          <w:sz w:val="28"/>
          <w:szCs w:val="28"/>
        </w:rPr>
        <w:t xml:space="preserve"> </w:t>
      </w:r>
      <w:r w:rsidR="00C313AA" w:rsidRPr="00AD75E3">
        <w:rPr>
          <w:rFonts w:ascii="Times New Roman" w:hAnsi="Times New Roman"/>
          <w:sz w:val="28"/>
          <w:szCs w:val="28"/>
        </w:rPr>
        <w:t> – один из способов развития общественной инфраструктуры, основанный на долгосрочном взаимодействии местной власти и бизнеса, при котором частная сторона участвует не только в проектировании, финансировании, строительстве или реконструкции объекта инфраструктуры, но и в его последующей эксплуатации (предоставление услуг на созданном объекте) и (или) техническом обслуживании.</w:t>
      </w:r>
    </w:p>
    <w:p w:rsidR="00C313AA" w:rsidRPr="00AD75E3" w:rsidRDefault="00C313AA" w:rsidP="00C954EE">
      <w:pPr>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bCs/>
          <w:sz w:val="28"/>
          <w:szCs w:val="28"/>
        </w:rPr>
        <w:t xml:space="preserve">Целью </w:t>
      </w:r>
      <w:proofErr w:type="spellStart"/>
      <w:r w:rsidRPr="00AD75E3">
        <w:rPr>
          <w:rFonts w:ascii="Times New Roman" w:hAnsi="Times New Roman"/>
          <w:bCs/>
          <w:sz w:val="28"/>
          <w:szCs w:val="28"/>
        </w:rPr>
        <w:t>муниципально-частного</w:t>
      </w:r>
      <w:proofErr w:type="spellEnd"/>
      <w:r w:rsidRPr="00AD75E3">
        <w:rPr>
          <w:rFonts w:ascii="Times New Roman" w:hAnsi="Times New Roman"/>
          <w:bCs/>
          <w:sz w:val="28"/>
          <w:szCs w:val="28"/>
        </w:rPr>
        <w:t xml:space="preserve"> партнерства </w:t>
      </w:r>
      <w:r w:rsidRPr="00AD75E3">
        <w:rPr>
          <w:rFonts w:ascii="Times New Roman" w:hAnsi="Times New Roman"/>
          <w:sz w:val="28"/>
          <w:szCs w:val="28"/>
        </w:rPr>
        <w:t> </w:t>
      </w:r>
      <w:r w:rsidRPr="00AD75E3">
        <w:rPr>
          <w:rFonts w:ascii="Times New Roman" w:hAnsi="Times New Roman"/>
          <w:b/>
          <w:bCs/>
          <w:sz w:val="28"/>
          <w:szCs w:val="28"/>
        </w:rPr>
        <w:t xml:space="preserve"> </w:t>
      </w:r>
      <w:r w:rsidRPr="00AD75E3">
        <w:rPr>
          <w:rFonts w:ascii="Times New Roman" w:hAnsi="Times New Roman"/>
          <w:sz w:val="28"/>
          <w:szCs w:val="28"/>
        </w:rPr>
        <w:t>с экономической точки зрения является стимулирование привлечения частных инвестиций в производство услуг, работ и потребительских товаров, которые должны быть обеспечены публично-правовыми образованиями за счет средств соответствующих бюджетов, а также сокращение участия муниципалитета в экономическом обороте, когда те же задачи могут быть эффективнее выполнены бизнесом.</w:t>
      </w:r>
    </w:p>
    <w:p w:rsidR="00C313AA" w:rsidRPr="00AD75E3" w:rsidRDefault="00C313AA" w:rsidP="00C954EE">
      <w:pPr>
        <w:shd w:val="clear" w:color="auto" w:fill="FFFFFF"/>
        <w:spacing w:after="0" w:line="240" w:lineRule="auto"/>
        <w:ind w:firstLine="709"/>
        <w:jc w:val="both"/>
        <w:rPr>
          <w:rFonts w:ascii="Times New Roman" w:hAnsi="Times New Roman"/>
          <w:sz w:val="28"/>
          <w:szCs w:val="28"/>
        </w:rPr>
      </w:pPr>
      <w:r w:rsidRPr="00AD75E3">
        <w:rPr>
          <w:rFonts w:ascii="Times New Roman" w:hAnsi="Times New Roman"/>
          <w:sz w:val="28"/>
          <w:szCs w:val="28"/>
        </w:rPr>
        <w:t xml:space="preserve">Соглашения о </w:t>
      </w:r>
      <w:proofErr w:type="spellStart"/>
      <w:r w:rsidRPr="00AD75E3">
        <w:rPr>
          <w:rFonts w:ascii="Times New Roman" w:hAnsi="Times New Roman"/>
          <w:sz w:val="28"/>
          <w:szCs w:val="28"/>
        </w:rPr>
        <w:t>муниципально-частном</w:t>
      </w:r>
      <w:proofErr w:type="spellEnd"/>
      <w:r w:rsidRPr="00AD75E3">
        <w:rPr>
          <w:rFonts w:ascii="Times New Roman" w:hAnsi="Times New Roman"/>
          <w:sz w:val="28"/>
          <w:szCs w:val="28"/>
        </w:rPr>
        <w:t xml:space="preserve"> партнерстве и концессионные соглашения являются самостоятельными правовыми институтами, рассмотрение, заключение и реализация которых регулируется отдельными федеральными законами. Вместе с тем концессионные соглашения – это одна из форм (моделей) </w:t>
      </w:r>
      <w:proofErr w:type="spellStart"/>
      <w:r w:rsidRPr="00AD75E3">
        <w:rPr>
          <w:rFonts w:ascii="Times New Roman" w:hAnsi="Times New Roman"/>
          <w:sz w:val="28"/>
          <w:szCs w:val="28"/>
        </w:rPr>
        <w:t>муниципально-частного</w:t>
      </w:r>
      <w:proofErr w:type="spellEnd"/>
      <w:r w:rsidRPr="00AD75E3">
        <w:rPr>
          <w:rFonts w:ascii="Times New Roman" w:hAnsi="Times New Roman"/>
          <w:sz w:val="28"/>
          <w:szCs w:val="28"/>
        </w:rPr>
        <w:t xml:space="preserve"> партнерства.</w:t>
      </w:r>
    </w:p>
    <w:p w:rsidR="008F0FD8" w:rsidRPr="00AD75E3" w:rsidRDefault="008F0FD8" w:rsidP="001310E5">
      <w:pPr>
        <w:shd w:val="clear" w:color="auto" w:fill="FFFFFF"/>
        <w:spacing w:after="0" w:line="240" w:lineRule="auto"/>
        <w:ind w:firstLine="770"/>
        <w:jc w:val="right"/>
        <w:rPr>
          <w:rFonts w:ascii="Times New Roman" w:hAnsi="Times New Roman"/>
          <w:sz w:val="28"/>
          <w:szCs w:val="28"/>
        </w:rPr>
      </w:pPr>
      <w:r w:rsidRPr="00AD75E3">
        <w:rPr>
          <w:rFonts w:ascii="Times New Roman" w:hAnsi="Times New Roman"/>
          <w:sz w:val="28"/>
          <w:szCs w:val="28"/>
        </w:rPr>
        <w:t xml:space="preserve">Рисунок </w:t>
      </w:r>
      <w:r w:rsidR="00FC3346">
        <w:rPr>
          <w:rFonts w:ascii="Times New Roman" w:hAnsi="Times New Roman"/>
          <w:sz w:val="28"/>
          <w:szCs w:val="28"/>
        </w:rPr>
        <w:t>4</w:t>
      </w:r>
      <w:r w:rsidR="00B971E6" w:rsidRPr="00AD75E3">
        <w:rPr>
          <w:rFonts w:ascii="Times New Roman" w:hAnsi="Times New Roman"/>
          <w:sz w:val="28"/>
          <w:szCs w:val="28"/>
        </w:rPr>
        <w:t>3</w:t>
      </w:r>
    </w:p>
    <w:p w:rsidR="00C313AA" w:rsidRDefault="00C313AA" w:rsidP="001310E5">
      <w:pPr>
        <w:shd w:val="clear" w:color="auto" w:fill="FFFFFF"/>
        <w:spacing w:after="0" w:line="240" w:lineRule="auto"/>
        <w:ind w:firstLine="770"/>
        <w:jc w:val="both"/>
        <w:rPr>
          <w:rFonts w:ascii="Times New Roman" w:hAnsi="Times New Roman"/>
          <w:sz w:val="28"/>
          <w:szCs w:val="28"/>
        </w:rPr>
      </w:pPr>
      <w:r w:rsidRPr="00AD75E3">
        <w:rPr>
          <w:rFonts w:ascii="Times New Roman" w:hAnsi="Times New Roman"/>
          <w:noProof/>
          <w:sz w:val="28"/>
          <w:szCs w:val="28"/>
        </w:rPr>
        <w:drawing>
          <wp:inline distT="0" distB="0" distL="0" distR="0">
            <wp:extent cx="4791075" cy="2438400"/>
            <wp:effectExtent l="19050" t="0" r="9525" b="0"/>
            <wp:docPr id="40" name="Схема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6" r:lo="rId77" r:qs="rId78" r:cs="rId79"/>
              </a:graphicData>
            </a:graphic>
          </wp:inline>
        </w:drawing>
      </w:r>
    </w:p>
    <w:p w:rsidR="00C954EE" w:rsidRPr="00AD75E3" w:rsidRDefault="00C954EE" w:rsidP="001310E5">
      <w:pPr>
        <w:shd w:val="clear" w:color="auto" w:fill="FFFFFF"/>
        <w:spacing w:after="0" w:line="240" w:lineRule="auto"/>
        <w:ind w:firstLine="770"/>
        <w:jc w:val="both"/>
        <w:rPr>
          <w:rFonts w:ascii="Times New Roman" w:hAnsi="Times New Roman"/>
          <w:sz w:val="28"/>
          <w:szCs w:val="28"/>
        </w:rPr>
      </w:pPr>
    </w:p>
    <w:p w:rsidR="00C313AA" w:rsidRPr="00AD75E3" w:rsidRDefault="00C05EB5" w:rsidP="00C954EE">
      <w:pPr>
        <w:spacing w:after="0" w:line="240" w:lineRule="auto"/>
        <w:ind w:firstLine="709"/>
        <w:rPr>
          <w:rFonts w:ascii="Times New Roman" w:hAnsi="Times New Roman" w:cs="Times New Roman"/>
          <w:sz w:val="28"/>
          <w:szCs w:val="28"/>
        </w:rPr>
      </w:pPr>
      <w:r w:rsidRPr="00AD75E3">
        <w:rPr>
          <w:rFonts w:ascii="Times New Roman" w:hAnsi="Times New Roman" w:cs="Times New Roman"/>
          <w:sz w:val="28"/>
          <w:szCs w:val="28"/>
        </w:rPr>
        <w:lastRenderedPageBreak/>
        <w:t>М</w:t>
      </w:r>
      <w:r w:rsidR="00C313AA" w:rsidRPr="00AD75E3">
        <w:rPr>
          <w:rFonts w:ascii="Times New Roman" w:hAnsi="Times New Roman" w:cs="Times New Roman"/>
          <w:sz w:val="28"/>
          <w:szCs w:val="28"/>
        </w:rPr>
        <w:t xml:space="preserve">ЧП является одним из наиболее эффективных механизмов реализации стратегии социально-экономического развития. Инструмент стал обязательным элементом стратегических документов и рекомендован к применению не только на региональном, но и на муниципальном уровне. </w:t>
      </w:r>
    </w:p>
    <w:p w:rsidR="00C313AA" w:rsidRPr="00AD75E3" w:rsidRDefault="00C313AA" w:rsidP="008F0FD8">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Администрация муниципального образования Тбилисский район проводит следующую работу в сфере ГЧП</w:t>
      </w:r>
      <w:r w:rsidR="00C05EB5" w:rsidRPr="00AD75E3">
        <w:rPr>
          <w:rFonts w:ascii="Times New Roman" w:hAnsi="Times New Roman" w:cs="Times New Roman"/>
          <w:sz w:val="28"/>
          <w:szCs w:val="28"/>
        </w:rPr>
        <w:t>,</w:t>
      </w:r>
      <w:r w:rsidRPr="00AD75E3">
        <w:rPr>
          <w:rFonts w:ascii="Times New Roman" w:hAnsi="Times New Roman" w:cs="Times New Roman"/>
          <w:sz w:val="28"/>
          <w:szCs w:val="28"/>
        </w:rPr>
        <w:t xml:space="preserve"> МЧП:</w:t>
      </w:r>
    </w:p>
    <w:p w:rsidR="00C313AA" w:rsidRPr="00AD75E3" w:rsidRDefault="00C954EE" w:rsidP="00C954EE">
      <w:pPr>
        <w:pStyle w:val="af2"/>
        <w:spacing w:after="0" w:line="240" w:lineRule="auto"/>
        <w:ind w:left="0" w:firstLine="709"/>
        <w:jc w:val="both"/>
        <w:rPr>
          <w:rFonts w:ascii="Times New Roman" w:hAnsi="Times New Roman"/>
          <w:sz w:val="28"/>
          <w:szCs w:val="28"/>
        </w:rPr>
      </w:pPr>
      <w:r>
        <w:rPr>
          <w:rFonts w:ascii="Times New Roman" w:hAnsi="Times New Roman"/>
          <w:sz w:val="28"/>
          <w:szCs w:val="28"/>
        </w:rPr>
        <w:t>и</w:t>
      </w:r>
      <w:r w:rsidR="00C313AA" w:rsidRPr="00AD75E3">
        <w:rPr>
          <w:rFonts w:ascii="Times New Roman" w:hAnsi="Times New Roman"/>
          <w:sz w:val="28"/>
          <w:szCs w:val="28"/>
        </w:rPr>
        <w:t>меется  инвестиционный проект по «Строительству плавательного бассейна» планируем</w:t>
      </w:r>
      <w:r w:rsidR="00C05EB5" w:rsidRPr="00AD75E3">
        <w:rPr>
          <w:rFonts w:ascii="Times New Roman" w:hAnsi="Times New Roman"/>
          <w:sz w:val="28"/>
          <w:szCs w:val="28"/>
        </w:rPr>
        <w:t xml:space="preserve">ый к реализации на условиях ГЧП, </w:t>
      </w:r>
      <w:r w:rsidR="00C313AA" w:rsidRPr="00AD75E3">
        <w:rPr>
          <w:rFonts w:ascii="Times New Roman" w:hAnsi="Times New Roman"/>
          <w:sz w:val="28"/>
          <w:szCs w:val="28"/>
        </w:rPr>
        <w:t>МЧП. Данный проект активно предлагается для реализации инвесторам на всех доступных площадках (на РИФ Сочи, на инвестиционном портале Краснодарского края и Тбилисского района, на муниципальном инвестиционном форуме «Тбилисская». Также данный объект внесён в базу проектных инициатив на платформе поддержки инфраструктурных проектов «</w:t>
      </w:r>
      <w:proofErr w:type="spellStart"/>
      <w:r w:rsidR="00C313AA" w:rsidRPr="00AD75E3">
        <w:rPr>
          <w:rFonts w:ascii="Times New Roman" w:hAnsi="Times New Roman"/>
          <w:sz w:val="28"/>
          <w:szCs w:val="28"/>
        </w:rPr>
        <w:t>Росинфра</w:t>
      </w:r>
      <w:proofErr w:type="spellEnd"/>
      <w:r w:rsidR="00C313AA" w:rsidRPr="00AD75E3">
        <w:rPr>
          <w:rFonts w:ascii="Times New Roman" w:hAnsi="Times New Roman"/>
          <w:sz w:val="28"/>
          <w:szCs w:val="28"/>
        </w:rPr>
        <w:t>»</w:t>
      </w:r>
      <w:r>
        <w:rPr>
          <w:rFonts w:ascii="Times New Roman" w:hAnsi="Times New Roman"/>
          <w:sz w:val="28"/>
          <w:szCs w:val="28"/>
        </w:rPr>
        <w:t>;</w:t>
      </w:r>
    </w:p>
    <w:p w:rsidR="00C313AA" w:rsidRPr="00AD75E3" w:rsidRDefault="00C954EE" w:rsidP="00C954EE">
      <w:pPr>
        <w:pStyle w:val="af2"/>
        <w:tabs>
          <w:tab w:val="left" w:pos="0"/>
        </w:tabs>
        <w:spacing w:after="0" w:line="240" w:lineRule="auto"/>
        <w:ind w:left="0" w:firstLine="709"/>
        <w:jc w:val="both"/>
        <w:rPr>
          <w:rFonts w:ascii="Times New Roman" w:hAnsi="Times New Roman"/>
          <w:sz w:val="28"/>
          <w:szCs w:val="28"/>
        </w:rPr>
      </w:pPr>
      <w:r>
        <w:rPr>
          <w:rFonts w:ascii="Times New Roman" w:hAnsi="Times New Roman"/>
          <w:sz w:val="28"/>
          <w:szCs w:val="28"/>
        </w:rPr>
        <w:t>н</w:t>
      </w:r>
      <w:r w:rsidR="001F3E99" w:rsidRPr="00AD75E3">
        <w:rPr>
          <w:rFonts w:ascii="Times New Roman" w:hAnsi="Times New Roman"/>
          <w:sz w:val="28"/>
          <w:szCs w:val="28"/>
        </w:rPr>
        <w:t xml:space="preserve">а «РИФ – Сочи </w:t>
      </w:r>
      <w:r w:rsidR="00020784" w:rsidRPr="00AD75E3">
        <w:rPr>
          <w:rFonts w:ascii="Times New Roman" w:hAnsi="Times New Roman"/>
          <w:sz w:val="28"/>
          <w:szCs w:val="28"/>
        </w:rPr>
        <w:t>2019</w:t>
      </w:r>
      <w:r w:rsidR="001F3E99" w:rsidRPr="00AD75E3">
        <w:rPr>
          <w:rFonts w:ascii="Times New Roman" w:hAnsi="Times New Roman"/>
          <w:sz w:val="28"/>
          <w:szCs w:val="28"/>
        </w:rPr>
        <w:t xml:space="preserve">» был </w:t>
      </w:r>
      <w:r w:rsidR="00020784" w:rsidRPr="00AD75E3">
        <w:rPr>
          <w:rFonts w:ascii="Times New Roman" w:hAnsi="Times New Roman"/>
          <w:sz w:val="28"/>
          <w:szCs w:val="28"/>
        </w:rPr>
        <w:t xml:space="preserve">подписан </w:t>
      </w:r>
      <w:r w:rsidR="00C313AA" w:rsidRPr="00AD75E3">
        <w:rPr>
          <w:rFonts w:ascii="Times New Roman" w:hAnsi="Times New Roman"/>
          <w:sz w:val="28"/>
          <w:szCs w:val="28"/>
        </w:rPr>
        <w:t>протокол о намерениях в сфере инвестиционного развития с ООО «Базис» по «Модернизации МУП «Тепловые сети Тбилисского района»</w:t>
      </w:r>
      <w:r w:rsidR="00423F00" w:rsidRPr="00AD75E3">
        <w:rPr>
          <w:rFonts w:ascii="Times New Roman" w:hAnsi="Times New Roman"/>
          <w:sz w:val="28"/>
          <w:szCs w:val="28"/>
        </w:rPr>
        <w:t xml:space="preserve"> на сумму 70 млн. руб</w:t>
      </w:r>
      <w:r w:rsidR="00C313AA" w:rsidRPr="00AD75E3">
        <w:rPr>
          <w:rFonts w:ascii="Times New Roman" w:hAnsi="Times New Roman"/>
          <w:sz w:val="28"/>
          <w:szCs w:val="28"/>
        </w:rPr>
        <w:t xml:space="preserve">. Данный проект планируется реализовывать в рамках </w:t>
      </w:r>
      <w:hyperlink r:id="rId81" w:history="1">
        <w:r w:rsidR="00C313AA" w:rsidRPr="00AD75E3">
          <w:rPr>
            <w:rStyle w:val="af6"/>
            <w:rFonts w:ascii="Times New Roman" w:hAnsi="Times New Roman"/>
            <w:color w:val="auto"/>
            <w:spacing w:val="-3"/>
            <w:sz w:val="28"/>
            <w:szCs w:val="28"/>
            <w:u w:val="none"/>
            <w:bdr w:val="none" w:sz="0" w:space="0" w:color="auto" w:frame="1"/>
            <w:shd w:val="clear" w:color="auto" w:fill="FFFFFF"/>
          </w:rPr>
          <w:t>Федерального закона от 21.07.2005 №</w:t>
        </w:r>
        <w:r w:rsidR="00020784" w:rsidRPr="00AD75E3">
          <w:rPr>
            <w:rStyle w:val="af6"/>
            <w:rFonts w:ascii="Times New Roman" w:hAnsi="Times New Roman"/>
            <w:color w:val="auto"/>
            <w:spacing w:val="-3"/>
            <w:sz w:val="28"/>
            <w:szCs w:val="28"/>
            <w:u w:val="none"/>
            <w:bdr w:val="none" w:sz="0" w:space="0" w:color="auto" w:frame="1"/>
            <w:shd w:val="clear" w:color="auto" w:fill="FFFFFF"/>
          </w:rPr>
          <w:t xml:space="preserve"> 115-ФЗ "О </w:t>
        </w:r>
        <w:r w:rsidR="00C313AA" w:rsidRPr="00AD75E3">
          <w:rPr>
            <w:rStyle w:val="af6"/>
            <w:rFonts w:ascii="Times New Roman" w:hAnsi="Times New Roman"/>
            <w:color w:val="auto"/>
            <w:spacing w:val="-3"/>
            <w:sz w:val="28"/>
            <w:szCs w:val="28"/>
            <w:u w:val="none"/>
            <w:bdr w:val="none" w:sz="0" w:space="0" w:color="auto" w:frame="1"/>
            <w:shd w:val="clear" w:color="auto" w:fill="FFFFFF"/>
          </w:rPr>
          <w:t>концессионных соглашениях"</w:t>
        </w:r>
      </w:hyperlink>
      <w:r w:rsidR="00C313AA" w:rsidRPr="00AD75E3">
        <w:rPr>
          <w:rFonts w:ascii="Times New Roman" w:hAnsi="Times New Roman"/>
          <w:sz w:val="28"/>
          <w:szCs w:val="28"/>
        </w:rPr>
        <w:t>.</w:t>
      </w:r>
    </w:p>
    <w:p w:rsidR="009F075A" w:rsidRPr="00AD75E3" w:rsidRDefault="00C313AA" w:rsidP="00C954EE">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В перспективе до 2030 года на территории муниципального образования Тбилисский район н</w:t>
      </w:r>
      <w:r w:rsidR="007661B2" w:rsidRPr="00AD75E3">
        <w:rPr>
          <w:rFonts w:ascii="Times New Roman" w:hAnsi="Times New Roman" w:cs="Times New Roman"/>
          <w:sz w:val="28"/>
          <w:szCs w:val="28"/>
        </w:rPr>
        <w:t xml:space="preserve">а условиях государственно-частного и </w:t>
      </w:r>
      <w:proofErr w:type="spellStart"/>
      <w:r w:rsidR="007661B2" w:rsidRPr="00AD75E3">
        <w:rPr>
          <w:rFonts w:ascii="Times New Roman" w:hAnsi="Times New Roman" w:cs="Times New Roman"/>
          <w:sz w:val="28"/>
          <w:szCs w:val="28"/>
        </w:rPr>
        <w:t>муниципально-частного</w:t>
      </w:r>
      <w:proofErr w:type="spellEnd"/>
      <w:r w:rsidR="007661B2" w:rsidRPr="00AD75E3">
        <w:rPr>
          <w:rFonts w:ascii="Times New Roman" w:hAnsi="Times New Roman" w:cs="Times New Roman"/>
          <w:sz w:val="28"/>
          <w:szCs w:val="28"/>
        </w:rPr>
        <w:t xml:space="preserve"> партнерства планируется реализация проектов в области строительства и модернизации транспортной инфраструктуры, жилищно-коммунального хозяйства, энергоснабжения, связи и телекоммуникаций, здравоохранения, образования и иных объектов социальной инфраструктуры.</w:t>
      </w:r>
    </w:p>
    <w:p w:rsidR="00020784" w:rsidRPr="00AD75E3" w:rsidRDefault="00020784" w:rsidP="00C954EE">
      <w:pPr>
        <w:tabs>
          <w:tab w:val="left" w:pos="851"/>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Для </w:t>
      </w:r>
      <w:r w:rsidRPr="00AD75E3">
        <w:rPr>
          <w:rFonts w:ascii="Times New Roman" w:hAnsi="Times New Roman" w:cs="Times New Roman"/>
          <w:i/>
          <w:sz w:val="28"/>
          <w:szCs w:val="28"/>
        </w:rPr>
        <w:t>финансового обеспечения</w:t>
      </w:r>
      <w:r w:rsidRPr="00AD75E3">
        <w:rPr>
          <w:rFonts w:ascii="Times New Roman" w:hAnsi="Times New Roman" w:cs="Times New Roman"/>
          <w:sz w:val="28"/>
          <w:szCs w:val="28"/>
        </w:rPr>
        <w:t xml:space="preserve"> реализации Стратегии предусмотрены следующие источники:</w:t>
      </w:r>
    </w:p>
    <w:p w:rsidR="00020784" w:rsidRPr="00AD75E3" w:rsidRDefault="00020784" w:rsidP="00C954EE">
      <w:pPr>
        <w:tabs>
          <w:tab w:val="left" w:pos="851"/>
        </w:tabs>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бюджетные (федеральный бюджет, бюджет Краснодарского края и бюджет муниципального образования Тбилисский район);</w:t>
      </w:r>
    </w:p>
    <w:p w:rsidR="00020784" w:rsidRPr="00AD75E3" w:rsidRDefault="00020784" w:rsidP="00C954EE">
      <w:pPr>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бюджетные и внебюджетные (</w:t>
      </w:r>
      <w:proofErr w:type="spellStart"/>
      <w:r w:rsidRPr="00AD75E3">
        <w:rPr>
          <w:rFonts w:ascii="Times New Roman" w:hAnsi="Times New Roman" w:cs="Times New Roman"/>
          <w:sz w:val="28"/>
          <w:szCs w:val="28"/>
        </w:rPr>
        <w:t>софинансирование</w:t>
      </w:r>
      <w:proofErr w:type="spellEnd"/>
      <w:r w:rsidRPr="00AD75E3">
        <w:rPr>
          <w:rFonts w:ascii="Times New Roman" w:hAnsi="Times New Roman" w:cs="Times New Roman"/>
          <w:sz w:val="28"/>
          <w:szCs w:val="28"/>
        </w:rPr>
        <w:t xml:space="preserve">, проекты </w:t>
      </w:r>
      <w:proofErr w:type="spellStart"/>
      <w:r w:rsidRPr="00AD75E3">
        <w:rPr>
          <w:rFonts w:ascii="Times New Roman" w:hAnsi="Times New Roman" w:cs="Times New Roman"/>
          <w:sz w:val="28"/>
          <w:szCs w:val="28"/>
        </w:rPr>
        <w:t>муниципально-частного</w:t>
      </w:r>
      <w:proofErr w:type="spellEnd"/>
      <w:r w:rsidRPr="00AD75E3">
        <w:rPr>
          <w:rFonts w:ascii="Times New Roman" w:hAnsi="Times New Roman" w:cs="Times New Roman"/>
          <w:sz w:val="28"/>
          <w:szCs w:val="28"/>
        </w:rPr>
        <w:t xml:space="preserve"> партнерства, концессионные соглашения);</w:t>
      </w:r>
    </w:p>
    <w:p w:rsidR="00020784" w:rsidRPr="00AD75E3" w:rsidRDefault="00020784" w:rsidP="00C954EE">
      <w:pPr>
        <w:tabs>
          <w:tab w:val="left" w:pos="851"/>
        </w:tabs>
        <w:autoSpaceDE w:val="0"/>
        <w:autoSpaceDN w:val="0"/>
        <w:adjustRightInd w:val="0"/>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внебюджетные (частные инициативы в форме инвестиционных или социально значимых некоммерческих проектов).</w:t>
      </w:r>
    </w:p>
    <w:p w:rsidR="009F075A" w:rsidRPr="00AD75E3" w:rsidRDefault="009F075A" w:rsidP="009F075A">
      <w:pPr>
        <w:pStyle w:val="Default"/>
        <w:ind w:firstLine="709"/>
        <w:jc w:val="both"/>
        <w:rPr>
          <w:color w:val="auto"/>
          <w:sz w:val="28"/>
          <w:szCs w:val="28"/>
        </w:rPr>
      </w:pPr>
    </w:p>
    <w:p w:rsidR="009F075A" w:rsidRPr="00AD75E3" w:rsidRDefault="009F075A" w:rsidP="009F075A">
      <w:pPr>
        <w:pStyle w:val="Default"/>
        <w:ind w:firstLine="709"/>
        <w:jc w:val="both"/>
        <w:rPr>
          <w:color w:val="auto"/>
          <w:sz w:val="28"/>
          <w:szCs w:val="28"/>
        </w:rPr>
      </w:pPr>
      <w:r w:rsidRPr="00AD75E3">
        <w:rPr>
          <w:color w:val="auto"/>
          <w:sz w:val="28"/>
          <w:szCs w:val="28"/>
        </w:rPr>
        <w:t xml:space="preserve">Стратегическое развитие муниципального района до 2030 года должно рассматриваться как особый вид управленческой деятельности, органов государственной власти и местного самоуправления, хозяйствующих субъектов, состоящий в разработке стратегических решений, предусматривающих выдвижение таких целей и стратегий поведения объектов управления, реализация которых обеспечит их эффективное функционирование в долгосрочной перспективе, быструю адаптацию к изменяющимся условиям внешней среды. </w:t>
      </w:r>
    </w:p>
    <w:p w:rsidR="009F075A" w:rsidRPr="00AD75E3" w:rsidRDefault="009F075A" w:rsidP="009F075A">
      <w:pPr>
        <w:autoSpaceDE w:val="0"/>
        <w:autoSpaceDN w:val="0"/>
        <w:adjustRightInd w:val="0"/>
        <w:spacing w:after="0" w:line="240" w:lineRule="auto"/>
        <w:ind w:firstLine="709"/>
        <w:jc w:val="both"/>
        <w:rPr>
          <w:rFonts w:ascii="Times New Roman" w:hAnsi="Times New Roman" w:cs="Times New Roman"/>
          <w:sz w:val="28"/>
          <w:szCs w:val="28"/>
        </w:rPr>
      </w:pPr>
      <w:r w:rsidRPr="00AD75E3">
        <w:rPr>
          <w:rFonts w:ascii="Times New Roman" w:hAnsi="Times New Roman" w:cs="Times New Roman"/>
          <w:sz w:val="28"/>
          <w:szCs w:val="28"/>
        </w:rPr>
        <w:t xml:space="preserve">Успешное решение широкого круга задач социально-экономического развития, включая обеспечение стабильного экономического роста, развитие человеческого капитала на основе роста эффективности и </w:t>
      </w:r>
      <w:r w:rsidRPr="00AD75E3">
        <w:rPr>
          <w:rFonts w:ascii="Times New Roman" w:hAnsi="Times New Roman" w:cs="Times New Roman"/>
          <w:sz w:val="28"/>
          <w:szCs w:val="28"/>
        </w:rPr>
        <w:lastRenderedPageBreak/>
        <w:t>конкурентоспособности здравоохранения, образования, жилищного строительства и коммунальной инфраструктуры, повышение доступности и качества</w:t>
      </w:r>
      <w:r w:rsidRPr="00AD75E3">
        <w:rPr>
          <w:rFonts w:ascii="Times New Roman" w:hAnsi="Times New Roman" w:cs="Times New Roman"/>
          <w:bCs/>
          <w:sz w:val="28"/>
          <w:szCs w:val="28"/>
        </w:rPr>
        <w:t xml:space="preserve"> государственных и муниципальных услуг,</w:t>
      </w:r>
      <w:r w:rsidRPr="00AD75E3">
        <w:rPr>
          <w:rFonts w:ascii="Times New Roman" w:hAnsi="Times New Roman" w:cs="Times New Roman"/>
          <w:sz w:val="28"/>
          <w:szCs w:val="28"/>
        </w:rPr>
        <w:t xml:space="preserve"> позволит обеспечить устойчивый рост благосостояния населения. </w:t>
      </w:r>
    </w:p>
    <w:p w:rsidR="009F075A" w:rsidRPr="00AD75E3" w:rsidRDefault="009F075A" w:rsidP="009F075A">
      <w:pPr>
        <w:pStyle w:val="Default"/>
        <w:ind w:firstLine="709"/>
        <w:jc w:val="both"/>
        <w:rPr>
          <w:color w:val="auto"/>
          <w:sz w:val="28"/>
          <w:szCs w:val="28"/>
        </w:rPr>
      </w:pPr>
    </w:p>
    <w:p w:rsidR="009F075A" w:rsidRPr="00AD75E3" w:rsidRDefault="009F075A" w:rsidP="008F0FD8">
      <w:pPr>
        <w:tabs>
          <w:tab w:val="left" w:pos="851"/>
        </w:tabs>
        <w:autoSpaceDE w:val="0"/>
        <w:autoSpaceDN w:val="0"/>
        <w:adjustRightInd w:val="0"/>
        <w:spacing w:after="0" w:line="240" w:lineRule="auto"/>
        <w:ind w:firstLine="567"/>
        <w:jc w:val="both"/>
        <w:rPr>
          <w:rFonts w:ascii="Times New Roman" w:hAnsi="Times New Roman" w:cs="Times New Roman"/>
          <w:sz w:val="28"/>
          <w:szCs w:val="28"/>
        </w:rPr>
      </w:pPr>
    </w:p>
    <w:p w:rsidR="00020784" w:rsidRPr="00AD75E3" w:rsidRDefault="00020784" w:rsidP="008F0FD8">
      <w:pPr>
        <w:spacing w:after="0" w:line="240" w:lineRule="auto"/>
        <w:ind w:firstLine="567"/>
        <w:jc w:val="both"/>
        <w:rPr>
          <w:rFonts w:ascii="Times New Roman" w:hAnsi="Times New Roman" w:cs="Times New Roman"/>
          <w:sz w:val="28"/>
          <w:szCs w:val="28"/>
        </w:rPr>
      </w:pPr>
    </w:p>
    <w:p w:rsidR="00C313AA" w:rsidRPr="00AD75E3" w:rsidRDefault="00C313AA" w:rsidP="008F0FD8">
      <w:pPr>
        <w:spacing w:after="0" w:line="240" w:lineRule="auto"/>
        <w:jc w:val="both"/>
        <w:rPr>
          <w:rFonts w:ascii="Times New Roman" w:hAnsi="Times New Roman" w:cs="Times New Roman"/>
          <w:sz w:val="28"/>
          <w:szCs w:val="28"/>
        </w:rPr>
      </w:pPr>
    </w:p>
    <w:p w:rsidR="00251149" w:rsidRPr="00AD75E3" w:rsidRDefault="00251149" w:rsidP="008F0FD8">
      <w:pPr>
        <w:spacing w:after="0" w:line="240" w:lineRule="auto"/>
        <w:jc w:val="both"/>
        <w:rPr>
          <w:rFonts w:ascii="Times New Roman" w:hAnsi="Times New Roman" w:cs="Times New Roman"/>
          <w:sz w:val="28"/>
          <w:szCs w:val="28"/>
        </w:rPr>
      </w:pPr>
    </w:p>
    <w:p w:rsidR="00251149" w:rsidRPr="00AD75E3" w:rsidRDefault="00251149" w:rsidP="008F0FD8">
      <w:pPr>
        <w:spacing w:after="0" w:line="240" w:lineRule="auto"/>
        <w:jc w:val="both"/>
        <w:rPr>
          <w:rFonts w:ascii="Times New Roman" w:hAnsi="Times New Roman" w:cs="Times New Roman"/>
          <w:b/>
          <w:sz w:val="28"/>
          <w:szCs w:val="28"/>
        </w:rPr>
      </w:pPr>
    </w:p>
    <w:sectPr w:rsidR="00251149" w:rsidRPr="00AD75E3" w:rsidSect="009166B8">
      <w:headerReference w:type="default" r:id="rId82"/>
      <w:pgSz w:w="11906" w:h="16838" w:code="9"/>
      <w:pgMar w:top="1134" w:right="567"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0F0F" w:rsidRDefault="001B0F0F" w:rsidP="002D2FB1">
      <w:pPr>
        <w:spacing w:after="0" w:line="240" w:lineRule="auto"/>
      </w:pPr>
      <w:r>
        <w:separator/>
      </w:r>
    </w:p>
  </w:endnote>
  <w:endnote w:type="continuationSeparator" w:id="0">
    <w:p w:rsidR="001B0F0F" w:rsidRDefault="001B0F0F" w:rsidP="002D2FB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OEKGHE+OfficinaSerifWin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Andale Sans UI">
    <w:charset w:val="00"/>
    <w:family w:val="auto"/>
    <w:pitch w:val="variable"/>
    <w:sig w:usb0="00000000" w:usb1="00000000" w:usb2="00000000" w:usb3="00000000" w:csb0="00000000" w:csb1="00000000"/>
  </w:font>
  <w:font w:name="Arial CYR">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0F0F" w:rsidRDefault="001B0F0F" w:rsidP="002D2FB1">
      <w:pPr>
        <w:spacing w:after="0" w:line="240" w:lineRule="auto"/>
      </w:pPr>
      <w:r>
        <w:separator/>
      </w:r>
    </w:p>
  </w:footnote>
  <w:footnote w:type="continuationSeparator" w:id="0">
    <w:p w:rsidR="001B0F0F" w:rsidRDefault="001B0F0F" w:rsidP="002D2FB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imes New Roman" w:hAnsi="Times New Roman" w:cs="Times New Roman"/>
      </w:rPr>
      <w:id w:val="4156266"/>
      <w:docPartObj>
        <w:docPartGallery w:val="Page Numbers (Top of Page)"/>
        <w:docPartUnique/>
      </w:docPartObj>
    </w:sdtPr>
    <w:sdtContent>
      <w:p w:rsidR="001B0F0F" w:rsidRPr="002D2FB1" w:rsidRDefault="00427D05">
        <w:pPr>
          <w:pStyle w:val="a3"/>
          <w:jc w:val="center"/>
          <w:rPr>
            <w:rFonts w:ascii="Times New Roman" w:hAnsi="Times New Roman" w:cs="Times New Roman"/>
          </w:rPr>
        </w:pPr>
        <w:r w:rsidRPr="002D2FB1">
          <w:rPr>
            <w:rFonts w:ascii="Times New Roman" w:hAnsi="Times New Roman" w:cs="Times New Roman"/>
          </w:rPr>
          <w:fldChar w:fldCharType="begin"/>
        </w:r>
        <w:r w:rsidR="001B0F0F" w:rsidRPr="002D2FB1">
          <w:rPr>
            <w:rFonts w:ascii="Times New Roman" w:hAnsi="Times New Roman" w:cs="Times New Roman"/>
          </w:rPr>
          <w:instrText xml:space="preserve"> PAGE   \* MERGEFORMAT </w:instrText>
        </w:r>
        <w:r w:rsidRPr="002D2FB1">
          <w:rPr>
            <w:rFonts w:ascii="Times New Roman" w:hAnsi="Times New Roman" w:cs="Times New Roman"/>
          </w:rPr>
          <w:fldChar w:fldCharType="separate"/>
        </w:r>
        <w:r w:rsidR="00D74645">
          <w:rPr>
            <w:rFonts w:ascii="Times New Roman" w:hAnsi="Times New Roman" w:cs="Times New Roman"/>
            <w:noProof/>
          </w:rPr>
          <w:t>8</w:t>
        </w:r>
        <w:r w:rsidRPr="002D2FB1">
          <w:rPr>
            <w:rFonts w:ascii="Times New Roman" w:hAnsi="Times New Roman" w:cs="Times New Roman"/>
          </w:rPr>
          <w:fldChar w:fldCharType="end"/>
        </w:r>
      </w:p>
    </w:sdtContent>
  </w:sdt>
  <w:p w:rsidR="001B0F0F" w:rsidRDefault="001B0F0F">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C3814"/>
    <w:multiLevelType w:val="hybridMultilevel"/>
    <w:tmpl w:val="2852237E"/>
    <w:lvl w:ilvl="0" w:tplc="F63E679E">
      <w:start w:val="1"/>
      <w:numFmt w:val="bullet"/>
      <w:lvlText w:val=""/>
      <w:lvlJc w:val="left"/>
      <w:pPr>
        <w:tabs>
          <w:tab w:val="num" w:pos="720"/>
        </w:tabs>
        <w:ind w:left="720" w:hanging="360"/>
      </w:pPr>
      <w:rPr>
        <w:rFonts w:ascii="Symbol" w:hAnsi="Symbol" w:hint="default"/>
      </w:rPr>
    </w:lvl>
    <w:lvl w:ilvl="1" w:tplc="90E8C0A0" w:tentative="1">
      <w:start w:val="1"/>
      <w:numFmt w:val="bullet"/>
      <w:lvlText w:val=""/>
      <w:lvlJc w:val="left"/>
      <w:pPr>
        <w:tabs>
          <w:tab w:val="num" w:pos="1440"/>
        </w:tabs>
        <w:ind w:left="1440" w:hanging="360"/>
      </w:pPr>
      <w:rPr>
        <w:rFonts w:ascii="Symbol" w:hAnsi="Symbol" w:hint="default"/>
      </w:rPr>
    </w:lvl>
    <w:lvl w:ilvl="2" w:tplc="4F909C68" w:tentative="1">
      <w:start w:val="1"/>
      <w:numFmt w:val="bullet"/>
      <w:lvlText w:val=""/>
      <w:lvlJc w:val="left"/>
      <w:pPr>
        <w:tabs>
          <w:tab w:val="num" w:pos="2160"/>
        </w:tabs>
        <w:ind w:left="2160" w:hanging="360"/>
      </w:pPr>
      <w:rPr>
        <w:rFonts w:ascii="Symbol" w:hAnsi="Symbol" w:hint="default"/>
      </w:rPr>
    </w:lvl>
    <w:lvl w:ilvl="3" w:tplc="F238F4A0" w:tentative="1">
      <w:start w:val="1"/>
      <w:numFmt w:val="bullet"/>
      <w:lvlText w:val=""/>
      <w:lvlJc w:val="left"/>
      <w:pPr>
        <w:tabs>
          <w:tab w:val="num" w:pos="2880"/>
        </w:tabs>
        <w:ind w:left="2880" w:hanging="360"/>
      </w:pPr>
      <w:rPr>
        <w:rFonts w:ascii="Symbol" w:hAnsi="Symbol" w:hint="default"/>
      </w:rPr>
    </w:lvl>
    <w:lvl w:ilvl="4" w:tplc="45A8B6D4" w:tentative="1">
      <w:start w:val="1"/>
      <w:numFmt w:val="bullet"/>
      <w:lvlText w:val=""/>
      <w:lvlJc w:val="left"/>
      <w:pPr>
        <w:tabs>
          <w:tab w:val="num" w:pos="3600"/>
        </w:tabs>
        <w:ind w:left="3600" w:hanging="360"/>
      </w:pPr>
      <w:rPr>
        <w:rFonts w:ascii="Symbol" w:hAnsi="Symbol" w:hint="default"/>
      </w:rPr>
    </w:lvl>
    <w:lvl w:ilvl="5" w:tplc="5D24C4E2" w:tentative="1">
      <w:start w:val="1"/>
      <w:numFmt w:val="bullet"/>
      <w:lvlText w:val=""/>
      <w:lvlJc w:val="left"/>
      <w:pPr>
        <w:tabs>
          <w:tab w:val="num" w:pos="4320"/>
        </w:tabs>
        <w:ind w:left="4320" w:hanging="360"/>
      </w:pPr>
      <w:rPr>
        <w:rFonts w:ascii="Symbol" w:hAnsi="Symbol" w:hint="default"/>
      </w:rPr>
    </w:lvl>
    <w:lvl w:ilvl="6" w:tplc="87343826" w:tentative="1">
      <w:start w:val="1"/>
      <w:numFmt w:val="bullet"/>
      <w:lvlText w:val=""/>
      <w:lvlJc w:val="left"/>
      <w:pPr>
        <w:tabs>
          <w:tab w:val="num" w:pos="5040"/>
        </w:tabs>
        <w:ind w:left="5040" w:hanging="360"/>
      </w:pPr>
      <w:rPr>
        <w:rFonts w:ascii="Symbol" w:hAnsi="Symbol" w:hint="default"/>
      </w:rPr>
    </w:lvl>
    <w:lvl w:ilvl="7" w:tplc="6B80817A" w:tentative="1">
      <w:start w:val="1"/>
      <w:numFmt w:val="bullet"/>
      <w:lvlText w:val=""/>
      <w:lvlJc w:val="left"/>
      <w:pPr>
        <w:tabs>
          <w:tab w:val="num" w:pos="5760"/>
        </w:tabs>
        <w:ind w:left="5760" w:hanging="360"/>
      </w:pPr>
      <w:rPr>
        <w:rFonts w:ascii="Symbol" w:hAnsi="Symbol" w:hint="default"/>
      </w:rPr>
    </w:lvl>
    <w:lvl w:ilvl="8" w:tplc="BE8A23CA" w:tentative="1">
      <w:start w:val="1"/>
      <w:numFmt w:val="bullet"/>
      <w:lvlText w:val=""/>
      <w:lvlJc w:val="left"/>
      <w:pPr>
        <w:tabs>
          <w:tab w:val="num" w:pos="6480"/>
        </w:tabs>
        <w:ind w:left="6480" w:hanging="360"/>
      </w:pPr>
      <w:rPr>
        <w:rFonts w:ascii="Symbol" w:hAnsi="Symbol" w:hint="default"/>
      </w:rPr>
    </w:lvl>
  </w:abstractNum>
  <w:abstractNum w:abstractNumId="1">
    <w:nsid w:val="025F1EC2"/>
    <w:multiLevelType w:val="hybridMultilevel"/>
    <w:tmpl w:val="E718312C"/>
    <w:lvl w:ilvl="0" w:tplc="4386D3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65067C9"/>
    <w:multiLevelType w:val="hybridMultilevel"/>
    <w:tmpl w:val="C86C68D0"/>
    <w:lvl w:ilvl="0" w:tplc="5EBA879E">
      <w:start w:val="1"/>
      <w:numFmt w:val="bullet"/>
      <w:lvlText w:val=""/>
      <w:lvlJc w:val="left"/>
      <w:pPr>
        <w:tabs>
          <w:tab w:val="num" w:pos="720"/>
        </w:tabs>
        <w:ind w:left="720" w:hanging="360"/>
      </w:pPr>
      <w:rPr>
        <w:rFonts w:ascii="Symbol" w:hAnsi="Symbol" w:hint="default"/>
      </w:rPr>
    </w:lvl>
    <w:lvl w:ilvl="1" w:tplc="2D58FC54" w:tentative="1">
      <w:start w:val="1"/>
      <w:numFmt w:val="bullet"/>
      <w:lvlText w:val=""/>
      <w:lvlJc w:val="left"/>
      <w:pPr>
        <w:tabs>
          <w:tab w:val="num" w:pos="1440"/>
        </w:tabs>
        <w:ind w:left="1440" w:hanging="360"/>
      </w:pPr>
      <w:rPr>
        <w:rFonts w:ascii="Symbol" w:hAnsi="Symbol" w:hint="default"/>
      </w:rPr>
    </w:lvl>
    <w:lvl w:ilvl="2" w:tplc="EE7817E6" w:tentative="1">
      <w:start w:val="1"/>
      <w:numFmt w:val="bullet"/>
      <w:lvlText w:val=""/>
      <w:lvlJc w:val="left"/>
      <w:pPr>
        <w:tabs>
          <w:tab w:val="num" w:pos="2160"/>
        </w:tabs>
        <w:ind w:left="2160" w:hanging="360"/>
      </w:pPr>
      <w:rPr>
        <w:rFonts w:ascii="Symbol" w:hAnsi="Symbol" w:hint="default"/>
      </w:rPr>
    </w:lvl>
    <w:lvl w:ilvl="3" w:tplc="13FCE95A" w:tentative="1">
      <w:start w:val="1"/>
      <w:numFmt w:val="bullet"/>
      <w:lvlText w:val=""/>
      <w:lvlJc w:val="left"/>
      <w:pPr>
        <w:tabs>
          <w:tab w:val="num" w:pos="2880"/>
        </w:tabs>
        <w:ind w:left="2880" w:hanging="360"/>
      </w:pPr>
      <w:rPr>
        <w:rFonts w:ascii="Symbol" w:hAnsi="Symbol" w:hint="default"/>
      </w:rPr>
    </w:lvl>
    <w:lvl w:ilvl="4" w:tplc="DC08C868" w:tentative="1">
      <w:start w:val="1"/>
      <w:numFmt w:val="bullet"/>
      <w:lvlText w:val=""/>
      <w:lvlJc w:val="left"/>
      <w:pPr>
        <w:tabs>
          <w:tab w:val="num" w:pos="3600"/>
        </w:tabs>
        <w:ind w:left="3600" w:hanging="360"/>
      </w:pPr>
      <w:rPr>
        <w:rFonts w:ascii="Symbol" w:hAnsi="Symbol" w:hint="default"/>
      </w:rPr>
    </w:lvl>
    <w:lvl w:ilvl="5" w:tplc="EC5AE00C" w:tentative="1">
      <w:start w:val="1"/>
      <w:numFmt w:val="bullet"/>
      <w:lvlText w:val=""/>
      <w:lvlJc w:val="left"/>
      <w:pPr>
        <w:tabs>
          <w:tab w:val="num" w:pos="4320"/>
        </w:tabs>
        <w:ind w:left="4320" w:hanging="360"/>
      </w:pPr>
      <w:rPr>
        <w:rFonts w:ascii="Symbol" w:hAnsi="Symbol" w:hint="default"/>
      </w:rPr>
    </w:lvl>
    <w:lvl w:ilvl="6" w:tplc="ACACDB90" w:tentative="1">
      <w:start w:val="1"/>
      <w:numFmt w:val="bullet"/>
      <w:lvlText w:val=""/>
      <w:lvlJc w:val="left"/>
      <w:pPr>
        <w:tabs>
          <w:tab w:val="num" w:pos="5040"/>
        </w:tabs>
        <w:ind w:left="5040" w:hanging="360"/>
      </w:pPr>
      <w:rPr>
        <w:rFonts w:ascii="Symbol" w:hAnsi="Symbol" w:hint="default"/>
      </w:rPr>
    </w:lvl>
    <w:lvl w:ilvl="7" w:tplc="D8886552" w:tentative="1">
      <w:start w:val="1"/>
      <w:numFmt w:val="bullet"/>
      <w:lvlText w:val=""/>
      <w:lvlJc w:val="left"/>
      <w:pPr>
        <w:tabs>
          <w:tab w:val="num" w:pos="5760"/>
        </w:tabs>
        <w:ind w:left="5760" w:hanging="360"/>
      </w:pPr>
      <w:rPr>
        <w:rFonts w:ascii="Symbol" w:hAnsi="Symbol" w:hint="default"/>
      </w:rPr>
    </w:lvl>
    <w:lvl w:ilvl="8" w:tplc="61DA5266" w:tentative="1">
      <w:start w:val="1"/>
      <w:numFmt w:val="bullet"/>
      <w:lvlText w:val=""/>
      <w:lvlJc w:val="left"/>
      <w:pPr>
        <w:tabs>
          <w:tab w:val="num" w:pos="6480"/>
        </w:tabs>
        <w:ind w:left="6480" w:hanging="360"/>
      </w:pPr>
      <w:rPr>
        <w:rFonts w:ascii="Symbol" w:hAnsi="Symbol" w:hint="default"/>
      </w:rPr>
    </w:lvl>
  </w:abstractNum>
  <w:abstractNum w:abstractNumId="3">
    <w:nsid w:val="076277BC"/>
    <w:multiLevelType w:val="hybridMultilevel"/>
    <w:tmpl w:val="73923902"/>
    <w:lvl w:ilvl="0" w:tplc="70DC4018">
      <w:start w:val="1"/>
      <w:numFmt w:val="bullet"/>
      <w:lvlText w:val="-"/>
      <w:lvlJc w:val="left"/>
      <w:pPr>
        <w:tabs>
          <w:tab w:val="num" w:pos="720"/>
        </w:tabs>
        <w:ind w:left="720" w:hanging="360"/>
      </w:pPr>
      <w:rPr>
        <w:rFonts w:ascii="Times New Roman" w:hAnsi="Times New Roman" w:hint="default"/>
      </w:rPr>
    </w:lvl>
    <w:lvl w:ilvl="1" w:tplc="233876A2" w:tentative="1">
      <w:start w:val="1"/>
      <w:numFmt w:val="bullet"/>
      <w:lvlText w:val="-"/>
      <w:lvlJc w:val="left"/>
      <w:pPr>
        <w:tabs>
          <w:tab w:val="num" w:pos="1440"/>
        </w:tabs>
        <w:ind w:left="1440" w:hanging="360"/>
      </w:pPr>
      <w:rPr>
        <w:rFonts w:ascii="Times New Roman" w:hAnsi="Times New Roman" w:hint="default"/>
      </w:rPr>
    </w:lvl>
    <w:lvl w:ilvl="2" w:tplc="8740421C" w:tentative="1">
      <w:start w:val="1"/>
      <w:numFmt w:val="bullet"/>
      <w:lvlText w:val="-"/>
      <w:lvlJc w:val="left"/>
      <w:pPr>
        <w:tabs>
          <w:tab w:val="num" w:pos="2160"/>
        </w:tabs>
        <w:ind w:left="2160" w:hanging="360"/>
      </w:pPr>
      <w:rPr>
        <w:rFonts w:ascii="Times New Roman" w:hAnsi="Times New Roman" w:hint="default"/>
      </w:rPr>
    </w:lvl>
    <w:lvl w:ilvl="3" w:tplc="AC52672C" w:tentative="1">
      <w:start w:val="1"/>
      <w:numFmt w:val="bullet"/>
      <w:lvlText w:val="-"/>
      <w:lvlJc w:val="left"/>
      <w:pPr>
        <w:tabs>
          <w:tab w:val="num" w:pos="2880"/>
        </w:tabs>
        <w:ind w:left="2880" w:hanging="360"/>
      </w:pPr>
      <w:rPr>
        <w:rFonts w:ascii="Times New Roman" w:hAnsi="Times New Roman" w:hint="default"/>
      </w:rPr>
    </w:lvl>
    <w:lvl w:ilvl="4" w:tplc="8CC4D9D6" w:tentative="1">
      <w:start w:val="1"/>
      <w:numFmt w:val="bullet"/>
      <w:lvlText w:val="-"/>
      <w:lvlJc w:val="left"/>
      <w:pPr>
        <w:tabs>
          <w:tab w:val="num" w:pos="3600"/>
        </w:tabs>
        <w:ind w:left="3600" w:hanging="360"/>
      </w:pPr>
      <w:rPr>
        <w:rFonts w:ascii="Times New Roman" w:hAnsi="Times New Roman" w:hint="default"/>
      </w:rPr>
    </w:lvl>
    <w:lvl w:ilvl="5" w:tplc="A320ADB2" w:tentative="1">
      <w:start w:val="1"/>
      <w:numFmt w:val="bullet"/>
      <w:lvlText w:val="-"/>
      <w:lvlJc w:val="left"/>
      <w:pPr>
        <w:tabs>
          <w:tab w:val="num" w:pos="4320"/>
        </w:tabs>
        <w:ind w:left="4320" w:hanging="360"/>
      </w:pPr>
      <w:rPr>
        <w:rFonts w:ascii="Times New Roman" w:hAnsi="Times New Roman" w:hint="default"/>
      </w:rPr>
    </w:lvl>
    <w:lvl w:ilvl="6" w:tplc="0492CE1E" w:tentative="1">
      <w:start w:val="1"/>
      <w:numFmt w:val="bullet"/>
      <w:lvlText w:val="-"/>
      <w:lvlJc w:val="left"/>
      <w:pPr>
        <w:tabs>
          <w:tab w:val="num" w:pos="5040"/>
        </w:tabs>
        <w:ind w:left="5040" w:hanging="360"/>
      </w:pPr>
      <w:rPr>
        <w:rFonts w:ascii="Times New Roman" w:hAnsi="Times New Roman" w:hint="default"/>
      </w:rPr>
    </w:lvl>
    <w:lvl w:ilvl="7" w:tplc="0BF07958" w:tentative="1">
      <w:start w:val="1"/>
      <w:numFmt w:val="bullet"/>
      <w:lvlText w:val="-"/>
      <w:lvlJc w:val="left"/>
      <w:pPr>
        <w:tabs>
          <w:tab w:val="num" w:pos="5760"/>
        </w:tabs>
        <w:ind w:left="5760" w:hanging="360"/>
      </w:pPr>
      <w:rPr>
        <w:rFonts w:ascii="Times New Roman" w:hAnsi="Times New Roman" w:hint="default"/>
      </w:rPr>
    </w:lvl>
    <w:lvl w:ilvl="8" w:tplc="A922FF64" w:tentative="1">
      <w:start w:val="1"/>
      <w:numFmt w:val="bullet"/>
      <w:lvlText w:val="-"/>
      <w:lvlJc w:val="left"/>
      <w:pPr>
        <w:tabs>
          <w:tab w:val="num" w:pos="6480"/>
        </w:tabs>
        <w:ind w:left="6480" w:hanging="360"/>
      </w:pPr>
      <w:rPr>
        <w:rFonts w:ascii="Times New Roman" w:hAnsi="Times New Roman" w:hint="default"/>
      </w:rPr>
    </w:lvl>
  </w:abstractNum>
  <w:abstractNum w:abstractNumId="4">
    <w:nsid w:val="0C4326EC"/>
    <w:multiLevelType w:val="hybridMultilevel"/>
    <w:tmpl w:val="D2C8FA9E"/>
    <w:lvl w:ilvl="0" w:tplc="B698567C">
      <w:start w:val="1"/>
      <w:numFmt w:val="decimal"/>
      <w:lvlText w:val="%1."/>
      <w:lvlJc w:val="center"/>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EE51DB0"/>
    <w:multiLevelType w:val="multilevel"/>
    <w:tmpl w:val="54EC5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05002C4"/>
    <w:multiLevelType w:val="hybridMultilevel"/>
    <w:tmpl w:val="75E65C58"/>
    <w:lvl w:ilvl="0" w:tplc="006A4200">
      <w:start w:val="1"/>
      <w:numFmt w:val="bullet"/>
      <w:lvlText w:val=""/>
      <w:lvlJc w:val="left"/>
      <w:pPr>
        <w:tabs>
          <w:tab w:val="num" w:pos="720"/>
        </w:tabs>
        <w:ind w:left="720" w:hanging="360"/>
      </w:pPr>
      <w:rPr>
        <w:rFonts w:ascii="Symbol" w:hAnsi="Symbol" w:hint="default"/>
      </w:rPr>
    </w:lvl>
    <w:lvl w:ilvl="1" w:tplc="6F9415BE" w:tentative="1">
      <w:start w:val="1"/>
      <w:numFmt w:val="bullet"/>
      <w:lvlText w:val=""/>
      <w:lvlJc w:val="left"/>
      <w:pPr>
        <w:tabs>
          <w:tab w:val="num" w:pos="1440"/>
        </w:tabs>
        <w:ind w:left="1440" w:hanging="360"/>
      </w:pPr>
      <w:rPr>
        <w:rFonts w:ascii="Symbol" w:hAnsi="Symbol" w:hint="default"/>
      </w:rPr>
    </w:lvl>
    <w:lvl w:ilvl="2" w:tplc="68E45E22" w:tentative="1">
      <w:start w:val="1"/>
      <w:numFmt w:val="bullet"/>
      <w:lvlText w:val=""/>
      <w:lvlJc w:val="left"/>
      <w:pPr>
        <w:tabs>
          <w:tab w:val="num" w:pos="2160"/>
        </w:tabs>
        <w:ind w:left="2160" w:hanging="360"/>
      </w:pPr>
      <w:rPr>
        <w:rFonts w:ascii="Symbol" w:hAnsi="Symbol" w:hint="default"/>
      </w:rPr>
    </w:lvl>
    <w:lvl w:ilvl="3" w:tplc="D52C9196" w:tentative="1">
      <w:start w:val="1"/>
      <w:numFmt w:val="bullet"/>
      <w:lvlText w:val=""/>
      <w:lvlJc w:val="left"/>
      <w:pPr>
        <w:tabs>
          <w:tab w:val="num" w:pos="2880"/>
        </w:tabs>
        <w:ind w:left="2880" w:hanging="360"/>
      </w:pPr>
      <w:rPr>
        <w:rFonts w:ascii="Symbol" w:hAnsi="Symbol" w:hint="default"/>
      </w:rPr>
    </w:lvl>
    <w:lvl w:ilvl="4" w:tplc="89B43946" w:tentative="1">
      <w:start w:val="1"/>
      <w:numFmt w:val="bullet"/>
      <w:lvlText w:val=""/>
      <w:lvlJc w:val="left"/>
      <w:pPr>
        <w:tabs>
          <w:tab w:val="num" w:pos="3600"/>
        </w:tabs>
        <w:ind w:left="3600" w:hanging="360"/>
      </w:pPr>
      <w:rPr>
        <w:rFonts w:ascii="Symbol" w:hAnsi="Symbol" w:hint="default"/>
      </w:rPr>
    </w:lvl>
    <w:lvl w:ilvl="5" w:tplc="A96E596E" w:tentative="1">
      <w:start w:val="1"/>
      <w:numFmt w:val="bullet"/>
      <w:lvlText w:val=""/>
      <w:lvlJc w:val="left"/>
      <w:pPr>
        <w:tabs>
          <w:tab w:val="num" w:pos="4320"/>
        </w:tabs>
        <w:ind w:left="4320" w:hanging="360"/>
      </w:pPr>
      <w:rPr>
        <w:rFonts w:ascii="Symbol" w:hAnsi="Symbol" w:hint="default"/>
      </w:rPr>
    </w:lvl>
    <w:lvl w:ilvl="6" w:tplc="42A66246" w:tentative="1">
      <w:start w:val="1"/>
      <w:numFmt w:val="bullet"/>
      <w:lvlText w:val=""/>
      <w:lvlJc w:val="left"/>
      <w:pPr>
        <w:tabs>
          <w:tab w:val="num" w:pos="5040"/>
        </w:tabs>
        <w:ind w:left="5040" w:hanging="360"/>
      </w:pPr>
      <w:rPr>
        <w:rFonts w:ascii="Symbol" w:hAnsi="Symbol" w:hint="default"/>
      </w:rPr>
    </w:lvl>
    <w:lvl w:ilvl="7" w:tplc="8F1CBF96" w:tentative="1">
      <w:start w:val="1"/>
      <w:numFmt w:val="bullet"/>
      <w:lvlText w:val=""/>
      <w:lvlJc w:val="left"/>
      <w:pPr>
        <w:tabs>
          <w:tab w:val="num" w:pos="5760"/>
        </w:tabs>
        <w:ind w:left="5760" w:hanging="360"/>
      </w:pPr>
      <w:rPr>
        <w:rFonts w:ascii="Symbol" w:hAnsi="Symbol" w:hint="default"/>
      </w:rPr>
    </w:lvl>
    <w:lvl w:ilvl="8" w:tplc="7B46B8E2" w:tentative="1">
      <w:start w:val="1"/>
      <w:numFmt w:val="bullet"/>
      <w:lvlText w:val=""/>
      <w:lvlJc w:val="left"/>
      <w:pPr>
        <w:tabs>
          <w:tab w:val="num" w:pos="6480"/>
        </w:tabs>
        <w:ind w:left="6480" w:hanging="360"/>
      </w:pPr>
      <w:rPr>
        <w:rFonts w:ascii="Symbol" w:hAnsi="Symbol" w:hint="default"/>
      </w:rPr>
    </w:lvl>
  </w:abstractNum>
  <w:abstractNum w:abstractNumId="7">
    <w:nsid w:val="11191188"/>
    <w:multiLevelType w:val="hybridMultilevel"/>
    <w:tmpl w:val="984AC47A"/>
    <w:lvl w:ilvl="0" w:tplc="F354690E">
      <w:start w:val="1"/>
      <w:numFmt w:val="decimal"/>
      <w:lvlText w:val="%1."/>
      <w:lvlJc w:val="left"/>
      <w:pPr>
        <w:tabs>
          <w:tab w:val="num" w:pos="928"/>
        </w:tabs>
        <w:ind w:left="928" w:hanging="360"/>
      </w:pPr>
    </w:lvl>
    <w:lvl w:ilvl="1" w:tplc="DD6ADF1A" w:tentative="1">
      <w:start w:val="1"/>
      <w:numFmt w:val="decimal"/>
      <w:lvlText w:val="%2."/>
      <w:lvlJc w:val="left"/>
      <w:pPr>
        <w:tabs>
          <w:tab w:val="num" w:pos="1648"/>
        </w:tabs>
        <w:ind w:left="1648" w:hanging="360"/>
      </w:pPr>
    </w:lvl>
    <w:lvl w:ilvl="2" w:tplc="86CA87E4" w:tentative="1">
      <w:start w:val="1"/>
      <w:numFmt w:val="decimal"/>
      <w:lvlText w:val="%3."/>
      <w:lvlJc w:val="left"/>
      <w:pPr>
        <w:tabs>
          <w:tab w:val="num" w:pos="2368"/>
        </w:tabs>
        <w:ind w:left="2368" w:hanging="360"/>
      </w:pPr>
    </w:lvl>
    <w:lvl w:ilvl="3" w:tplc="BB3EB4C2" w:tentative="1">
      <w:start w:val="1"/>
      <w:numFmt w:val="decimal"/>
      <w:lvlText w:val="%4."/>
      <w:lvlJc w:val="left"/>
      <w:pPr>
        <w:tabs>
          <w:tab w:val="num" w:pos="3088"/>
        </w:tabs>
        <w:ind w:left="3088" w:hanging="360"/>
      </w:pPr>
    </w:lvl>
    <w:lvl w:ilvl="4" w:tplc="164E1672" w:tentative="1">
      <w:start w:val="1"/>
      <w:numFmt w:val="decimal"/>
      <w:lvlText w:val="%5."/>
      <w:lvlJc w:val="left"/>
      <w:pPr>
        <w:tabs>
          <w:tab w:val="num" w:pos="3808"/>
        </w:tabs>
        <w:ind w:left="3808" w:hanging="360"/>
      </w:pPr>
    </w:lvl>
    <w:lvl w:ilvl="5" w:tplc="93CA49BE" w:tentative="1">
      <w:start w:val="1"/>
      <w:numFmt w:val="decimal"/>
      <w:lvlText w:val="%6."/>
      <w:lvlJc w:val="left"/>
      <w:pPr>
        <w:tabs>
          <w:tab w:val="num" w:pos="4528"/>
        </w:tabs>
        <w:ind w:left="4528" w:hanging="360"/>
      </w:pPr>
    </w:lvl>
    <w:lvl w:ilvl="6" w:tplc="51162730" w:tentative="1">
      <w:start w:val="1"/>
      <w:numFmt w:val="decimal"/>
      <w:lvlText w:val="%7."/>
      <w:lvlJc w:val="left"/>
      <w:pPr>
        <w:tabs>
          <w:tab w:val="num" w:pos="5248"/>
        </w:tabs>
        <w:ind w:left="5248" w:hanging="360"/>
      </w:pPr>
    </w:lvl>
    <w:lvl w:ilvl="7" w:tplc="DC485090" w:tentative="1">
      <w:start w:val="1"/>
      <w:numFmt w:val="decimal"/>
      <w:lvlText w:val="%8."/>
      <w:lvlJc w:val="left"/>
      <w:pPr>
        <w:tabs>
          <w:tab w:val="num" w:pos="5968"/>
        </w:tabs>
        <w:ind w:left="5968" w:hanging="360"/>
      </w:pPr>
    </w:lvl>
    <w:lvl w:ilvl="8" w:tplc="3F089C3C" w:tentative="1">
      <w:start w:val="1"/>
      <w:numFmt w:val="decimal"/>
      <w:lvlText w:val="%9."/>
      <w:lvlJc w:val="left"/>
      <w:pPr>
        <w:tabs>
          <w:tab w:val="num" w:pos="6688"/>
        </w:tabs>
        <w:ind w:left="6688" w:hanging="360"/>
      </w:pPr>
    </w:lvl>
  </w:abstractNum>
  <w:abstractNum w:abstractNumId="8">
    <w:nsid w:val="123248B9"/>
    <w:multiLevelType w:val="hybridMultilevel"/>
    <w:tmpl w:val="3AF09490"/>
    <w:lvl w:ilvl="0" w:tplc="D4044B18">
      <w:start w:val="1"/>
      <w:numFmt w:val="bullet"/>
      <w:lvlText w:val="-"/>
      <w:lvlJc w:val="left"/>
      <w:pPr>
        <w:tabs>
          <w:tab w:val="num" w:pos="720"/>
        </w:tabs>
        <w:ind w:left="720" w:hanging="360"/>
      </w:pPr>
      <w:rPr>
        <w:rFonts w:ascii="Times New Roman" w:hAnsi="Times New Roman" w:hint="default"/>
      </w:rPr>
    </w:lvl>
    <w:lvl w:ilvl="1" w:tplc="2D00D884" w:tentative="1">
      <w:start w:val="1"/>
      <w:numFmt w:val="bullet"/>
      <w:lvlText w:val="-"/>
      <w:lvlJc w:val="left"/>
      <w:pPr>
        <w:tabs>
          <w:tab w:val="num" w:pos="1440"/>
        </w:tabs>
        <w:ind w:left="1440" w:hanging="360"/>
      </w:pPr>
      <w:rPr>
        <w:rFonts w:ascii="Times New Roman" w:hAnsi="Times New Roman" w:hint="default"/>
      </w:rPr>
    </w:lvl>
    <w:lvl w:ilvl="2" w:tplc="F3C8042E" w:tentative="1">
      <w:start w:val="1"/>
      <w:numFmt w:val="bullet"/>
      <w:lvlText w:val="-"/>
      <w:lvlJc w:val="left"/>
      <w:pPr>
        <w:tabs>
          <w:tab w:val="num" w:pos="2160"/>
        </w:tabs>
        <w:ind w:left="2160" w:hanging="360"/>
      </w:pPr>
      <w:rPr>
        <w:rFonts w:ascii="Times New Roman" w:hAnsi="Times New Roman" w:hint="default"/>
      </w:rPr>
    </w:lvl>
    <w:lvl w:ilvl="3" w:tplc="CF5A46F8" w:tentative="1">
      <w:start w:val="1"/>
      <w:numFmt w:val="bullet"/>
      <w:lvlText w:val="-"/>
      <w:lvlJc w:val="left"/>
      <w:pPr>
        <w:tabs>
          <w:tab w:val="num" w:pos="2880"/>
        </w:tabs>
        <w:ind w:left="2880" w:hanging="360"/>
      </w:pPr>
      <w:rPr>
        <w:rFonts w:ascii="Times New Roman" w:hAnsi="Times New Roman" w:hint="default"/>
      </w:rPr>
    </w:lvl>
    <w:lvl w:ilvl="4" w:tplc="F2FC35C2" w:tentative="1">
      <w:start w:val="1"/>
      <w:numFmt w:val="bullet"/>
      <w:lvlText w:val="-"/>
      <w:lvlJc w:val="left"/>
      <w:pPr>
        <w:tabs>
          <w:tab w:val="num" w:pos="3600"/>
        </w:tabs>
        <w:ind w:left="3600" w:hanging="360"/>
      </w:pPr>
      <w:rPr>
        <w:rFonts w:ascii="Times New Roman" w:hAnsi="Times New Roman" w:hint="default"/>
      </w:rPr>
    </w:lvl>
    <w:lvl w:ilvl="5" w:tplc="D0D2C872" w:tentative="1">
      <w:start w:val="1"/>
      <w:numFmt w:val="bullet"/>
      <w:lvlText w:val="-"/>
      <w:lvlJc w:val="left"/>
      <w:pPr>
        <w:tabs>
          <w:tab w:val="num" w:pos="4320"/>
        </w:tabs>
        <w:ind w:left="4320" w:hanging="360"/>
      </w:pPr>
      <w:rPr>
        <w:rFonts w:ascii="Times New Roman" w:hAnsi="Times New Roman" w:hint="default"/>
      </w:rPr>
    </w:lvl>
    <w:lvl w:ilvl="6" w:tplc="728CD9A0" w:tentative="1">
      <w:start w:val="1"/>
      <w:numFmt w:val="bullet"/>
      <w:lvlText w:val="-"/>
      <w:lvlJc w:val="left"/>
      <w:pPr>
        <w:tabs>
          <w:tab w:val="num" w:pos="5040"/>
        </w:tabs>
        <w:ind w:left="5040" w:hanging="360"/>
      </w:pPr>
      <w:rPr>
        <w:rFonts w:ascii="Times New Roman" w:hAnsi="Times New Roman" w:hint="default"/>
      </w:rPr>
    </w:lvl>
    <w:lvl w:ilvl="7" w:tplc="8CF400CE" w:tentative="1">
      <w:start w:val="1"/>
      <w:numFmt w:val="bullet"/>
      <w:lvlText w:val="-"/>
      <w:lvlJc w:val="left"/>
      <w:pPr>
        <w:tabs>
          <w:tab w:val="num" w:pos="5760"/>
        </w:tabs>
        <w:ind w:left="5760" w:hanging="360"/>
      </w:pPr>
      <w:rPr>
        <w:rFonts w:ascii="Times New Roman" w:hAnsi="Times New Roman" w:hint="default"/>
      </w:rPr>
    </w:lvl>
    <w:lvl w:ilvl="8" w:tplc="50D0ADAC" w:tentative="1">
      <w:start w:val="1"/>
      <w:numFmt w:val="bullet"/>
      <w:lvlText w:val="-"/>
      <w:lvlJc w:val="left"/>
      <w:pPr>
        <w:tabs>
          <w:tab w:val="num" w:pos="6480"/>
        </w:tabs>
        <w:ind w:left="6480" w:hanging="360"/>
      </w:pPr>
      <w:rPr>
        <w:rFonts w:ascii="Times New Roman" w:hAnsi="Times New Roman" w:hint="default"/>
      </w:rPr>
    </w:lvl>
  </w:abstractNum>
  <w:abstractNum w:abstractNumId="9">
    <w:nsid w:val="15D83B70"/>
    <w:multiLevelType w:val="hybridMultilevel"/>
    <w:tmpl w:val="C56EAA58"/>
    <w:lvl w:ilvl="0" w:tplc="0419000F">
      <w:start w:val="5"/>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5EA5CF5"/>
    <w:multiLevelType w:val="hybridMultilevel"/>
    <w:tmpl w:val="D0C49ADE"/>
    <w:lvl w:ilvl="0" w:tplc="ACA6CDB2">
      <w:start w:val="1"/>
      <w:numFmt w:val="bullet"/>
      <w:lvlText w:val=""/>
      <w:lvlJc w:val="left"/>
      <w:pPr>
        <w:tabs>
          <w:tab w:val="num" w:pos="720"/>
        </w:tabs>
        <w:ind w:left="720" w:hanging="360"/>
      </w:pPr>
      <w:rPr>
        <w:rFonts w:ascii="Symbol" w:hAnsi="Symbol" w:hint="default"/>
      </w:rPr>
    </w:lvl>
    <w:lvl w:ilvl="1" w:tplc="9E00CF72" w:tentative="1">
      <w:start w:val="1"/>
      <w:numFmt w:val="bullet"/>
      <w:lvlText w:val=""/>
      <w:lvlJc w:val="left"/>
      <w:pPr>
        <w:tabs>
          <w:tab w:val="num" w:pos="1440"/>
        </w:tabs>
        <w:ind w:left="1440" w:hanging="360"/>
      </w:pPr>
      <w:rPr>
        <w:rFonts w:ascii="Symbol" w:hAnsi="Symbol" w:hint="default"/>
      </w:rPr>
    </w:lvl>
    <w:lvl w:ilvl="2" w:tplc="026E817A" w:tentative="1">
      <w:start w:val="1"/>
      <w:numFmt w:val="bullet"/>
      <w:lvlText w:val=""/>
      <w:lvlJc w:val="left"/>
      <w:pPr>
        <w:tabs>
          <w:tab w:val="num" w:pos="2160"/>
        </w:tabs>
        <w:ind w:left="2160" w:hanging="360"/>
      </w:pPr>
      <w:rPr>
        <w:rFonts w:ascii="Symbol" w:hAnsi="Symbol" w:hint="default"/>
      </w:rPr>
    </w:lvl>
    <w:lvl w:ilvl="3" w:tplc="91224E08" w:tentative="1">
      <w:start w:val="1"/>
      <w:numFmt w:val="bullet"/>
      <w:lvlText w:val=""/>
      <w:lvlJc w:val="left"/>
      <w:pPr>
        <w:tabs>
          <w:tab w:val="num" w:pos="2880"/>
        </w:tabs>
        <w:ind w:left="2880" w:hanging="360"/>
      </w:pPr>
      <w:rPr>
        <w:rFonts w:ascii="Symbol" w:hAnsi="Symbol" w:hint="default"/>
      </w:rPr>
    </w:lvl>
    <w:lvl w:ilvl="4" w:tplc="D87CB7B0" w:tentative="1">
      <w:start w:val="1"/>
      <w:numFmt w:val="bullet"/>
      <w:lvlText w:val=""/>
      <w:lvlJc w:val="left"/>
      <w:pPr>
        <w:tabs>
          <w:tab w:val="num" w:pos="3600"/>
        </w:tabs>
        <w:ind w:left="3600" w:hanging="360"/>
      </w:pPr>
      <w:rPr>
        <w:rFonts w:ascii="Symbol" w:hAnsi="Symbol" w:hint="default"/>
      </w:rPr>
    </w:lvl>
    <w:lvl w:ilvl="5" w:tplc="7C1803B0" w:tentative="1">
      <w:start w:val="1"/>
      <w:numFmt w:val="bullet"/>
      <w:lvlText w:val=""/>
      <w:lvlJc w:val="left"/>
      <w:pPr>
        <w:tabs>
          <w:tab w:val="num" w:pos="4320"/>
        </w:tabs>
        <w:ind w:left="4320" w:hanging="360"/>
      </w:pPr>
      <w:rPr>
        <w:rFonts w:ascii="Symbol" w:hAnsi="Symbol" w:hint="default"/>
      </w:rPr>
    </w:lvl>
    <w:lvl w:ilvl="6" w:tplc="F084A412" w:tentative="1">
      <w:start w:val="1"/>
      <w:numFmt w:val="bullet"/>
      <w:lvlText w:val=""/>
      <w:lvlJc w:val="left"/>
      <w:pPr>
        <w:tabs>
          <w:tab w:val="num" w:pos="5040"/>
        </w:tabs>
        <w:ind w:left="5040" w:hanging="360"/>
      </w:pPr>
      <w:rPr>
        <w:rFonts w:ascii="Symbol" w:hAnsi="Symbol" w:hint="default"/>
      </w:rPr>
    </w:lvl>
    <w:lvl w:ilvl="7" w:tplc="B8F89EA8" w:tentative="1">
      <w:start w:val="1"/>
      <w:numFmt w:val="bullet"/>
      <w:lvlText w:val=""/>
      <w:lvlJc w:val="left"/>
      <w:pPr>
        <w:tabs>
          <w:tab w:val="num" w:pos="5760"/>
        </w:tabs>
        <w:ind w:left="5760" w:hanging="360"/>
      </w:pPr>
      <w:rPr>
        <w:rFonts w:ascii="Symbol" w:hAnsi="Symbol" w:hint="default"/>
      </w:rPr>
    </w:lvl>
    <w:lvl w:ilvl="8" w:tplc="FCB07A38" w:tentative="1">
      <w:start w:val="1"/>
      <w:numFmt w:val="bullet"/>
      <w:lvlText w:val=""/>
      <w:lvlJc w:val="left"/>
      <w:pPr>
        <w:tabs>
          <w:tab w:val="num" w:pos="6480"/>
        </w:tabs>
        <w:ind w:left="6480" w:hanging="360"/>
      </w:pPr>
      <w:rPr>
        <w:rFonts w:ascii="Symbol" w:hAnsi="Symbol" w:hint="default"/>
      </w:rPr>
    </w:lvl>
  </w:abstractNum>
  <w:abstractNum w:abstractNumId="11">
    <w:nsid w:val="19E76A69"/>
    <w:multiLevelType w:val="hybridMultilevel"/>
    <w:tmpl w:val="5EF0955E"/>
    <w:lvl w:ilvl="0" w:tplc="B8A4DA6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1FF64981"/>
    <w:multiLevelType w:val="hybridMultilevel"/>
    <w:tmpl w:val="056A19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00A52B7"/>
    <w:multiLevelType w:val="hybridMultilevel"/>
    <w:tmpl w:val="D71013CA"/>
    <w:lvl w:ilvl="0" w:tplc="728C0404">
      <w:start w:val="1"/>
      <w:numFmt w:val="decimal"/>
      <w:lvlText w:val="%1."/>
      <w:lvlJc w:val="left"/>
      <w:pPr>
        <w:ind w:left="716" w:hanging="828"/>
        <w:jc w:val="right"/>
      </w:pPr>
      <w:rPr>
        <w:rFonts w:hint="default"/>
        <w:b/>
        <w:bCs/>
        <w:spacing w:val="-18"/>
        <w:w w:val="100"/>
        <w:lang w:val="ru-RU" w:eastAsia="ru-RU" w:bidi="ru-RU"/>
      </w:rPr>
    </w:lvl>
    <w:lvl w:ilvl="1" w:tplc="8502FE82">
      <w:numFmt w:val="none"/>
      <w:lvlText w:val=""/>
      <w:lvlJc w:val="left"/>
      <w:pPr>
        <w:tabs>
          <w:tab w:val="num" w:pos="360"/>
        </w:tabs>
      </w:pPr>
    </w:lvl>
    <w:lvl w:ilvl="2" w:tplc="584A9450">
      <w:numFmt w:val="bullet"/>
      <w:lvlText w:val="•"/>
      <w:lvlJc w:val="left"/>
      <w:pPr>
        <w:ind w:left="5900" w:hanging="493"/>
      </w:pPr>
      <w:rPr>
        <w:rFonts w:hint="default"/>
        <w:lang w:val="ru-RU" w:eastAsia="ru-RU" w:bidi="ru-RU"/>
      </w:rPr>
    </w:lvl>
    <w:lvl w:ilvl="3" w:tplc="3A52D2C2">
      <w:numFmt w:val="bullet"/>
      <w:lvlText w:val="•"/>
      <w:lvlJc w:val="left"/>
      <w:pPr>
        <w:ind w:left="6430" w:hanging="493"/>
      </w:pPr>
      <w:rPr>
        <w:rFonts w:hint="default"/>
        <w:lang w:val="ru-RU" w:eastAsia="ru-RU" w:bidi="ru-RU"/>
      </w:rPr>
    </w:lvl>
    <w:lvl w:ilvl="4" w:tplc="0F14B1CE">
      <w:numFmt w:val="bullet"/>
      <w:lvlText w:val="•"/>
      <w:lvlJc w:val="left"/>
      <w:pPr>
        <w:ind w:left="6961" w:hanging="493"/>
      </w:pPr>
      <w:rPr>
        <w:rFonts w:hint="default"/>
        <w:lang w:val="ru-RU" w:eastAsia="ru-RU" w:bidi="ru-RU"/>
      </w:rPr>
    </w:lvl>
    <w:lvl w:ilvl="5" w:tplc="A064AEE8">
      <w:numFmt w:val="bullet"/>
      <w:lvlText w:val="•"/>
      <w:lvlJc w:val="left"/>
      <w:pPr>
        <w:ind w:left="7491" w:hanging="493"/>
      </w:pPr>
      <w:rPr>
        <w:rFonts w:hint="default"/>
        <w:lang w:val="ru-RU" w:eastAsia="ru-RU" w:bidi="ru-RU"/>
      </w:rPr>
    </w:lvl>
    <w:lvl w:ilvl="6" w:tplc="A75CFD5A">
      <w:numFmt w:val="bullet"/>
      <w:lvlText w:val="•"/>
      <w:lvlJc w:val="left"/>
      <w:pPr>
        <w:ind w:left="8022" w:hanging="493"/>
      </w:pPr>
      <w:rPr>
        <w:rFonts w:hint="default"/>
        <w:lang w:val="ru-RU" w:eastAsia="ru-RU" w:bidi="ru-RU"/>
      </w:rPr>
    </w:lvl>
    <w:lvl w:ilvl="7" w:tplc="30C43F8E">
      <w:numFmt w:val="bullet"/>
      <w:lvlText w:val="•"/>
      <w:lvlJc w:val="left"/>
      <w:pPr>
        <w:ind w:left="8552" w:hanging="493"/>
      </w:pPr>
      <w:rPr>
        <w:rFonts w:hint="default"/>
        <w:lang w:val="ru-RU" w:eastAsia="ru-RU" w:bidi="ru-RU"/>
      </w:rPr>
    </w:lvl>
    <w:lvl w:ilvl="8" w:tplc="B8DA34B0">
      <w:numFmt w:val="bullet"/>
      <w:lvlText w:val="•"/>
      <w:lvlJc w:val="left"/>
      <w:pPr>
        <w:ind w:left="9083" w:hanging="493"/>
      </w:pPr>
      <w:rPr>
        <w:rFonts w:hint="default"/>
        <w:lang w:val="ru-RU" w:eastAsia="ru-RU" w:bidi="ru-RU"/>
      </w:rPr>
    </w:lvl>
  </w:abstractNum>
  <w:abstractNum w:abstractNumId="14">
    <w:nsid w:val="236644CD"/>
    <w:multiLevelType w:val="hybridMultilevel"/>
    <w:tmpl w:val="6C06A4C8"/>
    <w:lvl w:ilvl="0" w:tplc="B698567C">
      <w:start w:val="1"/>
      <w:numFmt w:val="decimal"/>
      <w:lvlText w:val="%1."/>
      <w:lvlJc w:val="center"/>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38E427B"/>
    <w:multiLevelType w:val="multilevel"/>
    <w:tmpl w:val="EE606C92"/>
    <w:lvl w:ilvl="0">
      <w:start w:val="1"/>
      <w:numFmt w:val="decimal"/>
      <w:lvlText w:val="%1)"/>
      <w:lvlJc w:val="left"/>
      <w:rPr>
        <w:rFonts w:ascii="Times New Roman" w:eastAsia="Times New Roman" w:hAnsi="Times New Roman" w:cs="Times New Roman"/>
        <w:b w:val="0"/>
        <w:bCs w:val="0"/>
        <w:i w:val="0"/>
        <w:iCs w:val="0"/>
        <w:smallCaps w:val="0"/>
        <w:strike w:val="0"/>
        <w:color w:val="auto"/>
        <w:spacing w:val="2"/>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6792052"/>
    <w:multiLevelType w:val="hybridMultilevel"/>
    <w:tmpl w:val="1844493E"/>
    <w:lvl w:ilvl="0" w:tplc="DB389532">
      <w:start w:val="5"/>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27925830"/>
    <w:multiLevelType w:val="multilevel"/>
    <w:tmpl w:val="5CD018DC"/>
    <w:lvl w:ilvl="0">
      <w:start w:val="1"/>
      <w:numFmt w:val="decimal"/>
      <w:lvlText w:val="%1)"/>
      <w:lvlJc w:val="left"/>
      <w:rPr>
        <w:rFonts w:ascii="Times New Roman" w:eastAsia="Times New Roman" w:hAnsi="Times New Roman" w:cs="Times New Roman"/>
        <w:b w:val="0"/>
        <w:bCs w:val="0"/>
        <w:i w:val="0"/>
        <w:iCs w:val="0"/>
        <w:smallCaps w:val="0"/>
        <w:strike w:val="0"/>
        <w:color w:val="auto"/>
        <w:spacing w:val="2"/>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296F2FC2"/>
    <w:multiLevelType w:val="hybridMultilevel"/>
    <w:tmpl w:val="ADB0C354"/>
    <w:lvl w:ilvl="0" w:tplc="1530457E">
      <w:start w:val="1"/>
      <w:numFmt w:val="bullet"/>
      <w:lvlText w:val="-"/>
      <w:lvlJc w:val="left"/>
      <w:pPr>
        <w:tabs>
          <w:tab w:val="num" w:pos="720"/>
        </w:tabs>
        <w:ind w:left="720" w:hanging="360"/>
      </w:pPr>
      <w:rPr>
        <w:rFonts w:ascii="Times New Roman" w:hAnsi="Times New Roman" w:hint="default"/>
      </w:rPr>
    </w:lvl>
    <w:lvl w:ilvl="1" w:tplc="54D01838" w:tentative="1">
      <w:start w:val="1"/>
      <w:numFmt w:val="bullet"/>
      <w:lvlText w:val="-"/>
      <w:lvlJc w:val="left"/>
      <w:pPr>
        <w:tabs>
          <w:tab w:val="num" w:pos="1440"/>
        </w:tabs>
        <w:ind w:left="1440" w:hanging="360"/>
      </w:pPr>
      <w:rPr>
        <w:rFonts w:ascii="Times New Roman" w:hAnsi="Times New Roman" w:hint="default"/>
      </w:rPr>
    </w:lvl>
    <w:lvl w:ilvl="2" w:tplc="6D84EA86" w:tentative="1">
      <w:start w:val="1"/>
      <w:numFmt w:val="bullet"/>
      <w:lvlText w:val="-"/>
      <w:lvlJc w:val="left"/>
      <w:pPr>
        <w:tabs>
          <w:tab w:val="num" w:pos="2160"/>
        </w:tabs>
        <w:ind w:left="2160" w:hanging="360"/>
      </w:pPr>
      <w:rPr>
        <w:rFonts w:ascii="Times New Roman" w:hAnsi="Times New Roman" w:hint="default"/>
      </w:rPr>
    </w:lvl>
    <w:lvl w:ilvl="3" w:tplc="D5D048A0" w:tentative="1">
      <w:start w:val="1"/>
      <w:numFmt w:val="bullet"/>
      <w:lvlText w:val="-"/>
      <w:lvlJc w:val="left"/>
      <w:pPr>
        <w:tabs>
          <w:tab w:val="num" w:pos="2880"/>
        </w:tabs>
        <w:ind w:left="2880" w:hanging="360"/>
      </w:pPr>
      <w:rPr>
        <w:rFonts w:ascii="Times New Roman" w:hAnsi="Times New Roman" w:hint="default"/>
      </w:rPr>
    </w:lvl>
    <w:lvl w:ilvl="4" w:tplc="A6348604" w:tentative="1">
      <w:start w:val="1"/>
      <w:numFmt w:val="bullet"/>
      <w:lvlText w:val="-"/>
      <w:lvlJc w:val="left"/>
      <w:pPr>
        <w:tabs>
          <w:tab w:val="num" w:pos="3600"/>
        </w:tabs>
        <w:ind w:left="3600" w:hanging="360"/>
      </w:pPr>
      <w:rPr>
        <w:rFonts w:ascii="Times New Roman" w:hAnsi="Times New Roman" w:hint="default"/>
      </w:rPr>
    </w:lvl>
    <w:lvl w:ilvl="5" w:tplc="DAD229A2" w:tentative="1">
      <w:start w:val="1"/>
      <w:numFmt w:val="bullet"/>
      <w:lvlText w:val="-"/>
      <w:lvlJc w:val="left"/>
      <w:pPr>
        <w:tabs>
          <w:tab w:val="num" w:pos="4320"/>
        </w:tabs>
        <w:ind w:left="4320" w:hanging="360"/>
      </w:pPr>
      <w:rPr>
        <w:rFonts w:ascii="Times New Roman" w:hAnsi="Times New Roman" w:hint="default"/>
      </w:rPr>
    </w:lvl>
    <w:lvl w:ilvl="6" w:tplc="9E06F002" w:tentative="1">
      <w:start w:val="1"/>
      <w:numFmt w:val="bullet"/>
      <w:lvlText w:val="-"/>
      <w:lvlJc w:val="left"/>
      <w:pPr>
        <w:tabs>
          <w:tab w:val="num" w:pos="5040"/>
        </w:tabs>
        <w:ind w:left="5040" w:hanging="360"/>
      </w:pPr>
      <w:rPr>
        <w:rFonts w:ascii="Times New Roman" w:hAnsi="Times New Roman" w:hint="default"/>
      </w:rPr>
    </w:lvl>
    <w:lvl w:ilvl="7" w:tplc="2354B1DC" w:tentative="1">
      <w:start w:val="1"/>
      <w:numFmt w:val="bullet"/>
      <w:lvlText w:val="-"/>
      <w:lvlJc w:val="left"/>
      <w:pPr>
        <w:tabs>
          <w:tab w:val="num" w:pos="5760"/>
        </w:tabs>
        <w:ind w:left="5760" w:hanging="360"/>
      </w:pPr>
      <w:rPr>
        <w:rFonts w:ascii="Times New Roman" w:hAnsi="Times New Roman" w:hint="default"/>
      </w:rPr>
    </w:lvl>
    <w:lvl w:ilvl="8" w:tplc="ED58FBB6" w:tentative="1">
      <w:start w:val="1"/>
      <w:numFmt w:val="bullet"/>
      <w:lvlText w:val="-"/>
      <w:lvlJc w:val="left"/>
      <w:pPr>
        <w:tabs>
          <w:tab w:val="num" w:pos="6480"/>
        </w:tabs>
        <w:ind w:left="6480" w:hanging="360"/>
      </w:pPr>
      <w:rPr>
        <w:rFonts w:ascii="Times New Roman" w:hAnsi="Times New Roman" w:hint="default"/>
      </w:rPr>
    </w:lvl>
  </w:abstractNum>
  <w:abstractNum w:abstractNumId="19">
    <w:nsid w:val="2C742B80"/>
    <w:multiLevelType w:val="hybridMultilevel"/>
    <w:tmpl w:val="2B6AE698"/>
    <w:lvl w:ilvl="0" w:tplc="EF0C2A82">
      <w:start w:val="1"/>
      <w:numFmt w:val="bullet"/>
      <w:lvlText w:val="•"/>
      <w:lvlJc w:val="left"/>
      <w:pPr>
        <w:tabs>
          <w:tab w:val="num" w:pos="720"/>
        </w:tabs>
        <w:ind w:left="720" w:hanging="360"/>
      </w:pPr>
      <w:rPr>
        <w:rFonts w:ascii="Arial" w:hAnsi="Arial" w:hint="default"/>
      </w:rPr>
    </w:lvl>
    <w:lvl w:ilvl="1" w:tplc="0FB26C02" w:tentative="1">
      <w:start w:val="1"/>
      <w:numFmt w:val="bullet"/>
      <w:lvlText w:val="•"/>
      <w:lvlJc w:val="left"/>
      <w:pPr>
        <w:tabs>
          <w:tab w:val="num" w:pos="1440"/>
        </w:tabs>
        <w:ind w:left="1440" w:hanging="360"/>
      </w:pPr>
      <w:rPr>
        <w:rFonts w:ascii="Arial" w:hAnsi="Arial" w:hint="default"/>
      </w:rPr>
    </w:lvl>
    <w:lvl w:ilvl="2" w:tplc="0D584A40" w:tentative="1">
      <w:start w:val="1"/>
      <w:numFmt w:val="bullet"/>
      <w:lvlText w:val="•"/>
      <w:lvlJc w:val="left"/>
      <w:pPr>
        <w:tabs>
          <w:tab w:val="num" w:pos="2160"/>
        </w:tabs>
        <w:ind w:left="2160" w:hanging="360"/>
      </w:pPr>
      <w:rPr>
        <w:rFonts w:ascii="Arial" w:hAnsi="Arial" w:hint="default"/>
      </w:rPr>
    </w:lvl>
    <w:lvl w:ilvl="3" w:tplc="06B2330C" w:tentative="1">
      <w:start w:val="1"/>
      <w:numFmt w:val="bullet"/>
      <w:lvlText w:val="•"/>
      <w:lvlJc w:val="left"/>
      <w:pPr>
        <w:tabs>
          <w:tab w:val="num" w:pos="2880"/>
        </w:tabs>
        <w:ind w:left="2880" w:hanging="360"/>
      </w:pPr>
      <w:rPr>
        <w:rFonts w:ascii="Arial" w:hAnsi="Arial" w:hint="default"/>
      </w:rPr>
    </w:lvl>
    <w:lvl w:ilvl="4" w:tplc="C03C3434" w:tentative="1">
      <w:start w:val="1"/>
      <w:numFmt w:val="bullet"/>
      <w:lvlText w:val="•"/>
      <w:lvlJc w:val="left"/>
      <w:pPr>
        <w:tabs>
          <w:tab w:val="num" w:pos="3600"/>
        </w:tabs>
        <w:ind w:left="3600" w:hanging="360"/>
      </w:pPr>
      <w:rPr>
        <w:rFonts w:ascii="Arial" w:hAnsi="Arial" w:hint="default"/>
      </w:rPr>
    </w:lvl>
    <w:lvl w:ilvl="5" w:tplc="08843466" w:tentative="1">
      <w:start w:val="1"/>
      <w:numFmt w:val="bullet"/>
      <w:lvlText w:val="•"/>
      <w:lvlJc w:val="left"/>
      <w:pPr>
        <w:tabs>
          <w:tab w:val="num" w:pos="4320"/>
        </w:tabs>
        <w:ind w:left="4320" w:hanging="360"/>
      </w:pPr>
      <w:rPr>
        <w:rFonts w:ascii="Arial" w:hAnsi="Arial" w:hint="default"/>
      </w:rPr>
    </w:lvl>
    <w:lvl w:ilvl="6" w:tplc="9CACDB70" w:tentative="1">
      <w:start w:val="1"/>
      <w:numFmt w:val="bullet"/>
      <w:lvlText w:val="•"/>
      <w:lvlJc w:val="left"/>
      <w:pPr>
        <w:tabs>
          <w:tab w:val="num" w:pos="5040"/>
        </w:tabs>
        <w:ind w:left="5040" w:hanging="360"/>
      </w:pPr>
      <w:rPr>
        <w:rFonts w:ascii="Arial" w:hAnsi="Arial" w:hint="default"/>
      </w:rPr>
    </w:lvl>
    <w:lvl w:ilvl="7" w:tplc="FC5CD800" w:tentative="1">
      <w:start w:val="1"/>
      <w:numFmt w:val="bullet"/>
      <w:lvlText w:val="•"/>
      <w:lvlJc w:val="left"/>
      <w:pPr>
        <w:tabs>
          <w:tab w:val="num" w:pos="5760"/>
        </w:tabs>
        <w:ind w:left="5760" w:hanging="360"/>
      </w:pPr>
      <w:rPr>
        <w:rFonts w:ascii="Arial" w:hAnsi="Arial" w:hint="default"/>
      </w:rPr>
    </w:lvl>
    <w:lvl w:ilvl="8" w:tplc="180CDDE0" w:tentative="1">
      <w:start w:val="1"/>
      <w:numFmt w:val="bullet"/>
      <w:lvlText w:val="•"/>
      <w:lvlJc w:val="left"/>
      <w:pPr>
        <w:tabs>
          <w:tab w:val="num" w:pos="6480"/>
        </w:tabs>
        <w:ind w:left="6480" w:hanging="360"/>
      </w:pPr>
      <w:rPr>
        <w:rFonts w:ascii="Arial" w:hAnsi="Arial" w:hint="default"/>
      </w:rPr>
    </w:lvl>
  </w:abstractNum>
  <w:abstractNum w:abstractNumId="20">
    <w:nsid w:val="2FE81D9D"/>
    <w:multiLevelType w:val="hybridMultilevel"/>
    <w:tmpl w:val="177C3D3E"/>
    <w:lvl w:ilvl="0" w:tplc="05F630B0">
      <w:start w:val="1"/>
      <w:numFmt w:val="decimal"/>
      <w:lvlText w:val="%1)"/>
      <w:lvlJc w:val="left"/>
      <w:pPr>
        <w:ind w:left="1495" w:hanging="360"/>
      </w:pPr>
      <w:rPr>
        <w:rFonts w:ascii="Times New Roman" w:hAnsi="Times New Roman" w:hint="default"/>
        <w:b w:val="0"/>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1">
    <w:nsid w:val="319F4D9C"/>
    <w:multiLevelType w:val="hybridMultilevel"/>
    <w:tmpl w:val="1202201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23712CE"/>
    <w:multiLevelType w:val="hybridMultilevel"/>
    <w:tmpl w:val="14C2C63C"/>
    <w:lvl w:ilvl="0" w:tplc="886E76F4">
      <w:start w:val="1"/>
      <w:numFmt w:val="bullet"/>
      <w:lvlText w:val=""/>
      <w:lvlJc w:val="left"/>
      <w:pPr>
        <w:tabs>
          <w:tab w:val="num" w:pos="720"/>
        </w:tabs>
        <w:ind w:left="720" w:hanging="360"/>
      </w:pPr>
      <w:rPr>
        <w:rFonts w:ascii="Symbol" w:hAnsi="Symbol" w:hint="default"/>
      </w:rPr>
    </w:lvl>
    <w:lvl w:ilvl="1" w:tplc="EC842686" w:tentative="1">
      <w:start w:val="1"/>
      <w:numFmt w:val="bullet"/>
      <w:lvlText w:val=""/>
      <w:lvlJc w:val="left"/>
      <w:pPr>
        <w:tabs>
          <w:tab w:val="num" w:pos="1440"/>
        </w:tabs>
        <w:ind w:left="1440" w:hanging="360"/>
      </w:pPr>
      <w:rPr>
        <w:rFonts w:ascii="Symbol" w:hAnsi="Symbol" w:hint="default"/>
      </w:rPr>
    </w:lvl>
    <w:lvl w:ilvl="2" w:tplc="452E83AE" w:tentative="1">
      <w:start w:val="1"/>
      <w:numFmt w:val="bullet"/>
      <w:lvlText w:val=""/>
      <w:lvlJc w:val="left"/>
      <w:pPr>
        <w:tabs>
          <w:tab w:val="num" w:pos="2160"/>
        </w:tabs>
        <w:ind w:left="2160" w:hanging="360"/>
      </w:pPr>
      <w:rPr>
        <w:rFonts w:ascii="Symbol" w:hAnsi="Symbol" w:hint="default"/>
      </w:rPr>
    </w:lvl>
    <w:lvl w:ilvl="3" w:tplc="0AE0A3DA" w:tentative="1">
      <w:start w:val="1"/>
      <w:numFmt w:val="bullet"/>
      <w:lvlText w:val=""/>
      <w:lvlJc w:val="left"/>
      <w:pPr>
        <w:tabs>
          <w:tab w:val="num" w:pos="2880"/>
        </w:tabs>
        <w:ind w:left="2880" w:hanging="360"/>
      </w:pPr>
      <w:rPr>
        <w:rFonts w:ascii="Symbol" w:hAnsi="Symbol" w:hint="default"/>
      </w:rPr>
    </w:lvl>
    <w:lvl w:ilvl="4" w:tplc="91481710" w:tentative="1">
      <w:start w:val="1"/>
      <w:numFmt w:val="bullet"/>
      <w:lvlText w:val=""/>
      <w:lvlJc w:val="left"/>
      <w:pPr>
        <w:tabs>
          <w:tab w:val="num" w:pos="3600"/>
        </w:tabs>
        <w:ind w:left="3600" w:hanging="360"/>
      </w:pPr>
      <w:rPr>
        <w:rFonts w:ascii="Symbol" w:hAnsi="Symbol" w:hint="default"/>
      </w:rPr>
    </w:lvl>
    <w:lvl w:ilvl="5" w:tplc="2E168BE0" w:tentative="1">
      <w:start w:val="1"/>
      <w:numFmt w:val="bullet"/>
      <w:lvlText w:val=""/>
      <w:lvlJc w:val="left"/>
      <w:pPr>
        <w:tabs>
          <w:tab w:val="num" w:pos="4320"/>
        </w:tabs>
        <w:ind w:left="4320" w:hanging="360"/>
      </w:pPr>
      <w:rPr>
        <w:rFonts w:ascii="Symbol" w:hAnsi="Symbol" w:hint="default"/>
      </w:rPr>
    </w:lvl>
    <w:lvl w:ilvl="6" w:tplc="7FF20636" w:tentative="1">
      <w:start w:val="1"/>
      <w:numFmt w:val="bullet"/>
      <w:lvlText w:val=""/>
      <w:lvlJc w:val="left"/>
      <w:pPr>
        <w:tabs>
          <w:tab w:val="num" w:pos="5040"/>
        </w:tabs>
        <w:ind w:left="5040" w:hanging="360"/>
      </w:pPr>
      <w:rPr>
        <w:rFonts w:ascii="Symbol" w:hAnsi="Symbol" w:hint="default"/>
      </w:rPr>
    </w:lvl>
    <w:lvl w:ilvl="7" w:tplc="A7D07D5A" w:tentative="1">
      <w:start w:val="1"/>
      <w:numFmt w:val="bullet"/>
      <w:lvlText w:val=""/>
      <w:lvlJc w:val="left"/>
      <w:pPr>
        <w:tabs>
          <w:tab w:val="num" w:pos="5760"/>
        </w:tabs>
        <w:ind w:left="5760" w:hanging="360"/>
      </w:pPr>
      <w:rPr>
        <w:rFonts w:ascii="Symbol" w:hAnsi="Symbol" w:hint="default"/>
      </w:rPr>
    </w:lvl>
    <w:lvl w:ilvl="8" w:tplc="6D2246B2" w:tentative="1">
      <w:start w:val="1"/>
      <w:numFmt w:val="bullet"/>
      <w:lvlText w:val=""/>
      <w:lvlJc w:val="left"/>
      <w:pPr>
        <w:tabs>
          <w:tab w:val="num" w:pos="6480"/>
        </w:tabs>
        <w:ind w:left="6480" w:hanging="360"/>
      </w:pPr>
      <w:rPr>
        <w:rFonts w:ascii="Symbol" w:hAnsi="Symbol" w:hint="default"/>
      </w:rPr>
    </w:lvl>
  </w:abstractNum>
  <w:abstractNum w:abstractNumId="23">
    <w:nsid w:val="37D80C86"/>
    <w:multiLevelType w:val="multilevel"/>
    <w:tmpl w:val="3968C786"/>
    <w:lvl w:ilvl="0">
      <w:start w:val="1"/>
      <w:numFmt w:val="decimal"/>
      <w:lvlText w:val="%1."/>
      <w:lvlJc w:val="left"/>
      <w:pPr>
        <w:ind w:left="720" w:hanging="36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40B51646"/>
    <w:multiLevelType w:val="hybridMultilevel"/>
    <w:tmpl w:val="3898AE4A"/>
    <w:lvl w:ilvl="0" w:tplc="F48087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43B82367"/>
    <w:multiLevelType w:val="hybridMultilevel"/>
    <w:tmpl w:val="B7E8B0AA"/>
    <w:lvl w:ilvl="0" w:tplc="04190011">
      <w:start w:val="1"/>
      <w:numFmt w:val="decimal"/>
      <w:lvlText w:val="%1)"/>
      <w:lvlJc w:val="left"/>
      <w:pPr>
        <w:ind w:left="78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83D1BEE"/>
    <w:multiLevelType w:val="hybridMultilevel"/>
    <w:tmpl w:val="67C66D22"/>
    <w:lvl w:ilvl="0" w:tplc="13480E8C">
      <w:start w:val="1"/>
      <w:numFmt w:val="bullet"/>
      <w:lvlText w:val=""/>
      <w:lvlJc w:val="left"/>
      <w:pPr>
        <w:tabs>
          <w:tab w:val="num" w:pos="720"/>
        </w:tabs>
        <w:ind w:left="720" w:hanging="360"/>
      </w:pPr>
      <w:rPr>
        <w:rFonts w:ascii="Symbol" w:hAnsi="Symbol" w:hint="default"/>
      </w:rPr>
    </w:lvl>
    <w:lvl w:ilvl="1" w:tplc="6EE0DECE" w:tentative="1">
      <w:start w:val="1"/>
      <w:numFmt w:val="bullet"/>
      <w:lvlText w:val=""/>
      <w:lvlJc w:val="left"/>
      <w:pPr>
        <w:tabs>
          <w:tab w:val="num" w:pos="1440"/>
        </w:tabs>
        <w:ind w:left="1440" w:hanging="360"/>
      </w:pPr>
      <w:rPr>
        <w:rFonts w:ascii="Symbol" w:hAnsi="Symbol" w:hint="default"/>
      </w:rPr>
    </w:lvl>
    <w:lvl w:ilvl="2" w:tplc="117AB0CC" w:tentative="1">
      <w:start w:val="1"/>
      <w:numFmt w:val="bullet"/>
      <w:lvlText w:val=""/>
      <w:lvlJc w:val="left"/>
      <w:pPr>
        <w:tabs>
          <w:tab w:val="num" w:pos="2160"/>
        </w:tabs>
        <w:ind w:left="2160" w:hanging="360"/>
      </w:pPr>
      <w:rPr>
        <w:rFonts w:ascii="Symbol" w:hAnsi="Symbol" w:hint="default"/>
      </w:rPr>
    </w:lvl>
    <w:lvl w:ilvl="3" w:tplc="F312BA06" w:tentative="1">
      <w:start w:val="1"/>
      <w:numFmt w:val="bullet"/>
      <w:lvlText w:val=""/>
      <w:lvlJc w:val="left"/>
      <w:pPr>
        <w:tabs>
          <w:tab w:val="num" w:pos="2880"/>
        </w:tabs>
        <w:ind w:left="2880" w:hanging="360"/>
      </w:pPr>
      <w:rPr>
        <w:rFonts w:ascii="Symbol" w:hAnsi="Symbol" w:hint="default"/>
      </w:rPr>
    </w:lvl>
    <w:lvl w:ilvl="4" w:tplc="1F86A1C6" w:tentative="1">
      <w:start w:val="1"/>
      <w:numFmt w:val="bullet"/>
      <w:lvlText w:val=""/>
      <w:lvlJc w:val="left"/>
      <w:pPr>
        <w:tabs>
          <w:tab w:val="num" w:pos="3600"/>
        </w:tabs>
        <w:ind w:left="3600" w:hanging="360"/>
      </w:pPr>
      <w:rPr>
        <w:rFonts w:ascii="Symbol" w:hAnsi="Symbol" w:hint="default"/>
      </w:rPr>
    </w:lvl>
    <w:lvl w:ilvl="5" w:tplc="B442B780" w:tentative="1">
      <w:start w:val="1"/>
      <w:numFmt w:val="bullet"/>
      <w:lvlText w:val=""/>
      <w:lvlJc w:val="left"/>
      <w:pPr>
        <w:tabs>
          <w:tab w:val="num" w:pos="4320"/>
        </w:tabs>
        <w:ind w:left="4320" w:hanging="360"/>
      </w:pPr>
      <w:rPr>
        <w:rFonts w:ascii="Symbol" w:hAnsi="Symbol" w:hint="default"/>
      </w:rPr>
    </w:lvl>
    <w:lvl w:ilvl="6" w:tplc="4DEE0E86" w:tentative="1">
      <w:start w:val="1"/>
      <w:numFmt w:val="bullet"/>
      <w:lvlText w:val=""/>
      <w:lvlJc w:val="left"/>
      <w:pPr>
        <w:tabs>
          <w:tab w:val="num" w:pos="5040"/>
        </w:tabs>
        <w:ind w:left="5040" w:hanging="360"/>
      </w:pPr>
      <w:rPr>
        <w:rFonts w:ascii="Symbol" w:hAnsi="Symbol" w:hint="default"/>
      </w:rPr>
    </w:lvl>
    <w:lvl w:ilvl="7" w:tplc="93D613E2" w:tentative="1">
      <w:start w:val="1"/>
      <w:numFmt w:val="bullet"/>
      <w:lvlText w:val=""/>
      <w:lvlJc w:val="left"/>
      <w:pPr>
        <w:tabs>
          <w:tab w:val="num" w:pos="5760"/>
        </w:tabs>
        <w:ind w:left="5760" w:hanging="360"/>
      </w:pPr>
      <w:rPr>
        <w:rFonts w:ascii="Symbol" w:hAnsi="Symbol" w:hint="default"/>
      </w:rPr>
    </w:lvl>
    <w:lvl w:ilvl="8" w:tplc="1E88AF0A" w:tentative="1">
      <w:start w:val="1"/>
      <w:numFmt w:val="bullet"/>
      <w:lvlText w:val=""/>
      <w:lvlJc w:val="left"/>
      <w:pPr>
        <w:tabs>
          <w:tab w:val="num" w:pos="6480"/>
        </w:tabs>
        <w:ind w:left="6480" w:hanging="360"/>
      </w:pPr>
      <w:rPr>
        <w:rFonts w:ascii="Symbol" w:hAnsi="Symbol" w:hint="default"/>
      </w:rPr>
    </w:lvl>
  </w:abstractNum>
  <w:abstractNum w:abstractNumId="27">
    <w:nsid w:val="48680574"/>
    <w:multiLevelType w:val="hybridMultilevel"/>
    <w:tmpl w:val="CB88B6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97841DD"/>
    <w:multiLevelType w:val="hybridMultilevel"/>
    <w:tmpl w:val="E52A3EB6"/>
    <w:lvl w:ilvl="0" w:tplc="9CA4C5F6">
      <w:start w:val="1"/>
      <w:numFmt w:val="decimal"/>
      <w:lvlText w:val="%1)"/>
      <w:lvlJc w:val="left"/>
      <w:pPr>
        <w:ind w:left="1428" w:hanging="360"/>
      </w:pPr>
      <w:rPr>
        <w:rFonts w:hint="default"/>
        <w:color w:val="000000" w:themeColor="text1"/>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9">
    <w:nsid w:val="4B3458EF"/>
    <w:multiLevelType w:val="hybridMultilevel"/>
    <w:tmpl w:val="3C805FB0"/>
    <w:lvl w:ilvl="0" w:tplc="6806152C">
      <w:start w:val="1"/>
      <w:numFmt w:val="bullet"/>
      <w:lvlText w:val="-"/>
      <w:lvlJc w:val="left"/>
      <w:pPr>
        <w:tabs>
          <w:tab w:val="num" w:pos="720"/>
        </w:tabs>
        <w:ind w:left="720" w:hanging="360"/>
      </w:pPr>
      <w:rPr>
        <w:rFonts w:ascii="Times New Roman" w:hAnsi="Times New Roman" w:hint="default"/>
      </w:rPr>
    </w:lvl>
    <w:lvl w:ilvl="1" w:tplc="7E74B3A8" w:tentative="1">
      <w:start w:val="1"/>
      <w:numFmt w:val="bullet"/>
      <w:lvlText w:val="-"/>
      <w:lvlJc w:val="left"/>
      <w:pPr>
        <w:tabs>
          <w:tab w:val="num" w:pos="1440"/>
        </w:tabs>
        <w:ind w:left="1440" w:hanging="360"/>
      </w:pPr>
      <w:rPr>
        <w:rFonts w:ascii="Times New Roman" w:hAnsi="Times New Roman" w:hint="default"/>
      </w:rPr>
    </w:lvl>
    <w:lvl w:ilvl="2" w:tplc="AFD409E0" w:tentative="1">
      <w:start w:val="1"/>
      <w:numFmt w:val="bullet"/>
      <w:lvlText w:val="-"/>
      <w:lvlJc w:val="left"/>
      <w:pPr>
        <w:tabs>
          <w:tab w:val="num" w:pos="2160"/>
        </w:tabs>
        <w:ind w:left="2160" w:hanging="360"/>
      </w:pPr>
      <w:rPr>
        <w:rFonts w:ascii="Times New Roman" w:hAnsi="Times New Roman" w:hint="default"/>
      </w:rPr>
    </w:lvl>
    <w:lvl w:ilvl="3" w:tplc="1DB620B6" w:tentative="1">
      <w:start w:val="1"/>
      <w:numFmt w:val="bullet"/>
      <w:lvlText w:val="-"/>
      <w:lvlJc w:val="left"/>
      <w:pPr>
        <w:tabs>
          <w:tab w:val="num" w:pos="2880"/>
        </w:tabs>
        <w:ind w:left="2880" w:hanging="360"/>
      </w:pPr>
      <w:rPr>
        <w:rFonts w:ascii="Times New Roman" w:hAnsi="Times New Roman" w:hint="default"/>
      </w:rPr>
    </w:lvl>
    <w:lvl w:ilvl="4" w:tplc="2B76C682" w:tentative="1">
      <w:start w:val="1"/>
      <w:numFmt w:val="bullet"/>
      <w:lvlText w:val="-"/>
      <w:lvlJc w:val="left"/>
      <w:pPr>
        <w:tabs>
          <w:tab w:val="num" w:pos="3600"/>
        </w:tabs>
        <w:ind w:left="3600" w:hanging="360"/>
      </w:pPr>
      <w:rPr>
        <w:rFonts w:ascii="Times New Roman" w:hAnsi="Times New Roman" w:hint="default"/>
      </w:rPr>
    </w:lvl>
    <w:lvl w:ilvl="5" w:tplc="FB50CAFC" w:tentative="1">
      <w:start w:val="1"/>
      <w:numFmt w:val="bullet"/>
      <w:lvlText w:val="-"/>
      <w:lvlJc w:val="left"/>
      <w:pPr>
        <w:tabs>
          <w:tab w:val="num" w:pos="4320"/>
        </w:tabs>
        <w:ind w:left="4320" w:hanging="360"/>
      </w:pPr>
      <w:rPr>
        <w:rFonts w:ascii="Times New Roman" w:hAnsi="Times New Roman" w:hint="default"/>
      </w:rPr>
    </w:lvl>
    <w:lvl w:ilvl="6" w:tplc="D9260882" w:tentative="1">
      <w:start w:val="1"/>
      <w:numFmt w:val="bullet"/>
      <w:lvlText w:val="-"/>
      <w:lvlJc w:val="left"/>
      <w:pPr>
        <w:tabs>
          <w:tab w:val="num" w:pos="5040"/>
        </w:tabs>
        <w:ind w:left="5040" w:hanging="360"/>
      </w:pPr>
      <w:rPr>
        <w:rFonts w:ascii="Times New Roman" w:hAnsi="Times New Roman" w:hint="default"/>
      </w:rPr>
    </w:lvl>
    <w:lvl w:ilvl="7" w:tplc="C17ADED0" w:tentative="1">
      <w:start w:val="1"/>
      <w:numFmt w:val="bullet"/>
      <w:lvlText w:val="-"/>
      <w:lvlJc w:val="left"/>
      <w:pPr>
        <w:tabs>
          <w:tab w:val="num" w:pos="5760"/>
        </w:tabs>
        <w:ind w:left="5760" w:hanging="360"/>
      </w:pPr>
      <w:rPr>
        <w:rFonts w:ascii="Times New Roman" w:hAnsi="Times New Roman" w:hint="default"/>
      </w:rPr>
    </w:lvl>
    <w:lvl w:ilvl="8" w:tplc="8A9AD420" w:tentative="1">
      <w:start w:val="1"/>
      <w:numFmt w:val="bullet"/>
      <w:lvlText w:val="-"/>
      <w:lvlJc w:val="left"/>
      <w:pPr>
        <w:tabs>
          <w:tab w:val="num" w:pos="6480"/>
        </w:tabs>
        <w:ind w:left="6480" w:hanging="360"/>
      </w:pPr>
      <w:rPr>
        <w:rFonts w:ascii="Times New Roman" w:hAnsi="Times New Roman" w:hint="default"/>
      </w:rPr>
    </w:lvl>
  </w:abstractNum>
  <w:abstractNum w:abstractNumId="30">
    <w:nsid w:val="4E3B6D6E"/>
    <w:multiLevelType w:val="hybridMultilevel"/>
    <w:tmpl w:val="B694CAE6"/>
    <w:lvl w:ilvl="0" w:tplc="5FA81C86">
      <w:start w:val="1"/>
      <w:numFmt w:val="bullet"/>
      <w:lvlText w:val=""/>
      <w:lvlJc w:val="left"/>
      <w:pPr>
        <w:tabs>
          <w:tab w:val="num" w:pos="720"/>
        </w:tabs>
        <w:ind w:left="720" w:hanging="360"/>
      </w:pPr>
      <w:rPr>
        <w:rFonts w:ascii="Wingdings 2" w:hAnsi="Wingdings 2" w:hint="default"/>
      </w:rPr>
    </w:lvl>
    <w:lvl w:ilvl="1" w:tplc="8F809EBE" w:tentative="1">
      <w:start w:val="1"/>
      <w:numFmt w:val="bullet"/>
      <w:lvlText w:val=""/>
      <w:lvlJc w:val="left"/>
      <w:pPr>
        <w:tabs>
          <w:tab w:val="num" w:pos="1440"/>
        </w:tabs>
        <w:ind w:left="1440" w:hanging="360"/>
      </w:pPr>
      <w:rPr>
        <w:rFonts w:ascii="Wingdings 2" w:hAnsi="Wingdings 2" w:hint="default"/>
      </w:rPr>
    </w:lvl>
    <w:lvl w:ilvl="2" w:tplc="556EF32C" w:tentative="1">
      <w:start w:val="1"/>
      <w:numFmt w:val="bullet"/>
      <w:lvlText w:val=""/>
      <w:lvlJc w:val="left"/>
      <w:pPr>
        <w:tabs>
          <w:tab w:val="num" w:pos="2160"/>
        </w:tabs>
        <w:ind w:left="2160" w:hanging="360"/>
      </w:pPr>
      <w:rPr>
        <w:rFonts w:ascii="Wingdings 2" w:hAnsi="Wingdings 2" w:hint="default"/>
      </w:rPr>
    </w:lvl>
    <w:lvl w:ilvl="3" w:tplc="81201758" w:tentative="1">
      <w:start w:val="1"/>
      <w:numFmt w:val="bullet"/>
      <w:lvlText w:val=""/>
      <w:lvlJc w:val="left"/>
      <w:pPr>
        <w:tabs>
          <w:tab w:val="num" w:pos="2880"/>
        </w:tabs>
        <w:ind w:left="2880" w:hanging="360"/>
      </w:pPr>
      <w:rPr>
        <w:rFonts w:ascii="Wingdings 2" w:hAnsi="Wingdings 2" w:hint="default"/>
      </w:rPr>
    </w:lvl>
    <w:lvl w:ilvl="4" w:tplc="08086288" w:tentative="1">
      <w:start w:val="1"/>
      <w:numFmt w:val="bullet"/>
      <w:lvlText w:val=""/>
      <w:lvlJc w:val="left"/>
      <w:pPr>
        <w:tabs>
          <w:tab w:val="num" w:pos="3600"/>
        </w:tabs>
        <w:ind w:left="3600" w:hanging="360"/>
      </w:pPr>
      <w:rPr>
        <w:rFonts w:ascii="Wingdings 2" w:hAnsi="Wingdings 2" w:hint="default"/>
      </w:rPr>
    </w:lvl>
    <w:lvl w:ilvl="5" w:tplc="880CDE30" w:tentative="1">
      <w:start w:val="1"/>
      <w:numFmt w:val="bullet"/>
      <w:lvlText w:val=""/>
      <w:lvlJc w:val="left"/>
      <w:pPr>
        <w:tabs>
          <w:tab w:val="num" w:pos="4320"/>
        </w:tabs>
        <w:ind w:left="4320" w:hanging="360"/>
      </w:pPr>
      <w:rPr>
        <w:rFonts w:ascii="Wingdings 2" w:hAnsi="Wingdings 2" w:hint="default"/>
      </w:rPr>
    </w:lvl>
    <w:lvl w:ilvl="6" w:tplc="5CE4FF7E" w:tentative="1">
      <w:start w:val="1"/>
      <w:numFmt w:val="bullet"/>
      <w:lvlText w:val=""/>
      <w:lvlJc w:val="left"/>
      <w:pPr>
        <w:tabs>
          <w:tab w:val="num" w:pos="5040"/>
        </w:tabs>
        <w:ind w:left="5040" w:hanging="360"/>
      </w:pPr>
      <w:rPr>
        <w:rFonts w:ascii="Wingdings 2" w:hAnsi="Wingdings 2" w:hint="default"/>
      </w:rPr>
    </w:lvl>
    <w:lvl w:ilvl="7" w:tplc="145EB360" w:tentative="1">
      <w:start w:val="1"/>
      <w:numFmt w:val="bullet"/>
      <w:lvlText w:val=""/>
      <w:lvlJc w:val="left"/>
      <w:pPr>
        <w:tabs>
          <w:tab w:val="num" w:pos="5760"/>
        </w:tabs>
        <w:ind w:left="5760" w:hanging="360"/>
      </w:pPr>
      <w:rPr>
        <w:rFonts w:ascii="Wingdings 2" w:hAnsi="Wingdings 2" w:hint="default"/>
      </w:rPr>
    </w:lvl>
    <w:lvl w:ilvl="8" w:tplc="203C05F8" w:tentative="1">
      <w:start w:val="1"/>
      <w:numFmt w:val="bullet"/>
      <w:lvlText w:val=""/>
      <w:lvlJc w:val="left"/>
      <w:pPr>
        <w:tabs>
          <w:tab w:val="num" w:pos="6480"/>
        </w:tabs>
        <w:ind w:left="6480" w:hanging="360"/>
      </w:pPr>
      <w:rPr>
        <w:rFonts w:ascii="Wingdings 2" w:hAnsi="Wingdings 2" w:hint="default"/>
      </w:rPr>
    </w:lvl>
  </w:abstractNum>
  <w:abstractNum w:abstractNumId="31">
    <w:nsid w:val="5144617D"/>
    <w:multiLevelType w:val="hybridMultilevel"/>
    <w:tmpl w:val="2CD665F4"/>
    <w:lvl w:ilvl="0" w:tplc="F516E46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nsid w:val="51D92C96"/>
    <w:multiLevelType w:val="hybridMultilevel"/>
    <w:tmpl w:val="544A06EA"/>
    <w:lvl w:ilvl="0" w:tplc="A1B06E46">
      <w:start w:val="1"/>
      <w:numFmt w:val="bullet"/>
      <w:lvlText w:val=""/>
      <w:lvlJc w:val="left"/>
      <w:pPr>
        <w:tabs>
          <w:tab w:val="num" w:pos="720"/>
        </w:tabs>
        <w:ind w:left="720" w:hanging="360"/>
      </w:pPr>
      <w:rPr>
        <w:rFonts w:ascii="Symbol" w:hAnsi="Symbol" w:hint="default"/>
      </w:rPr>
    </w:lvl>
    <w:lvl w:ilvl="1" w:tplc="0BD2B552" w:tentative="1">
      <w:start w:val="1"/>
      <w:numFmt w:val="bullet"/>
      <w:lvlText w:val=""/>
      <w:lvlJc w:val="left"/>
      <w:pPr>
        <w:tabs>
          <w:tab w:val="num" w:pos="1440"/>
        </w:tabs>
        <w:ind w:left="1440" w:hanging="360"/>
      </w:pPr>
      <w:rPr>
        <w:rFonts w:ascii="Symbol" w:hAnsi="Symbol" w:hint="default"/>
      </w:rPr>
    </w:lvl>
    <w:lvl w:ilvl="2" w:tplc="C254B524" w:tentative="1">
      <w:start w:val="1"/>
      <w:numFmt w:val="bullet"/>
      <w:lvlText w:val=""/>
      <w:lvlJc w:val="left"/>
      <w:pPr>
        <w:tabs>
          <w:tab w:val="num" w:pos="2160"/>
        </w:tabs>
        <w:ind w:left="2160" w:hanging="360"/>
      </w:pPr>
      <w:rPr>
        <w:rFonts w:ascii="Symbol" w:hAnsi="Symbol" w:hint="default"/>
      </w:rPr>
    </w:lvl>
    <w:lvl w:ilvl="3" w:tplc="D5DABCA6" w:tentative="1">
      <w:start w:val="1"/>
      <w:numFmt w:val="bullet"/>
      <w:lvlText w:val=""/>
      <w:lvlJc w:val="left"/>
      <w:pPr>
        <w:tabs>
          <w:tab w:val="num" w:pos="2880"/>
        </w:tabs>
        <w:ind w:left="2880" w:hanging="360"/>
      </w:pPr>
      <w:rPr>
        <w:rFonts w:ascii="Symbol" w:hAnsi="Symbol" w:hint="default"/>
      </w:rPr>
    </w:lvl>
    <w:lvl w:ilvl="4" w:tplc="E58A6018" w:tentative="1">
      <w:start w:val="1"/>
      <w:numFmt w:val="bullet"/>
      <w:lvlText w:val=""/>
      <w:lvlJc w:val="left"/>
      <w:pPr>
        <w:tabs>
          <w:tab w:val="num" w:pos="3600"/>
        </w:tabs>
        <w:ind w:left="3600" w:hanging="360"/>
      </w:pPr>
      <w:rPr>
        <w:rFonts w:ascii="Symbol" w:hAnsi="Symbol" w:hint="default"/>
      </w:rPr>
    </w:lvl>
    <w:lvl w:ilvl="5" w:tplc="0302DB9A" w:tentative="1">
      <w:start w:val="1"/>
      <w:numFmt w:val="bullet"/>
      <w:lvlText w:val=""/>
      <w:lvlJc w:val="left"/>
      <w:pPr>
        <w:tabs>
          <w:tab w:val="num" w:pos="4320"/>
        </w:tabs>
        <w:ind w:left="4320" w:hanging="360"/>
      </w:pPr>
      <w:rPr>
        <w:rFonts w:ascii="Symbol" w:hAnsi="Symbol" w:hint="default"/>
      </w:rPr>
    </w:lvl>
    <w:lvl w:ilvl="6" w:tplc="3D5E8E4C" w:tentative="1">
      <w:start w:val="1"/>
      <w:numFmt w:val="bullet"/>
      <w:lvlText w:val=""/>
      <w:lvlJc w:val="left"/>
      <w:pPr>
        <w:tabs>
          <w:tab w:val="num" w:pos="5040"/>
        </w:tabs>
        <w:ind w:left="5040" w:hanging="360"/>
      </w:pPr>
      <w:rPr>
        <w:rFonts w:ascii="Symbol" w:hAnsi="Symbol" w:hint="default"/>
      </w:rPr>
    </w:lvl>
    <w:lvl w:ilvl="7" w:tplc="7010A228" w:tentative="1">
      <w:start w:val="1"/>
      <w:numFmt w:val="bullet"/>
      <w:lvlText w:val=""/>
      <w:lvlJc w:val="left"/>
      <w:pPr>
        <w:tabs>
          <w:tab w:val="num" w:pos="5760"/>
        </w:tabs>
        <w:ind w:left="5760" w:hanging="360"/>
      </w:pPr>
      <w:rPr>
        <w:rFonts w:ascii="Symbol" w:hAnsi="Symbol" w:hint="default"/>
      </w:rPr>
    </w:lvl>
    <w:lvl w:ilvl="8" w:tplc="4A08ABFE" w:tentative="1">
      <w:start w:val="1"/>
      <w:numFmt w:val="bullet"/>
      <w:lvlText w:val=""/>
      <w:lvlJc w:val="left"/>
      <w:pPr>
        <w:tabs>
          <w:tab w:val="num" w:pos="6480"/>
        </w:tabs>
        <w:ind w:left="6480" w:hanging="360"/>
      </w:pPr>
      <w:rPr>
        <w:rFonts w:ascii="Symbol" w:hAnsi="Symbol" w:hint="default"/>
      </w:rPr>
    </w:lvl>
  </w:abstractNum>
  <w:abstractNum w:abstractNumId="33">
    <w:nsid w:val="5256787F"/>
    <w:multiLevelType w:val="hybridMultilevel"/>
    <w:tmpl w:val="861096D4"/>
    <w:lvl w:ilvl="0" w:tplc="DD12C01C">
      <w:start w:val="5"/>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4">
    <w:nsid w:val="52BA6D41"/>
    <w:multiLevelType w:val="hybridMultilevel"/>
    <w:tmpl w:val="3B904C86"/>
    <w:lvl w:ilvl="0" w:tplc="B7DCF658">
      <w:start w:val="1"/>
      <w:numFmt w:val="decimal"/>
      <w:lvlText w:val="%1)"/>
      <w:lvlJc w:val="left"/>
      <w:pPr>
        <w:ind w:left="1069" w:hanging="360"/>
      </w:pPr>
      <w:rPr>
        <w:rFonts w:hint="default"/>
        <w:color w:val="000000" w:themeColor="text1"/>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59530FB5"/>
    <w:multiLevelType w:val="hybridMultilevel"/>
    <w:tmpl w:val="D564FD18"/>
    <w:lvl w:ilvl="0" w:tplc="13DE84B2">
      <w:start w:val="1"/>
      <w:numFmt w:val="decimal"/>
      <w:lvlText w:val="%1."/>
      <w:lvlJc w:val="left"/>
      <w:pPr>
        <w:ind w:left="1916" w:hanging="1065"/>
      </w:pPr>
      <w:rPr>
        <w:rFonts w:hint="default"/>
        <w:b w:val="0"/>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6">
    <w:nsid w:val="5F866EB9"/>
    <w:multiLevelType w:val="hybridMultilevel"/>
    <w:tmpl w:val="254A1004"/>
    <w:lvl w:ilvl="0" w:tplc="07EADF2C">
      <w:start w:val="1"/>
      <w:numFmt w:val="decimal"/>
      <w:lvlText w:val="%1."/>
      <w:lvlJc w:val="left"/>
      <w:pPr>
        <w:ind w:left="1110" w:hanging="360"/>
      </w:pPr>
      <w:rPr>
        <w:rFonts w:hint="default"/>
      </w:rPr>
    </w:lvl>
    <w:lvl w:ilvl="1" w:tplc="04190019" w:tentative="1">
      <w:start w:val="1"/>
      <w:numFmt w:val="lowerLetter"/>
      <w:lvlText w:val="%2."/>
      <w:lvlJc w:val="left"/>
      <w:pPr>
        <w:ind w:left="1830" w:hanging="360"/>
      </w:pPr>
    </w:lvl>
    <w:lvl w:ilvl="2" w:tplc="0419001B" w:tentative="1">
      <w:start w:val="1"/>
      <w:numFmt w:val="lowerRoman"/>
      <w:lvlText w:val="%3."/>
      <w:lvlJc w:val="right"/>
      <w:pPr>
        <w:ind w:left="2550" w:hanging="180"/>
      </w:pPr>
    </w:lvl>
    <w:lvl w:ilvl="3" w:tplc="0419000F" w:tentative="1">
      <w:start w:val="1"/>
      <w:numFmt w:val="decimal"/>
      <w:lvlText w:val="%4."/>
      <w:lvlJc w:val="left"/>
      <w:pPr>
        <w:ind w:left="3270" w:hanging="360"/>
      </w:pPr>
    </w:lvl>
    <w:lvl w:ilvl="4" w:tplc="04190019" w:tentative="1">
      <w:start w:val="1"/>
      <w:numFmt w:val="lowerLetter"/>
      <w:lvlText w:val="%5."/>
      <w:lvlJc w:val="left"/>
      <w:pPr>
        <w:ind w:left="3990" w:hanging="360"/>
      </w:pPr>
    </w:lvl>
    <w:lvl w:ilvl="5" w:tplc="0419001B" w:tentative="1">
      <w:start w:val="1"/>
      <w:numFmt w:val="lowerRoman"/>
      <w:lvlText w:val="%6."/>
      <w:lvlJc w:val="right"/>
      <w:pPr>
        <w:ind w:left="4710" w:hanging="180"/>
      </w:pPr>
    </w:lvl>
    <w:lvl w:ilvl="6" w:tplc="0419000F" w:tentative="1">
      <w:start w:val="1"/>
      <w:numFmt w:val="decimal"/>
      <w:lvlText w:val="%7."/>
      <w:lvlJc w:val="left"/>
      <w:pPr>
        <w:ind w:left="5430" w:hanging="360"/>
      </w:pPr>
    </w:lvl>
    <w:lvl w:ilvl="7" w:tplc="04190019" w:tentative="1">
      <w:start w:val="1"/>
      <w:numFmt w:val="lowerLetter"/>
      <w:lvlText w:val="%8."/>
      <w:lvlJc w:val="left"/>
      <w:pPr>
        <w:ind w:left="6150" w:hanging="360"/>
      </w:pPr>
    </w:lvl>
    <w:lvl w:ilvl="8" w:tplc="0419001B" w:tentative="1">
      <w:start w:val="1"/>
      <w:numFmt w:val="lowerRoman"/>
      <w:lvlText w:val="%9."/>
      <w:lvlJc w:val="right"/>
      <w:pPr>
        <w:ind w:left="6870" w:hanging="180"/>
      </w:pPr>
    </w:lvl>
  </w:abstractNum>
  <w:abstractNum w:abstractNumId="37">
    <w:nsid w:val="600B46AB"/>
    <w:multiLevelType w:val="hybridMultilevel"/>
    <w:tmpl w:val="00DAFC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1C809FC"/>
    <w:multiLevelType w:val="hybridMultilevel"/>
    <w:tmpl w:val="61EAAB3A"/>
    <w:lvl w:ilvl="0" w:tplc="D548ED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63811CD9"/>
    <w:multiLevelType w:val="hybridMultilevel"/>
    <w:tmpl w:val="F2B82F90"/>
    <w:lvl w:ilvl="0" w:tplc="18A4AC3C">
      <w:start w:val="1"/>
      <w:numFmt w:val="bullet"/>
      <w:lvlText w:val=""/>
      <w:lvlJc w:val="left"/>
      <w:pPr>
        <w:tabs>
          <w:tab w:val="num" w:pos="720"/>
        </w:tabs>
        <w:ind w:left="720" w:hanging="360"/>
      </w:pPr>
      <w:rPr>
        <w:rFonts w:ascii="Symbol" w:hAnsi="Symbol" w:hint="default"/>
      </w:rPr>
    </w:lvl>
    <w:lvl w:ilvl="1" w:tplc="1A269B34" w:tentative="1">
      <w:start w:val="1"/>
      <w:numFmt w:val="bullet"/>
      <w:lvlText w:val=""/>
      <w:lvlJc w:val="left"/>
      <w:pPr>
        <w:tabs>
          <w:tab w:val="num" w:pos="1440"/>
        </w:tabs>
        <w:ind w:left="1440" w:hanging="360"/>
      </w:pPr>
      <w:rPr>
        <w:rFonts w:ascii="Symbol" w:hAnsi="Symbol" w:hint="default"/>
      </w:rPr>
    </w:lvl>
    <w:lvl w:ilvl="2" w:tplc="91C83322" w:tentative="1">
      <w:start w:val="1"/>
      <w:numFmt w:val="bullet"/>
      <w:lvlText w:val=""/>
      <w:lvlJc w:val="left"/>
      <w:pPr>
        <w:tabs>
          <w:tab w:val="num" w:pos="2160"/>
        </w:tabs>
        <w:ind w:left="2160" w:hanging="360"/>
      </w:pPr>
      <w:rPr>
        <w:rFonts w:ascii="Symbol" w:hAnsi="Symbol" w:hint="default"/>
      </w:rPr>
    </w:lvl>
    <w:lvl w:ilvl="3" w:tplc="254A03D0" w:tentative="1">
      <w:start w:val="1"/>
      <w:numFmt w:val="bullet"/>
      <w:lvlText w:val=""/>
      <w:lvlJc w:val="left"/>
      <w:pPr>
        <w:tabs>
          <w:tab w:val="num" w:pos="2880"/>
        </w:tabs>
        <w:ind w:left="2880" w:hanging="360"/>
      </w:pPr>
      <w:rPr>
        <w:rFonts w:ascii="Symbol" w:hAnsi="Symbol" w:hint="default"/>
      </w:rPr>
    </w:lvl>
    <w:lvl w:ilvl="4" w:tplc="B98CDF54" w:tentative="1">
      <w:start w:val="1"/>
      <w:numFmt w:val="bullet"/>
      <w:lvlText w:val=""/>
      <w:lvlJc w:val="left"/>
      <w:pPr>
        <w:tabs>
          <w:tab w:val="num" w:pos="3600"/>
        </w:tabs>
        <w:ind w:left="3600" w:hanging="360"/>
      </w:pPr>
      <w:rPr>
        <w:rFonts w:ascii="Symbol" w:hAnsi="Symbol" w:hint="default"/>
      </w:rPr>
    </w:lvl>
    <w:lvl w:ilvl="5" w:tplc="1BAE541A" w:tentative="1">
      <w:start w:val="1"/>
      <w:numFmt w:val="bullet"/>
      <w:lvlText w:val=""/>
      <w:lvlJc w:val="left"/>
      <w:pPr>
        <w:tabs>
          <w:tab w:val="num" w:pos="4320"/>
        </w:tabs>
        <w:ind w:left="4320" w:hanging="360"/>
      </w:pPr>
      <w:rPr>
        <w:rFonts w:ascii="Symbol" w:hAnsi="Symbol" w:hint="default"/>
      </w:rPr>
    </w:lvl>
    <w:lvl w:ilvl="6" w:tplc="E0F0E1A4" w:tentative="1">
      <w:start w:val="1"/>
      <w:numFmt w:val="bullet"/>
      <w:lvlText w:val=""/>
      <w:lvlJc w:val="left"/>
      <w:pPr>
        <w:tabs>
          <w:tab w:val="num" w:pos="5040"/>
        </w:tabs>
        <w:ind w:left="5040" w:hanging="360"/>
      </w:pPr>
      <w:rPr>
        <w:rFonts w:ascii="Symbol" w:hAnsi="Symbol" w:hint="default"/>
      </w:rPr>
    </w:lvl>
    <w:lvl w:ilvl="7" w:tplc="0DA85614" w:tentative="1">
      <w:start w:val="1"/>
      <w:numFmt w:val="bullet"/>
      <w:lvlText w:val=""/>
      <w:lvlJc w:val="left"/>
      <w:pPr>
        <w:tabs>
          <w:tab w:val="num" w:pos="5760"/>
        </w:tabs>
        <w:ind w:left="5760" w:hanging="360"/>
      </w:pPr>
      <w:rPr>
        <w:rFonts w:ascii="Symbol" w:hAnsi="Symbol" w:hint="default"/>
      </w:rPr>
    </w:lvl>
    <w:lvl w:ilvl="8" w:tplc="9CAE2D06" w:tentative="1">
      <w:start w:val="1"/>
      <w:numFmt w:val="bullet"/>
      <w:lvlText w:val=""/>
      <w:lvlJc w:val="left"/>
      <w:pPr>
        <w:tabs>
          <w:tab w:val="num" w:pos="6480"/>
        </w:tabs>
        <w:ind w:left="6480" w:hanging="360"/>
      </w:pPr>
      <w:rPr>
        <w:rFonts w:ascii="Symbol" w:hAnsi="Symbol" w:hint="default"/>
      </w:rPr>
    </w:lvl>
  </w:abstractNum>
  <w:abstractNum w:abstractNumId="40">
    <w:nsid w:val="647E0F06"/>
    <w:multiLevelType w:val="hybridMultilevel"/>
    <w:tmpl w:val="FF18E174"/>
    <w:lvl w:ilvl="0" w:tplc="C01CA20A">
      <w:start w:val="1"/>
      <w:numFmt w:val="bullet"/>
      <w:lvlText w:val=""/>
      <w:lvlJc w:val="left"/>
      <w:pPr>
        <w:tabs>
          <w:tab w:val="num" w:pos="720"/>
        </w:tabs>
        <w:ind w:left="720" w:hanging="360"/>
      </w:pPr>
      <w:rPr>
        <w:rFonts w:ascii="Symbol" w:hAnsi="Symbol" w:hint="default"/>
      </w:rPr>
    </w:lvl>
    <w:lvl w:ilvl="1" w:tplc="DB387A20" w:tentative="1">
      <w:start w:val="1"/>
      <w:numFmt w:val="bullet"/>
      <w:lvlText w:val=""/>
      <w:lvlJc w:val="left"/>
      <w:pPr>
        <w:tabs>
          <w:tab w:val="num" w:pos="1440"/>
        </w:tabs>
        <w:ind w:left="1440" w:hanging="360"/>
      </w:pPr>
      <w:rPr>
        <w:rFonts w:ascii="Symbol" w:hAnsi="Symbol" w:hint="default"/>
      </w:rPr>
    </w:lvl>
    <w:lvl w:ilvl="2" w:tplc="BBC29146" w:tentative="1">
      <w:start w:val="1"/>
      <w:numFmt w:val="bullet"/>
      <w:lvlText w:val=""/>
      <w:lvlJc w:val="left"/>
      <w:pPr>
        <w:tabs>
          <w:tab w:val="num" w:pos="2160"/>
        </w:tabs>
        <w:ind w:left="2160" w:hanging="360"/>
      </w:pPr>
      <w:rPr>
        <w:rFonts w:ascii="Symbol" w:hAnsi="Symbol" w:hint="default"/>
      </w:rPr>
    </w:lvl>
    <w:lvl w:ilvl="3" w:tplc="AC9682E0" w:tentative="1">
      <w:start w:val="1"/>
      <w:numFmt w:val="bullet"/>
      <w:lvlText w:val=""/>
      <w:lvlJc w:val="left"/>
      <w:pPr>
        <w:tabs>
          <w:tab w:val="num" w:pos="2880"/>
        </w:tabs>
        <w:ind w:left="2880" w:hanging="360"/>
      </w:pPr>
      <w:rPr>
        <w:rFonts w:ascii="Symbol" w:hAnsi="Symbol" w:hint="default"/>
      </w:rPr>
    </w:lvl>
    <w:lvl w:ilvl="4" w:tplc="3014E286" w:tentative="1">
      <w:start w:val="1"/>
      <w:numFmt w:val="bullet"/>
      <w:lvlText w:val=""/>
      <w:lvlJc w:val="left"/>
      <w:pPr>
        <w:tabs>
          <w:tab w:val="num" w:pos="3600"/>
        </w:tabs>
        <w:ind w:left="3600" w:hanging="360"/>
      </w:pPr>
      <w:rPr>
        <w:rFonts w:ascii="Symbol" w:hAnsi="Symbol" w:hint="default"/>
      </w:rPr>
    </w:lvl>
    <w:lvl w:ilvl="5" w:tplc="ABBE0B82" w:tentative="1">
      <w:start w:val="1"/>
      <w:numFmt w:val="bullet"/>
      <w:lvlText w:val=""/>
      <w:lvlJc w:val="left"/>
      <w:pPr>
        <w:tabs>
          <w:tab w:val="num" w:pos="4320"/>
        </w:tabs>
        <w:ind w:left="4320" w:hanging="360"/>
      </w:pPr>
      <w:rPr>
        <w:rFonts w:ascii="Symbol" w:hAnsi="Symbol" w:hint="default"/>
      </w:rPr>
    </w:lvl>
    <w:lvl w:ilvl="6" w:tplc="FE546FAA" w:tentative="1">
      <w:start w:val="1"/>
      <w:numFmt w:val="bullet"/>
      <w:lvlText w:val=""/>
      <w:lvlJc w:val="left"/>
      <w:pPr>
        <w:tabs>
          <w:tab w:val="num" w:pos="5040"/>
        </w:tabs>
        <w:ind w:left="5040" w:hanging="360"/>
      </w:pPr>
      <w:rPr>
        <w:rFonts w:ascii="Symbol" w:hAnsi="Symbol" w:hint="default"/>
      </w:rPr>
    </w:lvl>
    <w:lvl w:ilvl="7" w:tplc="6728EC8C" w:tentative="1">
      <w:start w:val="1"/>
      <w:numFmt w:val="bullet"/>
      <w:lvlText w:val=""/>
      <w:lvlJc w:val="left"/>
      <w:pPr>
        <w:tabs>
          <w:tab w:val="num" w:pos="5760"/>
        </w:tabs>
        <w:ind w:left="5760" w:hanging="360"/>
      </w:pPr>
      <w:rPr>
        <w:rFonts w:ascii="Symbol" w:hAnsi="Symbol" w:hint="default"/>
      </w:rPr>
    </w:lvl>
    <w:lvl w:ilvl="8" w:tplc="510CD424" w:tentative="1">
      <w:start w:val="1"/>
      <w:numFmt w:val="bullet"/>
      <w:lvlText w:val=""/>
      <w:lvlJc w:val="left"/>
      <w:pPr>
        <w:tabs>
          <w:tab w:val="num" w:pos="6480"/>
        </w:tabs>
        <w:ind w:left="6480" w:hanging="360"/>
      </w:pPr>
      <w:rPr>
        <w:rFonts w:ascii="Symbol" w:hAnsi="Symbol" w:hint="default"/>
      </w:rPr>
    </w:lvl>
  </w:abstractNum>
  <w:abstractNum w:abstractNumId="41">
    <w:nsid w:val="66447CA5"/>
    <w:multiLevelType w:val="multilevel"/>
    <w:tmpl w:val="100630B8"/>
    <w:lvl w:ilvl="0">
      <w:start w:val="4"/>
      <w:numFmt w:val="decimal"/>
      <w:lvlText w:val="%1."/>
      <w:lvlJc w:val="left"/>
      <w:pPr>
        <w:ind w:left="450" w:hanging="450"/>
      </w:pPr>
      <w:rPr>
        <w:rFonts w:hint="default"/>
      </w:rPr>
    </w:lvl>
    <w:lvl w:ilvl="1">
      <w:start w:val="2"/>
      <w:numFmt w:val="decimal"/>
      <w:lvlText w:val="%1.%2."/>
      <w:lvlJc w:val="left"/>
      <w:pPr>
        <w:ind w:left="1530"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51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90" w:hanging="1440"/>
      </w:pPr>
      <w:rPr>
        <w:rFonts w:hint="default"/>
      </w:rPr>
    </w:lvl>
    <w:lvl w:ilvl="6">
      <w:start w:val="1"/>
      <w:numFmt w:val="decimal"/>
      <w:lvlText w:val="%1.%2.%3.%4.%5.%6.%7."/>
      <w:lvlJc w:val="left"/>
      <w:pPr>
        <w:ind w:left="6660" w:hanging="1800"/>
      </w:pPr>
      <w:rPr>
        <w:rFonts w:hint="default"/>
      </w:rPr>
    </w:lvl>
    <w:lvl w:ilvl="7">
      <w:start w:val="1"/>
      <w:numFmt w:val="decimal"/>
      <w:lvlText w:val="%1.%2.%3.%4.%5.%6.%7.%8."/>
      <w:lvlJc w:val="left"/>
      <w:pPr>
        <w:ind w:left="7470" w:hanging="1800"/>
      </w:pPr>
      <w:rPr>
        <w:rFonts w:hint="default"/>
      </w:rPr>
    </w:lvl>
    <w:lvl w:ilvl="8">
      <w:start w:val="1"/>
      <w:numFmt w:val="decimal"/>
      <w:lvlText w:val="%1.%2.%3.%4.%5.%6.%7.%8.%9."/>
      <w:lvlJc w:val="left"/>
      <w:pPr>
        <w:ind w:left="8640" w:hanging="2160"/>
      </w:pPr>
      <w:rPr>
        <w:rFonts w:hint="default"/>
      </w:rPr>
    </w:lvl>
  </w:abstractNum>
  <w:abstractNum w:abstractNumId="42">
    <w:nsid w:val="693724F4"/>
    <w:multiLevelType w:val="hybridMultilevel"/>
    <w:tmpl w:val="C51EC0E0"/>
    <w:lvl w:ilvl="0" w:tplc="DCF8B48C">
      <w:start w:val="1"/>
      <w:numFmt w:val="bullet"/>
      <w:lvlText w:val=""/>
      <w:lvlJc w:val="left"/>
      <w:pPr>
        <w:tabs>
          <w:tab w:val="num" w:pos="720"/>
        </w:tabs>
        <w:ind w:left="720" w:hanging="360"/>
      </w:pPr>
      <w:rPr>
        <w:rFonts w:ascii="Symbol" w:hAnsi="Symbol" w:hint="default"/>
      </w:rPr>
    </w:lvl>
    <w:lvl w:ilvl="1" w:tplc="DDBAE37E" w:tentative="1">
      <w:start w:val="1"/>
      <w:numFmt w:val="bullet"/>
      <w:lvlText w:val=""/>
      <w:lvlJc w:val="left"/>
      <w:pPr>
        <w:tabs>
          <w:tab w:val="num" w:pos="1440"/>
        </w:tabs>
        <w:ind w:left="1440" w:hanging="360"/>
      </w:pPr>
      <w:rPr>
        <w:rFonts w:ascii="Symbol" w:hAnsi="Symbol" w:hint="default"/>
      </w:rPr>
    </w:lvl>
    <w:lvl w:ilvl="2" w:tplc="11A42894" w:tentative="1">
      <w:start w:val="1"/>
      <w:numFmt w:val="bullet"/>
      <w:lvlText w:val=""/>
      <w:lvlJc w:val="left"/>
      <w:pPr>
        <w:tabs>
          <w:tab w:val="num" w:pos="2160"/>
        </w:tabs>
        <w:ind w:left="2160" w:hanging="360"/>
      </w:pPr>
      <w:rPr>
        <w:rFonts w:ascii="Symbol" w:hAnsi="Symbol" w:hint="default"/>
      </w:rPr>
    </w:lvl>
    <w:lvl w:ilvl="3" w:tplc="016E1E14" w:tentative="1">
      <w:start w:val="1"/>
      <w:numFmt w:val="bullet"/>
      <w:lvlText w:val=""/>
      <w:lvlJc w:val="left"/>
      <w:pPr>
        <w:tabs>
          <w:tab w:val="num" w:pos="2880"/>
        </w:tabs>
        <w:ind w:left="2880" w:hanging="360"/>
      </w:pPr>
      <w:rPr>
        <w:rFonts w:ascii="Symbol" w:hAnsi="Symbol" w:hint="default"/>
      </w:rPr>
    </w:lvl>
    <w:lvl w:ilvl="4" w:tplc="271A7EFE" w:tentative="1">
      <w:start w:val="1"/>
      <w:numFmt w:val="bullet"/>
      <w:lvlText w:val=""/>
      <w:lvlJc w:val="left"/>
      <w:pPr>
        <w:tabs>
          <w:tab w:val="num" w:pos="3600"/>
        </w:tabs>
        <w:ind w:left="3600" w:hanging="360"/>
      </w:pPr>
      <w:rPr>
        <w:rFonts w:ascii="Symbol" w:hAnsi="Symbol" w:hint="default"/>
      </w:rPr>
    </w:lvl>
    <w:lvl w:ilvl="5" w:tplc="717C182E" w:tentative="1">
      <w:start w:val="1"/>
      <w:numFmt w:val="bullet"/>
      <w:lvlText w:val=""/>
      <w:lvlJc w:val="left"/>
      <w:pPr>
        <w:tabs>
          <w:tab w:val="num" w:pos="4320"/>
        </w:tabs>
        <w:ind w:left="4320" w:hanging="360"/>
      </w:pPr>
      <w:rPr>
        <w:rFonts w:ascii="Symbol" w:hAnsi="Symbol" w:hint="default"/>
      </w:rPr>
    </w:lvl>
    <w:lvl w:ilvl="6" w:tplc="FB58E708" w:tentative="1">
      <w:start w:val="1"/>
      <w:numFmt w:val="bullet"/>
      <w:lvlText w:val=""/>
      <w:lvlJc w:val="left"/>
      <w:pPr>
        <w:tabs>
          <w:tab w:val="num" w:pos="5040"/>
        </w:tabs>
        <w:ind w:left="5040" w:hanging="360"/>
      </w:pPr>
      <w:rPr>
        <w:rFonts w:ascii="Symbol" w:hAnsi="Symbol" w:hint="default"/>
      </w:rPr>
    </w:lvl>
    <w:lvl w:ilvl="7" w:tplc="A4F82DB6" w:tentative="1">
      <w:start w:val="1"/>
      <w:numFmt w:val="bullet"/>
      <w:lvlText w:val=""/>
      <w:lvlJc w:val="left"/>
      <w:pPr>
        <w:tabs>
          <w:tab w:val="num" w:pos="5760"/>
        </w:tabs>
        <w:ind w:left="5760" w:hanging="360"/>
      </w:pPr>
      <w:rPr>
        <w:rFonts w:ascii="Symbol" w:hAnsi="Symbol" w:hint="default"/>
      </w:rPr>
    </w:lvl>
    <w:lvl w:ilvl="8" w:tplc="EE84D530" w:tentative="1">
      <w:start w:val="1"/>
      <w:numFmt w:val="bullet"/>
      <w:lvlText w:val=""/>
      <w:lvlJc w:val="left"/>
      <w:pPr>
        <w:tabs>
          <w:tab w:val="num" w:pos="6480"/>
        </w:tabs>
        <w:ind w:left="6480" w:hanging="360"/>
      </w:pPr>
      <w:rPr>
        <w:rFonts w:ascii="Symbol" w:hAnsi="Symbol" w:hint="default"/>
      </w:rPr>
    </w:lvl>
  </w:abstractNum>
  <w:abstractNum w:abstractNumId="43">
    <w:nsid w:val="6CA94BD2"/>
    <w:multiLevelType w:val="hybridMultilevel"/>
    <w:tmpl w:val="E9BEDEFE"/>
    <w:lvl w:ilvl="0" w:tplc="59B856CA">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4">
    <w:nsid w:val="70566DB8"/>
    <w:multiLevelType w:val="hybridMultilevel"/>
    <w:tmpl w:val="18003C34"/>
    <w:lvl w:ilvl="0" w:tplc="E1EE2CC2">
      <w:start w:val="1"/>
      <w:numFmt w:val="bullet"/>
      <w:lvlText w:val="-"/>
      <w:lvlJc w:val="left"/>
      <w:pPr>
        <w:tabs>
          <w:tab w:val="num" w:pos="720"/>
        </w:tabs>
        <w:ind w:left="720" w:hanging="360"/>
      </w:pPr>
      <w:rPr>
        <w:rFonts w:ascii="Times New Roman" w:hAnsi="Times New Roman" w:hint="default"/>
      </w:rPr>
    </w:lvl>
    <w:lvl w:ilvl="1" w:tplc="85B84A3E" w:tentative="1">
      <w:start w:val="1"/>
      <w:numFmt w:val="bullet"/>
      <w:lvlText w:val="-"/>
      <w:lvlJc w:val="left"/>
      <w:pPr>
        <w:tabs>
          <w:tab w:val="num" w:pos="1440"/>
        </w:tabs>
        <w:ind w:left="1440" w:hanging="360"/>
      </w:pPr>
      <w:rPr>
        <w:rFonts w:ascii="Times New Roman" w:hAnsi="Times New Roman" w:hint="default"/>
      </w:rPr>
    </w:lvl>
    <w:lvl w:ilvl="2" w:tplc="A9C45CD6" w:tentative="1">
      <w:start w:val="1"/>
      <w:numFmt w:val="bullet"/>
      <w:lvlText w:val="-"/>
      <w:lvlJc w:val="left"/>
      <w:pPr>
        <w:tabs>
          <w:tab w:val="num" w:pos="2160"/>
        </w:tabs>
        <w:ind w:left="2160" w:hanging="360"/>
      </w:pPr>
      <w:rPr>
        <w:rFonts w:ascii="Times New Roman" w:hAnsi="Times New Roman" w:hint="default"/>
      </w:rPr>
    </w:lvl>
    <w:lvl w:ilvl="3" w:tplc="FF3EACD8" w:tentative="1">
      <w:start w:val="1"/>
      <w:numFmt w:val="bullet"/>
      <w:lvlText w:val="-"/>
      <w:lvlJc w:val="left"/>
      <w:pPr>
        <w:tabs>
          <w:tab w:val="num" w:pos="2880"/>
        </w:tabs>
        <w:ind w:left="2880" w:hanging="360"/>
      </w:pPr>
      <w:rPr>
        <w:rFonts w:ascii="Times New Roman" w:hAnsi="Times New Roman" w:hint="default"/>
      </w:rPr>
    </w:lvl>
    <w:lvl w:ilvl="4" w:tplc="6C42A620" w:tentative="1">
      <w:start w:val="1"/>
      <w:numFmt w:val="bullet"/>
      <w:lvlText w:val="-"/>
      <w:lvlJc w:val="left"/>
      <w:pPr>
        <w:tabs>
          <w:tab w:val="num" w:pos="3600"/>
        </w:tabs>
        <w:ind w:left="3600" w:hanging="360"/>
      </w:pPr>
      <w:rPr>
        <w:rFonts w:ascii="Times New Roman" w:hAnsi="Times New Roman" w:hint="default"/>
      </w:rPr>
    </w:lvl>
    <w:lvl w:ilvl="5" w:tplc="C52EFC2C" w:tentative="1">
      <w:start w:val="1"/>
      <w:numFmt w:val="bullet"/>
      <w:lvlText w:val="-"/>
      <w:lvlJc w:val="left"/>
      <w:pPr>
        <w:tabs>
          <w:tab w:val="num" w:pos="4320"/>
        </w:tabs>
        <w:ind w:left="4320" w:hanging="360"/>
      </w:pPr>
      <w:rPr>
        <w:rFonts w:ascii="Times New Roman" w:hAnsi="Times New Roman" w:hint="default"/>
      </w:rPr>
    </w:lvl>
    <w:lvl w:ilvl="6" w:tplc="EF063FCC" w:tentative="1">
      <w:start w:val="1"/>
      <w:numFmt w:val="bullet"/>
      <w:lvlText w:val="-"/>
      <w:lvlJc w:val="left"/>
      <w:pPr>
        <w:tabs>
          <w:tab w:val="num" w:pos="5040"/>
        </w:tabs>
        <w:ind w:left="5040" w:hanging="360"/>
      </w:pPr>
      <w:rPr>
        <w:rFonts w:ascii="Times New Roman" w:hAnsi="Times New Roman" w:hint="default"/>
      </w:rPr>
    </w:lvl>
    <w:lvl w:ilvl="7" w:tplc="F25448CC" w:tentative="1">
      <w:start w:val="1"/>
      <w:numFmt w:val="bullet"/>
      <w:lvlText w:val="-"/>
      <w:lvlJc w:val="left"/>
      <w:pPr>
        <w:tabs>
          <w:tab w:val="num" w:pos="5760"/>
        </w:tabs>
        <w:ind w:left="5760" w:hanging="360"/>
      </w:pPr>
      <w:rPr>
        <w:rFonts w:ascii="Times New Roman" w:hAnsi="Times New Roman" w:hint="default"/>
      </w:rPr>
    </w:lvl>
    <w:lvl w:ilvl="8" w:tplc="43C2D9EC" w:tentative="1">
      <w:start w:val="1"/>
      <w:numFmt w:val="bullet"/>
      <w:lvlText w:val="-"/>
      <w:lvlJc w:val="left"/>
      <w:pPr>
        <w:tabs>
          <w:tab w:val="num" w:pos="6480"/>
        </w:tabs>
        <w:ind w:left="6480" w:hanging="360"/>
      </w:pPr>
      <w:rPr>
        <w:rFonts w:ascii="Times New Roman" w:hAnsi="Times New Roman" w:hint="default"/>
      </w:rPr>
    </w:lvl>
  </w:abstractNum>
  <w:abstractNum w:abstractNumId="45">
    <w:nsid w:val="73892D27"/>
    <w:multiLevelType w:val="hybridMultilevel"/>
    <w:tmpl w:val="FAEE4590"/>
    <w:lvl w:ilvl="0" w:tplc="0FD00CCE">
      <w:start w:val="1"/>
      <w:numFmt w:val="bullet"/>
      <w:lvlText w:val="-"/>
      <w:lvlJc w:val="left"/>
      <w:pPr>
        <w:tabs>
          <w:tab w:val="num" w:pos="720"/>
        </w:tabs>
        <w:ind w:left="720" w:hanging="360"/>
      </w:pPr>
      <w:rPr>
        <w:rFonts w:ascii="Times New Roman" w:hAnsi="Times New Roman" w:hint="default"/>
      </w:rPr>
    </w:lvl>
    <w:lvl w:ilvl="1" w:tplc="9EEAE2E6" w:tentative="1">
      <w:start w:val="1"/>
      <w:numFmt w:val="bullet"/>
      <w:lvlText w:val="-"/>
      <w:lvlJc w:val="left"/>
      <w:pPr>
        <w:tabs>
          <w:tab w:val="num" w:pos="1440"/>
        </w:tabs>
        <w:ind w:left="1440" w:hanging="360"/>
      </w:pPr>
      <w:rPr>
        <w:rFonts w:ascii="Times New Roman" w:hAnsi="Times New Roman" w:hint="default"/>
      </w:rPr>
    </w:lvl>
    <w:lvl w:ilvl="2" w:tplc="217047C4" w:tentative="1">
      <w:start w:val="1"/>
      <w:numFmt w:val="bullet"/>
      <w:lvlText w:val="-"/>
      <w:lvlJc w:val="left"/>
      <w:pPr>
        <w:tabs>
          <w:tab w:val="num" w:pos="2160"/>
        </w:tabs>
        <w:ind w:left="2160" w:hanging="360"/>
      </w:pPr>
      <w:rPr>
        <w:rFonts w:ascii="Times New Roman" w:hAnsi="Times New Roman" w:hint="default"/>
      </w:rPr>
    </w:lvl>
    <w:lvl w:ilvl="3" w:tplc="9B0CC386" w:tentative="1">
      <w:start w:val="1"/>
      <w:numFmt w:val="bullet"/>
      <w:lvlText w:val="-"/>
      <w:lvlJc w:val="left"/>
      <w:pPr>
        <w:tabs>
          <w:tab w:val="num" w:pos="2880"/>
        </w:tabs>
        <w:ind w:left="2880" w:hanging="360"/>
      </w:pPr>
      <w:rPr>
        <w:rFonts w:ascii="Times New Roman" w:hAnsi="Times New Roman" w:hint="default"/>
      </w:rPr>
    </w:lvl>
    <w:lvl w:ilvl="4" w:tplc="8E304202" w:tentative="1">
      <w:start w:val="1"/>
      <w:numFmt w:val="bullet"/>
      <w:lvlText w:val="-"/>
      <w:lvlJc w:val="left"/>
      <w:pPr>
        <w:tabs>
          <w:tab w:val="num" w:pos="3600"/>
        </w:tabs>
        <w:ind w:left="3600" w:hanging="360"/>
      </w:pPr>
      <w:rPr>
        <w:rFonts w:ascii="Times New Roman" w:hAnsi="Times New Roman" w:hint="default"/>
      </w:rPr>
    </w:lvl>
    <w:lvl w:ilvl="5" w:tplc="CC58DE36" w:tentative="1">
      <w:start w:val="1"/>
      <w:numFmt w:val="bullet"/>
      <w:lvlText w:val="-"/>
      <w:lvlJc w:val="left"/>
      <w:pPr>
        <w:tabs>
          <w:tab w:val="num" w:pos="4320"/>
        </w:tabs>
        <w:ind w:left="4320" w:hanging="360"/>
      </w:pPr>
      <w:rPr>
        <w:rFonts w:ascii="Times New Roman" w:hAnsi="Times New Roman" w:hint="default"/>
      </w:rPr>
    </w:lvl>
    <w:lvl w:ilvl="6" w:tplc="3F445EDE" w:tentative="1">
      <w:start w:val="1"/>
      <w:numFmt w:val="bullet"/>
      <w:lvlText w:val="-"/>
      <w:lvlJc w:val="left"/>
      <w:pPr>
        <w:tabs>
          <w:tab w:val="num" w:pos="5040"/>
        </w:tabs>
        <w:ind w:left="5040" w:hanging="360"/>
      </w:pPr>
      <w:rPr>
        <w:rFonts w:ascii="Times New Roman" w:hAnsi="Times New Roman" w:hint="default"/>
      </w:rPr>
    </w:lvl>
    <w:lvl w:ilvl="7" w:tplc="F8244224" w:tentative="1">
      <w:start w:val="1"/>
      <w:numFmt w:val="bullet"/>
      <w:lvlText w:val="-"/>
      <w:lvlJc w:val="left"/>
      <w:pPr>
        <w:tabs>
          <w:tab w:val="num" w:pos="5760"/>
        </w:tabs>
        <w:ind w:left="5760" w:hanging="360"/>
      </w:pPr>
      <w:rPr>
        <w:rFonts w:ascii="Times New Roman" w:hAnsi="Times New Roman" w:hint="default"/>
      </w:rPr>
    </w:lvl>
    <w:lvl w:ilvl="8" w:tplc="BE788044" w:tentative="1">
      <w:start w:val="1"/>
      <w:numFmt w:val="bullet"/>
      <w:lvlText w:val="-"/>
      <w:lvlJc w:val="left"/>
      <w:pPr>
        <w:tabs>
          <w:tab w:val="num" w:pos="6480"/>
        </w:tabs>
        <w:ind w:left="6480" w:hanging="360"/>
      </w:pPr>
      <w:rPr>
        <w:rFonts w:ascii="Times New Roman" w:hAnsi="Times New Roman" w:hint="default"/>
      </w:rPr>
    </w:lvl>
  </w:abstractNum>
  <w:abstractNum w:abstractNumId="46">
    <w:nsid w:val="74A069B6"/>
    <w:multiLevelType w:val="hybridMultilevel"/>
    <w:tmpl w:val="AC4A2F32"/>
    <w:lvl w:ilvl="0" w:tplc="B698567C">
      <w:start w:val="1"/>
      <w:numFmt w:val="decimal"/>
      <w:lvlText w:val="%1."/>
      <w:lvlJc w:val="center"/>
      <w:pPr>
        <w:ind w:left="1020" w:hanging="360"/>
      </w:pPr>
      <w:rPr>
        <w:rFonts w:hint="default"/>
      </w:rPr>
    </w:lvl>
    <w:lvl w:ilvl="1" w:tplc="04190019" w:tentative="1">
      <w:start w:val="1"/>
      <w:numFmt w:val="lowerLetter"/>
      <w:lvlText w:val="%2."/>
      <w:lvlJc w:val="left"/>
      <w:pPr>
        <w:ind w:left="1740" w:hanging="360"/>
      </w:pPr>
    </w:lvl>
    <w:lvl w:ilvl="2" w:tplc="0419001B" w:tentative="1">
      <w:start w:val="1"/>
      <w:numFmt w:val="lowerRoman"/>
      <w:lvlText w:val="%3."/>
      <w:lvlJc w:val="right"/>
      <w:pPr>
        <w:ind w:left="2460" w:hanging="180"/>
      </w:pPr>
    </w:lvl>
    <w:lvl w:ilvl="3" w:tplc="0419000F" w:tentative="1">
      <w:start w:val="1"/>
      <w:numFmt w:val="decimal"/>
      <w:lvlText w:val="%4."/>
      <w:lvlJc w:val="left"/>
      <w:pPr>
        <w:ind w:left="3180" w:hanging="360"/>
      </w:pPr>
    </w:lvl>
    <w:lvl w:ilvl="4" w:tplc="04190019" w:tentative="1">
      <w:start w:val="1"/>
      <w:numFmt w:val="lowerLetter"/>
      <w:lvlText w:val="%5."/>
      <w:lvlJc w:val="left"/>
      <w:pPr>
        <w:ind w:left="3900" w:hanging="360"/>
      </w:pPr>
    </w:lvl>
    <w:lvl w:ilvl="5" w:tplc="0419001B" w:tentative="1">
      <w:start w:val="1"/>
      <w:numFmt w:val="lowerRoman"/>
      <w:lvlText w:val="%6."/>
      <w:lvlJc w:val="right"/>
      <w:pPr>
        <w:ind w:left="4620" w:hanging="180"/>
      </w:pPr>
    </w:lvl>
    <w:lvl w:ilvl="6" w:tplc="0419000F" w:tentative="1">
      <w:start w:val="1"/>
      <w:numFmt w:val="decimal"/>
      <w:lvlText w:val="%7."/>
      <w:lvlJc w:val="left"/>
      <w:pPr>
        <w:ind w:left="5340" w:hanging="360"/>
      </w:pPr>
    </w:lvl>
    <w:lvl w:ilvl="7" w:tplc="04190019" w:tentative="1">
      <w:start w:val="1"/>
      <w:numFmt w:val="lowerLetter"/>
      <w:lvlText w:val="%8."/>
      <w:lvlJc w:val="left"/>
      <w:pPr>
        <w:ind w:left="6060" w:hanging="360"/>
      </w:pPr>
    </w:lvl>
    <w:lvl w:ilvl="8" w:tplc="0419001B" w:tentative="1">
      <w:start w:val="1"/>
      <w:numFmt w:val="lowerRoman"/>
      <w:lvlText w:val="%9."/>
      <w:lvlJc w:val="right"/>
      <w:pPr>
        <w:ind w:left="6780" w:hanging="180"/>
      </w:pPr>
    </w:lvl>
  </w:abstractNum>
  <w:abstractNum w:abstractNumId="47">
    <w:nsid w:val="78941C3B"/>
    <w:multiLevelType w:val="hybridMultilevel"/>
    <w:tmpl w:val="8B384730"/>
    <w:lvl w:ilvl="0" w:tplc="146485EE">
      <w:start w:val="5"/>
      <w:numFmt w:val="decimal"/>
      <w:lvlText w:val="%1."/>
      <w:lvlJc w:val="left"/>
      <w:pPr>
        <w:ind w:left="3479" w:hanging="360"/>
      </w:pPr>
      <w:rPr>
        <w:rFonts w:hint="default"/>
      </w:rPr>
    </w:lvl>
    <w:lvl w:ilvl="1" w:tplc="04190019" w:tentative="1">
      <w:start w:val="1"/>
      <w:numFmt w:val="lowerLetter"/>
      <w:lvlText w:val="%2."/>
      <w:lvlJc w:val="left"/>
      <w:pPr>
        <w:ind w:left="4199" w:hanging="360"/>
      </w:pPr>
    </w:lvl>
    <w:lvl w:ilvl="2" w:tplc="0419001B" w:tentative="1">
      <w:start w:val="1"/>
      <w:numFmt w:val="lowerRoman"/>
      <w:lvlText w:val="%3."/>
      <w:lvlJc w:val="right"/>
      <w:pPr>
        <w:ind w:left="4919" w:hanging="180"/>
      </w:pPr>
    </w:lvl>
    <w:lvl w:ilvl="3" w:tplc="0419000F" w:tentative="1">
      <w:start w:val="1"/>
      <w:numFmt w:val="decimal"/>
      <w:lvlText w:val="%4."/>
      <w:lvlJc w:val="left"/>
      <w:pPr>
        <w:ind w:left="5639" w:hanging="360"/>
      </w:pPr>
    </w:lvl>
    <w:lvl w:ilvl="4" w:tplc="04190019" w:tentative="1">
      <w:start w:val="1"/>
      <w:numFmt w:val="lowerLetter"/>
      <w:lvlText w:val="%5."/>
      <w:lvlJc w:val="left"/>
      <w:pPr>
        <w:ind w:left="6359" w:hanging="360"/>
      </w:pPr>
    </w:lvl>
    <w:lvl w:ilvl="5" w:tplc="0419001B" w:tentative="1">
      <w:start w:val="1"/>
      <w:numFmt w:val="lowerRoman"/>
      <w:lvlText w:val="%6."/>
      <w:lvlJc w:val="right"/>
      <w:pPr>
        <w:ind w:left="7079" w:hanging="180"/>
      </w:pPr>
    </w:lvl>
    <w:lvl w:ilvl="6" w:tplc="0419000F" w:tentative="1">
      <w:start w:val="1"/>
      <w:numFmt w:val="decimal"/>
      <w:lvlText w:val="%7."/>
      <w:lvlJc w:val="left"/>
      <w:pPr>
        <w:ind w:left="7799" w:hanging="360"/>
      </w:pPr>
    </w:lvl>
    <w:lvl w:ilvl="7" w:tplc="04190019" w:tentative="1">
      <w:start w:val="1"/>
      <w:numFmt w:val="lowerLetter"/>
      <w:lvlText w:val="%8."/>
      <w:lvlJc w:val="left"/>
      <w:pPr>
        <w:ind w:left="8519" w:hanging="360"/>
      </w:pPr>
    </w:lvl>
    <w:lvl w:ilvl="8" w:tplc="0419001B" w:tentative="1">
      <w:start w:val="1"/>
      <w:numFmt w:val="lowerRoman"/>
      <w:lvlText w:val="%9."/>
      <w:lvlJc w:val="right"/>
      <w:pPr>
        <w:ind w:left="9239" w:hanging="180"/>
      </w:pPr>
    </w:lvl>
  </w:abstractNum>
  <w:abstractNum w:abstractNumId="48">
    <w:nsid w:val="7C69116C"/>
    <w:multiLevelType w:val="hybridMultilevel"/>
    <w:tmpl w:val="2244E8D0"/>
    <w:lvl w:ilvl="0" w:tplc="33E4FF6C">
      <w:start w:val="1"/>
      <w:numFmt w:val="bullet"/>
      <w:lvlText w:val=""/>
      <w:lvlJc w:val="left"/>
      <w:pPr>
        <w:tabs>
          <w:tab w:val="num" w:pos="720"/>
        </w:tabs>
        <w:ind w:left="720" w:hanging="360"/>
      </w:pPr>
      <w:rPr>
        <w:rFonts w:ascii="Wingdings 2" w:hAnsi="Wingdings 2" w:hint="default"/>
      </w:rPr>
    </w:lvl>
    <w:lvl w:ilvl="1" w:tplc="92622498" w:tentative="1">
      <w:start w:val="1"/>
      <w:numFmt w:val="bullet"/>
      <w:lvlText w:val=""/>
      <w:lvlJc w:val="left"/>
      <w:pPr>
        <w:tabs>
          <w:tab w:val="num" w:pos="1440"/>
        </w:tabs>
        <w:ind w:left="1440" w:hanging="360"/>
      </w:pPr>
      <w:rPr>
        <w:rFonts w:ascii="Wingdings 2" w:hAnsi="Wingdings 2" w:hint="default"/>
      </w:rPr>
    </w:lvl>
    <w:lvl w:ilvl="2" w:tplc="5B06756E" w:tentative="1">
      <w:start w:val="1"/>
      <w:numFmt w:val="bullet"/>
      <w:lvlText w:val=""/>
      <w:lvlJc w:val="left"/>
      <w:pPr>
        <w:tabs>
          <w:tab w:val="num" w:pos="2160"/>
        </w:tabs>
        <w:ind w:left="2160" w:hanging="360"/>
      </w:pPr>
      <w:rPr>
        <w:rFonts w:ascii="Wingdings 2" w:hAnsi="Wingdings 2" w:hint="default"/>
      </w:rPr>
    </w:lvl>
    <w:lvl w:ilvl="3" w:tplc="5BB826B4" w:tentative="1">
      <w:start w:val="1"/>
      <w:numFmt w:val="bullet"/>
      <w:lvlText w:val=""/>
      <w:lvlJc w:val="left"/>
      <w:pPr>
        <w:tabs>
          <w:tab w:val="num" w:pos="2880"/>
        </w:tabs>
        <w:ind w:left="2880" w:hanging="360"/>
      </w:pPr>
      <w:rPr>
        <w:rFonts w:ascii="Wingdings 2" w:hAnsi="Wingdings 2" w:hint="default"/>
      </w:rPr>
    </w:lvl>
    <w:lvl w:ilvl="4" w:tplc="54AEEB70" w:tentative="1">
      <w:start w:val="1"/>
      <w:numFmt w:val="bullet"/>
      <w:lvlText w:val=""/>
      <w:lvlJc w:val="left"/>
      <w:pPr>
        <w:tabs>
          <w:tab w:val="num" w:pos="3600"/>
        </w:tabs>
        <w:ind w:left="3600" w:hanging="360"/>
      </w:pPr>
      <w:rPr>
        <w:rFonts w:ascii="Wingdings 2" w:hAnsi="Wingdings 2" w:hint="default"/>
      </w:rPr>
    </w:lvl>
    <w:lvl w:ilvl="5" w:tplc="A6DA6B3C" w:tentative="1">
      <w:start w:val="1"/>
      <w:numFmt w:val="bullet"/>
      <w:lvlText w:val=""/>
      <w:lvlJc w:val="left"/>
      <w:pPr>
        <w:tabs>
          <w:tab w:val="num" w:pos="4320"/>
        </w:tabs>
        <w:ind w:left="4320" w:hanging="360"/>
      </w:pPr>
      <w:rPr>
        <w:rFonts w:ascii="Wingdings 2" w:hAnsi="Wingdings 2" w:hint="default"/>
      </w:rPr>
    </w:lvl>
    <w:lvl w:ilvl="6" w:tplc="43545858" w:tentative="1">
      <w:start w:val="1"/>
      <w:numFmt w:val="bullet"/>
      <w:lvlText w:val=""/>
      <w:lvlJc w:val="left"/>
      <w:pPr>
        <w:tabs>
          <w:tab w:val="num" w:pos="5040"/>
        </w:tabs>
        <w:ind w:left="5040" w:hanging="360"/>
      </w:pPr>
      <w:rPr>
        <w:rFonts w:ascii="Wingdings 2" w:hAnsi="Wingdings 2" w:hint="default"/>
      </w:rPr>
    </w:lvl>
    <w:lvl w:ilvl="7" w:tplc="8C9EEB7A" w:tentative="1">
      <w:start w:val="1"/>
      <w:numFmt w:val="bullet"/>
      <w:lvlText w:val=""/>
      <w:lvlJc w:val="left"/>
      <w:pPr>
        <w:tabs>
          <w:tab w:val="num" w:pos="5760"/>
        </w:tabs>
        <w:ind w:left="5760" w:hanging="360"/>
      </w:pPr>
      <w:rPr>
        <w:rFonts w:ascii="Wingdings 2" w:hAnsi="Wingdings 2" w:hint="default"/>
      </w:rPr>
    </w:lvl>
    <w:lvl w:ilvl="8" w:tplc="51E8A9B8" w:tentative="1">
      <w:start w:val="1"/>
      <w:numFmt w:val="bullet"/>
      <w:lvlText w:val=""/>
      <w:lvlJc w:val="left"/>
      <w:pPr>
        <w:tabs>
          <w:tab w:val="num" w:pos="6480"/>
        </w:tabs>
        <w:ind w:left="6480" w:hanging="360"/>
      </w:pPr>
      <w:rPr>
        <w:rFonts w:ascii="Wingdings 2" w:hAnsi="Wingdings 2" w:hint="default"/>
      </w:rPr>
    </w:lvl>
  </w:abstractNum>
  <w:num w:numId="1">
    <w:abstractNumId w:val="23"/>
  </w:num>
  <w:num w:numId="2">
    <w:abstractNumId w:val="13"/>
  </w:num>
  <w:num w:numId="3">
    <w:abstractNumId w:val="21"/>
  </w:num>
  <w:num w:numId="4">
    <w:abstractNumId w:val="37"/>
  </w:num>
  <w:num w:numId="5">
    <w:abstractNumId w:val="41"/>
  </w:num>
  <w:num w:numId="6">
    <w:abstractNumId w:val="14"/>
  </w:num>
  <w:num w:numId="7">
    <w:abstractNumId w:val="25"/>
  </w:num>
  <w:num w:numId="8">
    <w:abstractNumId w:val="4"/>
  </w:num>
  <w:num w:numId="9">
    <w:abstractNumId w:val="11"/>
  </w:num>
  <w:num w:numId="10">
    <w:abstractNumId w:val="28"/>
  </w:num>
  <w:num w:numId="11">
    <w:abstractNumId w:val="34"/>
  </w:num>
  <w:num w:numId="12">
    <w:abstractNumId w:val="24"/>
  </w:num>
  <w:num w:numId="13">
    <w:abstractNumId w:val="20"/>
  </w:num>
  <w:num w:numId="14">
    <w:abstractNumId w:val="46"/>
  </w:num>
  <w:num w:numId="15">
    <w:abstractNumId w:val="36"/>
  </w:num>
  <w:num w:numId="16">
    <w:abstractNumId w:val="31"/>
  </w:num>
  <w:num w:numId="17">
    <w:abstractNumId w:val="1"/>
  </w:num>
  <w:num w:numId="18">
    <w:abstractNumId w:val="35"/>
  </w:num>
  <w:num w:numId="19">
    <w:abstractNumId w:val="3"/>
  </w:num>
  <w:num w:numId="20">
    <w:abstractNumId w:val="44"/>
  </w:num>
  <w:num w:numId="21">
    <w:abstractNumId w:val="18"/>
  </w:num>
  <w:num w:numId="22">
    <w:abstractNumId w:val="45"/>
  </w:num>
  <w:num w:numId="23">
    <w:abstractNumId w:val="29"/>
  </w:num>
  <w:num w:numId="24">
    <w:abstractNumId w:val="8"/>
  </w:num>
  <w:num w:numId="25">
    <w:abstractNumId w:val="7"/>
  </w:num>
  <w:num w:numId="26">
    <w:abstractNumId w:val="40"/>
  </w:num>
  <w:num w:numId="27">
    <w:abstractNumId w:val="10"/>
  </w:num>
  <w:num w:numId="28">
    <w:abstractNumId w:val="6"/>
  </w:num>
  <w:num w:numId="29">
    <w:abstractNumId w:val="0"/>
  </w:num>
  <w:num w:numId="30">
    <w:abstractNumId w:val="22"/>
  </w:num>
  <w:num w:numId="31">
    <w:abstractNumId w:val="39"/>
  </w:num>
  <w:num w:numId="32">
    <w:abstractNumId w:val="42"/>
  </w:num>
  <w:num w:numId="33">
    <w:abstractNumId w:val="2"/>
  </w:num>
  <w:num w:numId="34">
    <w:abstractNumId w:val="32"/>
  </w:num>
  <w:num w:numId="35">
    <w:abstractNumId w:val="26"/>
  </w:num>
  <w:num w:numId="36">
    <w:abstractNumId w:val="12"/>
  </w:num>
  <w:num w:numId="37">
    <w:abstractNumId w:val="27"/>
  </w:num>
  <w:num w:numId="38">
    <w:abstractNumId w:val="48"/>
  </w:num>
  <w:num w:numId="39">
    <w:abstractNumId w:val="19"/>
  </w:num>
  <w:num w:numId="40">
    <w:abstractNumId w:val="30"/>
  </w:num>
  <w:num w:numId="41">
    <w:abstractNumId w:val="43"/>
  </w:num>
  <w:num w:numId="42">
    <w:abstractNumId w:val="47"/>
  </w:num>
  <w:num w:numId="43">
    <w:abstractNumId w:val="33"/>
  </w:num>
  <w:num w:numId="44">
    <w:abstractNumId w:val="9"/>
  </w:num>
  <w:num w:numId="45">
    <w:abstractNumId w:val="38"/>
  </w:num>
  <w:num w:numId="46">
    <w:abstractNumId w:val="16"/>
  </w:num>
  <w:num w:numId="47">
    <w:abstractNumId w:val="5"/>
  </w:num>
  <w:num w:numId="48">
    <w:abstractNumId w:val="17"/>
  </w:num>
  <w:num w:numId="49">
    <w:abstractNumId w:val="15"/>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9"/>
  <w:drawingGridHorizontalSpacing w:val="110"/>
  <w:displayHorizontalDrawingGridEvery w:val="2"/>
  <w:characterSpacingControl w:val="doNotCompress"/>
  <w:footnotePr>
    <w:footnote w:id="-1"/>
    <w:footnote w:id="0"/>
  </w:footnotePr>
  <w:endnotePr>
    <w:endnote w:id="-1"/>
    <w:endnote w:id="0"/>
  </w:endnotePr>
  <w:compat>
    <w:useFELayout/>
  </w:compat>
  <w:rsids>
    <w:rsidRoot w:val="004E3FB0"/>
    <w:rsid w:val="00002736"/>
    <w:rsid w:val="00005F05"/>
    <w:rsid w:val="00007F87"/>
    <w:rsid w:val="00013EBB"/>
    <w:rsid w:val="00015E70"/>
    <w:rsid w:val="000206CF"/>
    <w:rsid w:val="00020784"/>
    <w:rsid w:val="00031F05"/>
    <w:rsid w:val="00031FE8"/>
    <w:rsid w:val="00032776"/>
    <w:rsid w:val="00032D4D"/>
    <w:rsid w:val="0003490E"/>
    <w:rsid w:val="00037880"/>
    <w:rsid w:val="00040278"/>
    <w:rsid w:val="000419FB"/>
    <w:rsid w:val="00053B84"/>
    <w:rsid w:val="00054A11"/>
    <w:rsid w:val="00054B4E"/>
    <w:rsid w:val="00055F8D"/>
    <w:rsid w:val="000613BA"/>
    <w:rsid w:val="0006229B"/>
    <w:rsid w:val="00062316"/>
    <w:rsid w:val="00063CDE"/>
    <w:rsid w:val="00066535"/>
    <w:rsid w:val="00066B93"/>
    <w:rsid w:val="00074C1A"/>
    <w:rsid w:val="00080413"/>
    <w:rsid w:val="00080A25"/>
    <w:rsid w:val="00082F14"/>
    <w:rsid w:val="00085D3E"/>
    <w:rsid w:val="000A0C92"/>
    <w:rsid w:val="000A1A75"/>
    <w:rsid w:val="000A2913"/>
    <w:rsid w:val="000A2F3D"/>
    <w:rsid w:val="000A3102"/>
    <w:rsid w:val="000A702F"/>
    <w:rsid w:val="000B1CA0"/>
    <w:rsid w:val="000C1EA3"/>
    <w:rsid w:val="000C35D3"/>
    <w:rsid w:val="000C6503"/>
    <w:rsid w:val="000D0B51"/>
    <w:rsid w:val="000D337D"/>
    <w:rsid w:val="000D5CD0"/>
    <w:rsid w:val="000D6237"/>
    <w:rsid w:val="000D78A6"/>
    <w:rsid w:val="000E14FE"/>
    <w:rsid w:val="000E1CF9"/>
    <w:rsid w:val="000E57F3"/>
    <w:rsid w:val="000E65CA"/>
    <w:rsid w:val="000E65ED"/>
    <w:rsid w:val="0010168C"/>
    <w:rsid w:val="00101950"/>
    <w:rsid w:val="001034ED"/>
    <w:rsid w:val="001063CF"/>
    <w:rsid w:val="00106904"/>
    <w:rsid w:val="00110FEF"/>
    <w:rsid w:val="00114047"/>
    <w:rsid w:val="001156D5"/>
    <w:rsid w:val="0011660A"/>
    <w:rsid w:val="001206B0"/>
    <w:rsid w:val="00122793"/>
    <w:rsid w:val="0012290E"/>
    <w:rsid w:val="00123825"/>
    <w:rsid w:val="0013019B"/>
    <w:rsid w:val="001310E5"/>
    <w:rsid w:val="0013265F"/>
    <w:rsid w:val="00133D84"/>
    <w:rsid w:val="00137C5A"/>
    <w:rsid w:val="00137DC0"/>
    <w:rsid w:val="00143A50"/>
    <w:rsid w:val="001517EA"/>
    <w:rsid w:val="00155019"/>
    <w:rsid w:val="00156665"/>
    <w:rsid w:val="00156A6B"/>
    <w:rsid w:val="001573E7"/>
    <w:rsid w:val="00157C07"/>
    <w:rsid w:val="0016039B"/>
    <w:rsid w:val="00160B9A"/>
    <w:rsid w:val="001661E0"/>
    <w:rsid w:val="00166576"/>
    <w:rsid w:val="001673B2"/>
    <w:rsid w:val="00170ABB"/>
    <w:rsid w:val="001768E3"/>
    <w:rsid w:val="001810F6"/>
    <w:rsid w:val="001827F4"/>
    <w:rsid w:val="001912BA"/>
    <w:rsid w:val="00191B35"/>
    <w:rsid w:val="00192A02"/>
    <w:rsid w:val="001A2565"/>
    <w:rsid w:val="001A2EB7"/>
    <w:rsid w:val="001A3E9A"/>
    <w:rsid w:val="001A62A5"/>
    <w:rsid w:val="001B0003"/>
    <w:rsid w:val="001B0F0F"/>
    <w:rsid w:val="001B648C"/>
    <w:rsid w:val="001B7248"/>
    <w:rsid w:val="001C018E"/>
    <w:rsid w:val="001C2276"/>
    <w:rsid w:val="001C7E83"/>
    <w:rsid w:val="001E0630"/>
    <w:rsid w:val="001E5AC4"/>
    <w:rsid w:val="001E6F03"/>
    <w:rsid w:val="001E75AA"/>
    <w:rsid w:val="001E7ED2"/>
    <w:rsid w:val="001F15A9"/>
    <w:rsid w:val="001F3E99"/>
    <w:rsid w:val="0020066B"/>
    <w:rsid w:val="00203728"/>
    <w:rsid w:val="00204962"/>
    <w:rsid w:val="00205AAA"/>
    <w:rsid w:val="00206EFA"/>
    <w:rsid w:val="00214D87"/>
    <w:rsid w:val="00215DCD"/>
    <w:rsid w:val="00217C68"/>
    <w:rsid w:val="0022170A"/>
    <w:rsid w:val="002234D5"/>
    <w:rsid w:val="002235EE"/>
    <w:rsid w:val="002245E2"/>
    <w:rsid w:val="00224651"/>
    <w:rsid w:val="00225D04"/>
    <w:rsid w:val="00232631"/>
    <w:rsid w:val="00233D79"/>
    <w:rsid w:val="00236DC0"/>
    <w:rsid w:val="002378D0"/>
    <w:rsid w:val="0024119A"/>
    <w:rsid w:val="002503FC"/>
    <w:rsid w:val="002504FC"/>
    <w:rsid w:val="0025061C"/>
    <w:rsid w:val="00251149"/>
    <w:rsid w:val="00251E30"/>
    <w:rsid w:val="002521BF"/>
    <w:rsid w:val="0026121E"/>
    <w:rsid w:val="00263C1D"/>
    <w:rsid w:val="00265DA6"/>
    <w:rsid w:val="002674CA"/>
    <w:rsid w:val="00267F4C"/>
    <w:rsid w:val="00270FF6"/>
    <w:rsid w:val="00272BBF"/>
    <w:rsid w:val="002753AB"/>
    <w:rsid w:val="0027657B"/>
    <w:rsid w:val="00277E3B"/>
    <w:rsid w:val="002812EC"/>
    <w:rsid w:val="00282A76"/>
    <w:rsid w:val="00285DBB"/>
    <w:rsid w:val="00285FAB"/>
    <w:rsid w:val="00286C0E"/>
    <w:rsid w:val="002906E9"/>
    <w:rsid w:val="00292277"/>
    <w:rsid w:val="002935A4"/>
    <w:rsid w:val="00293E94"/>
    <w:rsid w:val="00294249"/>
    <w:rsid w:val="002A5832"/>
    <w:rsid w:val="002A7001"/>
    <w:rsid w:val="002B2029"/>
    <w:rsid w:val="002B7E67"/>
    <w:rsid w:val="002C496D"/>
    <w:rsid w:val="002C6EA1"/>
    <w:rsid w:val="002D10A6"/>
    <w:rsid w:val="002D2FB1"/>
    <w:rsid w:val="002D4234"/>
    <w:rsid w:val="002D6248"/>
    <w:rsid w:val="002D66A6"/>
    <w:rsid w:val="002E3032"/>
    <w:rsid w:val="002E6C90"/>
    <w:rsid w:val="002F407B"/>
    <w:rsid w:val="002F734C"/>
    <w:rsid w:val="003005E1"/>
    <w:rsid w:val="00300A59"/>
    <w:rsid w:val="00302852"/>
    <w:rsid w:val="0030547E"/>
    <w:rsid w:val="00306260"/>
    <w:rsid w:val="0031436A"/>
    <w:rsid w:val="00314CBF"/>
    <w:rsid w:val="0031725E"/>
    <w:rsid w:val="003225B9"/>
    <w:rsid w:val="0032321F"/>
    <w:rsid w:val="00325E9A"/>
    <w:rsid w:val="00326AF0"/>
    <w:rsid w:val="00334AA7"/>
    <w:rsid w:val="00340EAD"/>
    <w:rsid w:val="00344092"/>
    <w:rsid w:val="003452AE"/>
    <w:rsid w:val="00345C81"/>
    <w:rsid w:val="00346B79"/>
    <w:rsid w:val="0035225E"/>
    <w:rsid w:val="00356EE0"/>
    <w:rsid w:val="0035791E"/>
    <w:rsid w:val="00360965"/>
    <w:rsid w:val="00362F09"/>
    <w:rsid w:val="0037173D"/>
    <w:rsid w:val="00371D98"/>
    <w:rsid w:val="00371F5A"/>
    <w:rsid w:val="003744FB"/>
    <w:rsid w:val="00375201"/>
    <w:rsid w:val="003805DC"/>
    <w:rsid w:val="00380E70"/>
    <w:rsid w:val="0038101E"/>
    <w:rsid w:val="00384E9C"/>
    <w:rsid w:val="003856D4"/>
    <w:rsid w:val="0039100B"/>
    <w:rsid w:val="00391B4C"/>
    <w:rsid w:val="003A1595"/>
    <w:rsid w:val="003A70DE"/>
    <w:rsid w:val="003A75C3"/>
    <w:rsid w:val="003A7ACF"/>
    <w:rsid w:val="003B67DD"/>
    <w:rsid w:val="003C1AA7"/>
    <w:rsid w:val="003C1BB7"/>
    <w:rsid w:val="003C3F07"/>
    <w:rsid w:val="003C635D"/>
    <w:rsid w:val="003C6EBF"/>
    <w:rsid w:val="003C738C"/>
    <w:rsid w:val="003C7936"/>
    <w:rsid w:val="003C7FB1"/>
    <w:rsid w:val="003D1793"/>
    <w:rsid w:val="003D19DF"/>
    <w:rsid w:val="003D267E"/>
    <w:rsid w:val="003D58E5"/>
    <w:rsid w:val="003D7FD2"/>
    <w:rsid w:val="003E0B66"/>
    <w:rsid w:val="003E43EE"/>
    <w:rsid w:val="003E7C36"/>
    <w:rsid w:val="003F0362"/>
    <w:rsid w:val="003F0DC8"/>
    <w:rsid w:val="003F1770"/>
    <w:rsid w:val="003F4898"/>
    <w:rsid w:val="003F5142"/>
    <w:rsid w:val="00401307"/>
    <w:rsid w:val="004078C2"/>
    <w:rsid w:val="00411AEC"/>
    <w:rsid w:val="00414B53"/>
    <w:rsid w:val="00422802"/>
    <w:rsid w:val="0042347D"/>
    <w:rsid w:val="00423F00"/>
    <w:rsid w:val="004255FA"/>
    <w:rsid w:val="00425F05"/>
    <w:rsid w:val="00426A4C"/>
    <w:rsid w:val="00427D05"/>
    <w:rsid w:val="00431367"/>
    <w:rsid w:val="00431AF7"/>
    <w:rsid w:val="004409DC"/>
    <w:rsid w:val="00443AA1"/>
    <w:rsid w:val="00454523"/>
    <w:rsid w:val="00455969"/>
    <w:rsid w:val="00455F42"/>
    <w:rsid w:val="004604D2"/>
    <w:rsid w:val="00461FEE"/>
    <w:rsid w:val="0046408D"/>
    <w:rsid w:val="00464881"/>
    <w:rsid w:val="00464BA5"/>
    <w:rsid w:val="00464E80"/>
    <w:rsid w:val="00464F63"/>
    <w:rsid w:val="00465F96"/>
    <w:rsid w:val="00467D65"/>
    <w:rsid w:val="00467F48"/>
    <w:rsid w:val="00473F32"/>
    <w:rsid w:val="004742ED"/>
    <w:rsid w:val="00476810"/>
    <w:rsid w:val="00482067"/>
    <w:rsid w:val="004820E1"/>
    <w:rsid w:val="004905A2"/>
    <w:rsid w:val="0049683B"/>
    <w:rsid w:val="00496B5F"/>
    <w:rsid w:val="00496C44"/>
    <w:rsid w:val="00497296"/>
    <w:rsid w:val="004A126A"/>
    <w:rsid w:val="004A2FD2"/>
    <w:rsid w:val="004A4B84"/>
    <w:rsid w:val="004A5D52"/>
    <w:rsid w:val="004B184D"/>
    <w:rsid w:val="004B45FE"/>
    <w:rsid w:val="004C050C"/>
    <w:rsid w:val="004C50C2"/>
    <w:rsid w:val="004C5C00"/>
    <w:rsid w:val="004D108D"/>
    <w:rsid w:val="004D7CB1"/>
    <w:rsid w:val="004E3FB0"/>
    <w:rsid w:val="004E4A39"/>
    <w:rsid w:val="004F1445"/>
    <w:rsid w:val="004F1E39"/>
    <w:rsid w:val="00500543"/>
    <w:rsid w:val="00501DC0"/>
    <w:rsid w:val="00504635"/>
    <w:rsid w:val="005046A1"/>
    <w:rsid w:val="00506C5A"/>
    <w:rsid w:val="00506F4A"/>
    <w:rsid w:val="00515388"/>
    <w:rsid w:val="00523FE6"/>
    <w:rsid w:val="00527FAB"/>
    <w:rsid w:val="00531E65"/>
    <w:rsid w:val="00532B7E"/>
    <w:rsid w:val="0053337A"/>
    <w:rsid w:val="0053583B"/>
    <w:rsid w:val="00535DB0"/>
    <w:rsid w:val="00551C11"/>
    <w:rsid w:val="00555C37"/>
    <w:rsid w:val="00557079"/>
    <w:rsid w:val="00557BB4"/>
    <w:rsid w:val="00563985"/>
    <w:rsid w:val="0057069D"/>
    <w:rsid w:val="005732BB"/>
    <w:rsid w:val="00574AED"/>
    <w:rsid w:val="00580620"/>
    <w:rsid w:val="00584142"/>
    <w:rsid w:val="005917F8"/>
    <w:rsid w:val="00591FB4"/>
    <w:rsid w:val="005A2FCC"/>
    <w:rsid w:val="005A79E1"/>
    <w:rsid w:val="005B2D53"/>
    <w:rsid w:val="005B4B84"/>
    <w:rsid w:val="005B5D04"/>
    <w:rsid w:val="005B6F8C"/>
    <w:rsid w:val="005C3479"/>
    <w:rsid w:val="005D7103"/>
    <w:rsid w:val="005D73F2"/>
    <w:rsid w:val="005E0B72"/>
    <w:rsid w:val="005E3E25"/>
    <w:rsid w:val="005E471D"/>
    <w:rsid w:val="005F00B2"/>
    <w:rsid w:val="005F2243"/>
    <w:rsid w:val="005F2B09"/>
    <w:rsid w:val="00600C8D"/>
    <w:rsid w:val="00603D60"/>
    <w:rsid w:val="00605F01"/>
    <w:rsid w:val="006063F6"/>
    <w:rsid w:val="006074ED"/>
    <w:rsid w:val="00607646"/>
    <w:rsid w:val="00620D4E"/>
    <w:rsid w:val="0062516A"/>
    <w:rsid w:val="00627776"/>
    <w:rsid w:val="00631D75"/>
    <w:rsid w:val="00632D47"/>
    <w:rsid w:val="00635E47"/>
    <w:rsid w:val="00640AB4"/>
    <w:rsid w:val="00641971"/>
    <w:rsid w:val="006448CC"/>
    <w:rsid w:val="00651145"/>
    <w:rsid w:val="00652014"/>
    <w:rsid w:val="00654827"/>
    <w:rsid w:val="00656504"/>
    <w:rsid w:val="00657B47"/>
    <w:rsid w:val="00657DC6"/>
    <w:rsid w:val="00670898"/>
    <w:rsid w:val="00673A98"/>
    <w:rsid w:val="00681C44"/>
    <w:rsid w:val="00683F93"/>
    <w:rsid w:val="00685A87"/>
    <w:rsid w:val="00685AA8"/>
    <w:rsid w:val="00687FEC"/>
    <w:rsid w:val="00691799"/>
    <w:rsid w:val="00692A12"/>
    <w:rsid w:val="0069440D"/>
    <w:rsid w:val="00695BF6"/>
    <w:rsid w:val="0069735C"/>
    <w:rsid w:val="006A41C8"/>
    <w:rsid w:val="006A4A2B"/>
    <w:rsid w:val="006A58C1"/>
    <w:rsid w:val="006A690A"/>
    <w:rsid w:val="006A692F"/>
    <w:rsid w:val="006B054E"/>
    <w:rsid w:val="006B0AE2"/>
    <w:rsid w:val="006B4AB9"/>
    <w:rsid w:val="006B5651"/>
    <w:rsid w:val="006B5B9A"/>
    <w:rsid w:val="006C169A"/>
    <w:rsid w:val="006C4A5C"/>
    <w:rsid w:val="006C526D"/>
    <w:rsid w:val="006D0350"/>
    <w:rsid w:val="006D05B8"/>
    <w:rsid w:val="006D09CE"/>
    <w:rsid w:val="006D1872"/>
    <w:rsid w:val="006D3223"/>
    <w:rsid w:val="006D43ED"/>
    <w:rsid w:val="006E284F"/>
    <w:rsid w:val="006E46A1"/>
    <w:rsid w:val="006E5F73"/>
    <w:rsid w:val="006E7416"/>
    <w:rsid w:val="006F42D8"/>
    <w:rsid w:val="006F5606"/>
    <w:rsid w:val="006F6FBC"/>
    <w:rsid w:val="007031BC"/>
    <w:rsid w:val="00710DFD"/>
    <w:rsid w:val="007168D1"/>
    <w:rsid w:val="00716950"/>
    <w:rsid w:val="007335A9"/>
    <w:rsid w:val="007344BA"/>
    <w:rsid w:val="0074071B"/>
    <w:rsid w:val="007408C9"/>
    <w:rsid w:val="00743465"/>
    <w:rsid w:val="00744349"/>
    <w:rsid w:val="007448DA"/>
    <w:rsid w:val="00744D19"/>
    <w:rsid w:val="00750D29"/>
    <w:rsid w:val="00757EEB"/>
    <w:rsid w:val="007661B2"/>
    <w:rsid w:val="00766686"/>
    <w:rsid w:val="0076700F"/>
    <w:rsid w:val="00771E19"/>
    <w:rsid w:val="0077225A"/>
    <w:rsid w:val="0077391D"/>
    <w:rsid w:val="00775EC9"/>
    <w:rsid w:val="007773BD"/>
    <w:rsid w:val="00784450"/>
    <w:rsid w:val="00785B39"/>
    <w:rsid w:val="007947C1"/>
    <w:rsid w:val="0079673E"/>
    <w:rsid w:val="007A0271"/>
    <w:rsid w:val="007A25E2"/>
    <w:rsid w:val="007A2C28"/>
    <w:rsid w:val="007A2CAD"/>
    <w:rsid w:val="007A37BE"/>
    <w:rsid w:val="007A4951"/>
    <w:rsid w:val="007A4F26"/>
    <w:rsid w:val="007A7371"/>
    <w:rsid w:val="007B119B"/>
    <w:rsid w:val="007B6235"/>
    <w:rsid w:val="007B7C3D"/>
    <w:rsid w:val="007C0281"/>
    <w:rsid w:val="007C0381"/>
    <w:rsid w:val="007C06F5"/>
    <w:rsid w:val="007C23D5"/>
    <w:rsid w:val="007C2636"/>
    <w:rsid w:val="007C3730"/>
    <w:rsid w:val="007C4E5D"/>
    <w:rsid w:val="007C6D12"/>
    <w:rsid w:val="007D2A64"/>
    <w:rsid w:val="007D3DE5"/>
    <w:rsid w:val="007D6C4C"/>
    <w:rsid w:val="007D74F3"/>
    <w:rsid w:val="007E30EC"/>
    <w:rsid w:val="007E3D4D"/>
    <w:rsid w:val="007E72C4"/>
    <w:rsid w:val="007F4448"/>
    <w:rsid w:val="007F5B8E"/>
    <w:rsid w:val="007F5CE2"/>
    <w:rsid w:val="007F6D6F"/>
    <w:rsid w:val="007F77FB"/>
    <w:rsid w:val="00814339"/>
    <w:rsid w:val="00815B63"/>
    <w:rsid w:val="008173D9"/>
    <w:rsid w:val="00820208"/>
    <w:rsid w:val="008202CB"/>
    <w:rsid w:val="008209D9"/>
    <w:rsid w:val="00822278"/>
    <w:rsid w:val="008250DF"/>
    <w:rsid w:val="00827B20"/>
    <w:rsid w:val="00832534"/>
    <w:rsid w:val="00832898"/>
    <w:rsid w:val="00833098"/>
    <w:rsid w:val="00833374"/>
    <w:rsid w:val="00842443"/>
    <w:rsid w:val="0084468B"/>
    <w:rsid w:val="0084745F"/>
    <w:rsid w:val="00847987"/>
    <w:rsid w:val="00850688"/>
    <w:rsid w:val="008511F0"/>
    <w:rsid w:val="00853282"/>
    <w:rsid w:val="008535C5"/>
    <w:rsid w:val="008554AA"/>
    <w:rsid w:val="00860FD4"/>
    <w:rsid w:val="008623A7"/>
    <w:rsid w:val="00862D63"/>
    <w:rsid w:val="0086332F"/>
    <w:rsid w:val="00866DEB"/>
    <w:rsid w:val="00866E48"/>
    <w:rsid w:val="00874ADA"/>
    <w:rsid w:val="008754E4"/>
    <w:rsid w:val="00884986"/>
    <w:rsid w:val="008875C0"/>
    <w:rsid w:val="0089042A"/>
    <w:rsid w:val="008937BD"/>
    <w:rsid w:val="00894141"/>
    <w:rsid w:val="008969D7"/>
    <w:rsid w:val="008A5918"/>
    <w:rsid w:val="008B1605"/>
    <w:rsid w:val="008B307B"/>
    <w:rsid w:val="008B37C5"/>
    <w:rsid w:val="008B6EA6"/>
    <w:rsid w:val="008B7A85"/>
    <w:rsid w:val="008C0901"/>
    <w:rsid w:val="008C688F"/>
    <w:rsid w:val="008D1349"/>
    <w:rsid w:val="008D1B37"/>
    <w:rsid w:val="008D1E07"/>
    <w:rsid w:val="008D4CA6"/>
    <w:rsid w:val="008D547D"/>
    <w:rsid w:val="008E0C32"/>
    <w:rsid w:val="008E12C2"/>
    <w:rsid w:val="008F0FD8"/>
    <w:rsid w:val="008F1748"/>
    <w:rsid w:val="008F4277"/>
    <w:rsid w:val="008F5103"/>
    <w:rsid w:val="009017DD"/>
    <w:rsid w:val="00904EE4"/>
    <w:rsid w:val="00905729"/>
    <w:rsid w:val="009073DE"/>
    <w:rsid w:val="00910364"/>
    <w:rsid w:val="009165FF"/>
    <w:rsid w:val="009166B8"/>
    <w:rsid w:val="00917892"/>
    <w:rsid w:val="00925A79"/>
    <w:rsid w:val="009270D8"/>
    <w:rsid w:val="00930874"/>
    <w:rsid w:val="009308C3"/>
    <w:rsid w:val="00931A80"/>
    <w:rsid w:val="00935A0A"/>
    <w:rsid w:val="00941A24"/>
    <w:rsid w:val="00942AF1"/>
    <w:rsid w:val="00942C46"/>
    <w:rsid w:val="0094375D"/>
    <w:rsid w:val="00944985"/>
    <w:rsid w:val="00946F1B"/>
    <w:rsid w:val="00950F48"/>
    <w:rsid w:val="009524A0"/>
    <w:rsid w:val="00952892"/>
    <w:rsid w:val="009553FE"/>
    <w:rsid w:val="0096073E"/>
    <w:rsid w:val="009656AE"/>
    <w:rsid w:val="009656FB"/>
    <w:rsid w:val="00965CCD"/>
    <w:rsid w:val="009727E7"/>
    <w:rsid w:val="00972CF8"/>
    <w:rsid w:val="00975AE4"/>
    <w:rsid w:val="00976ECA"/>
    <w:rsid w:val="009774CE"/>
    <w:rsid w:val="00981C09"/>
    <w:rsid w:val="00981FDB"/>
    <w:rsid w:val="009828FB"/>
    <w:rsid w:val="0098492F"/>
    <w:rsid w:val="0098729D"/>
    <w:rsid w:val="009874DD"/>
    <w:rsid w:val="00990DE6"/>
    <w:rsid w:val="00991B04"/>
    <w:rsid w:val="00991DC6"/>
    <w:rsid w:val="00993881"/>
    <w:rsid w:val="00996490"/>
    <w:rsid w:val="009A0D07"/>
    <w:rsid w:val="009A3162"/>
    <w:rsid w:val="009A462E"/>
    <w:rsid w:val="009A5349"/>
    <w:rsid w:val="009A53E7"/>
    <w:rsid w:val="009A7854"/>
    <w:rsid w:val="009B19C7"/>
    <w:rsid w:val="009B51B5"/>
    <w:rsid w:val="009C41D0"/>
    <w:rsid w:val="009C64BE"/>
    <w:rsid w:val="009C6D08"/>
    <w:rsid w:val="009C71D2"/>
    <w:rsid w:val="009C7557"/>
    <w:rsid w:val="009D016A"/>
    <w:rsid w:val="009D331E"/>
    <w:rsid w:val="009D3CEF"/>
    <w:rsid w:val="009E6AB0"/>
    <w:rsid w:val="009F075A"/>
    <w:rsid w:val="009F66DB"/>
    <w:rsid w:val="00A037AB"/>
    <w:rsid w:val="00A04B82"/>
    <w:rsid w:val="00A056C9"/>
    <w:rsid w:val="00A0716C"/>
    <w:rsid w:val="00A07509"/>
    <w:rsid w:val="00A10141"/>
    <w:rsid w:val="00A119D8"/>
    <w:rsid w:val="00A1243E"/>
    <w:rsid w:val="00A1434C"/>
    <w:rsid w:val="00A14DB7"/>
    <w:rsid w:val="00A279C1"/>
    <w:rsid w:val="00A311A4"/>
    <w:rsid w:val="00A32367"/>
    <w:rsid w:val="00A34197"/>
    <w:rsid w:val="00A416BE"/>
    <w:rsid w:val="00A41D17"/>
    <w:rsid w:val="00A429AB"/>
    <w:rsid w:val="00A43199"/>
    <w:rsid w:val="00A441A5"/>
    <w:rsid w:val="00A45D2B"/>
    <w:rsid w:val="00A526D1"/>
    <w:rsid w:val="00A55C5C"/>
    <w:rsid w:val="00A56E87"/>
    <w:rsid w:val="00A57318"/>
    <w:rsid w:val="00A63161"/>
    <w:rsid w:val="00A754AD"/>
    <w:rsid w:val="00A75719"/>
    <w:rsid w:val="00A802F6"/>
    <w:rsid w:val="00A80E84"/>
    <w:rsid w:val="00A81645"/>
    <w:rsid w:val="00A83C0C"/>
    <w:rsid w:val="00A86B98"/>
    <w:rsid w:val="00A91069"/>
    <w:rsid w:val="00A94029"/>
    <w:rsid w:val="00AA1834"/>
    <w:rsid w:val="00AA5193"/>
    <w:rsid w:val="00AB2A9C"/>
    <w:rsid w:val="00AB3334"/>
    <w:rsid w:val="00AB3562"/>
    <w:rsid w:val="00AB6A02"/>
    <w:rsid w:val="00AC3909"/>
    <w:rsid w:val="00AC4CAD"/>
    <w:rsid w:val="00AC646F"/>
    <w:rsid w:val="00AC6BE1"/>
    <w:rsid w:val="00AD6AD9"/>
    <w:rsid w:val="00AD6F18"/>
    <w:rsid w:val="00AD75E3"/>
    <w:rsid w:val="00AE013E"/>
    <w:rsid w:val="00AE5A49"/>
    <w:rsid w:val="00AE6EED"/>
    <w:rsid w:val="00AF39B3"/>
    <w:rsid w:val="00AF5CE6"/>
    <w:rsid w:val="00AF6C58"/>
    <w:rsid w:val="00B012E0"/>
    <w:rsid w:val="00B01FE1"/>
    <w:rsid w:val="00B05084"/>
    <w:rsid w:val="00B06350"/>
    <w:rsid w:val="00B11A12"/>
    <w:rsid w:val="00B173C9"/>
    <w:rsid w:val="00B21C6C"/>
    <w:rsid w:val="00B23908"/>
    <w:rsid w:val="00B23AC3"/>
    <w:rsid w:val="00B26B81"/>
    <w:rsid w:val="00B327FE"/>
    <w:rsid w:val="00B32B86"/>
    <w:rsid w:val="00B33576"/>
    <w:rsid w:val="00B33D43"/>
    <w:rsid w:val="00B366AE"/>
    <w:rsid w:val="00B37B07"/>
    <w:rsid w:val="00B40386"/>
    <w:rsid w:val="00B45B22"/>
    <w:rsid w:val="00B51808"/>
    <w:rsid w:val="00B51CC3"/>
    <w:rsid w:val="00B5287B"/>
    <w:rsid w:val="00B52AE1"/>
    <w:rsid w:val="00B53939"/>
    <w:rsid w:val="00B551F6"/>
    <w:rsid w:val="00B62FC9"/>
    <w:rsid w:val="00B6564B"/>
    <w:rsid w:val="00B73BB9"/>
    <w:rsid w:val="00B74BC0"/>
    <w:rsid w:val="00B76864"/>
    <w:rsid w:val="00B76BA6"/>
    <w:rsid w:val="00B83109"/>
    <w:rsid w:val="00B83DC4"/>
    <w:rsid w:val="00B8584C"/>
    <w:rsid w:val="00B91246"/>
    <w:rsid w:val="00B92023"/>
    <w:rsid w:val="00B933D0"/>
    <w:rsid w:val="00B94C10"/>
    <w:rsid w:val="00B9649D"/>
    <w:rsid w:val="00B971E6"/>
    <w:rsid w:val="00B976C2"/>
    <w:rsid w:val="00BA667F"/>
    <w:rsid w:val="00BA6B91"/>
    <w:rsid w:val="00BA7012"/>
    <w:rsid w:val="00BC04C0"/>
    <w:rsid w:val="00BC2D80"/>
    <w:rsid w:val="00BC2EB7"/>
    <w:rsid w:val="00BC3588"/>
    <w:rsid w:val="00BC6269"/>
    <w:rsid w:val="00BD1F02"/>
    <w:rsid w:val="00BD42E7"/>
    <w:rsid w:val="00BD4C66"/>
    <w:rsid w:val="00BD6994"/>
    <w:rsid w:val="00BD735C"/>
    <w:rsid w:val="00BE1A7E"/>
    <w:rsid w:val="00BE3097"/>
    <w:rsid w:val="00BE45C3"/>
    <w:rsid w:val="00BE5E9F"/>
    <w:rsid w:val="00BF0428"/>
    <w:rsid w:val="00BF53F8"/>
    <w:rsid w:val="00BF664A"/>
    <w:rsid w:val="00BF73DD"/>
    <w:rsid w:val="00C0144E"/>
    <w:rsid w:val="00C0252D"/>
    <w:rsid w:val="00C033D0"/>
    <w:rsid w:val="00C03476"/>
    <w:rsid w:val="00C03F2F"/>
    <w:rsid w:val="00C05EB5"/>
    <w:rsid w:val="00C07530"/>
    <w:rsid w:val="00C0799A"/>
    <w:rsid w:val="00C12887"/>
    <w:rsid w:val="00C12CF1"/>
    <w:rsid w:val="00C131F2"/>
    <w:rsid w:val="00C16217"/>
    <w:rsid w:val="00C21456"/>
    <w:rsid w:val="00C24BFC"/>
    <w:rsid w:val="00C30468"/>
    <w:rsid w:val="00C313AA"/>
    <w:rsid w:val="00C3155F"/>
    <w:rsid w:val="00C31B9F"/>
    <w:rsid w:val="00C334A0"/>
    <w:rsid w:val="00C343F7"/>
    <w:rsid w:val="00C34430"/>
    <w:rsid w:val="00C34D4D"/>
    <w:rsid w:val="00C36A3C"/>
    <w:rsid w:val="00C370EA"/>
    <w:rsid w:val="00C40690"/>
    <w:rsid w:val="00C41FC4"/>
    <w:rsid w:val="00C42B10"/>
    <w:rsid w:val="00C445B2"/>
    <w:rsid w:val="00C5169C"/>
    <w:rsid w:val="00C52185"/>
    <w:rsid w:val="00C552C9"/>
    <w:rsid w:val="00C574F3"/>
    <w:rsid w:val="00C602C1"/>
    <w:rsid w:val="00C65176"/>
    <w:rsid w:val="00C70157"/>
    <w:rsid w:val="00C737F3"/>
    <w:rsid w:val="00C73F45"/>
    <w:rsid w:val="00C74AB1"/>
    <w:rsid w:val="00C76CF8"/>
    <w:rsid w:val="00C83F4A"/>
    <w:rsid w:val="00C84595"/>
    <w:rsid w:val="00C8720C"/>
    <w:rsid w:val="00C900B4"/>
    <w:rsid w:val="00C918E4"/>
    <w:rsid w:val="00C929F8"/>
    <w:rsid w:val="00C93FDE"/>
    <w:rsid w:val="00C94CC9"/>
    <w:rsid w:val="00C954EE"/>
    <w:rsid w:val="00CA0D6F"/>
    <w:rsid w:val="00CA157C"/>
    <w:rsid w:val="00CA280C"/>
    <w:rsid w:val="00CA2D2A"/>
    <w:rsid w:val="00CA438D"/>
    <w:rsid w:val="00CA742E"/>
    <w:rsid w:val="00CB6BA9"/>
    <w:rsid w:val="00CC0DB8"/>
    <w:rsid w:val="00CC137C"/>
    <w:rsid w:val="00CC3CE9"/>
    <w:rsid w:val="00CC4466"/>
    <w:rsid w:val="00CC5AE4"/>
    <w:rsid w:val="00CC7572"/>
    <w:rsid w:val="00CD4BC2"/>
    <w:rsid w:val="00CE1284"/>
    <w:rsid w:val="00CE21B1"/>
    <w:rsid w:val="00CE30DA"/>
    <w:rsid w:val="00CE4851"/>
    <w:rsid w:val="00CE5FB8"/>
    <w:rsid w:val="00CE6236"/>
    <w:rsid w:val="00CE7DD6"/>
    <w:rsid w:val="00CF2CF3"/>
    <w:rsid w:val="00CF34F0"/>
    <w:rsid w:val="00CF5117"/>
    <w:rsid w:val="00D017BF"/>
    <w:rsid w:val="00D03DF6"/>
    <w:rsid w:val="00D04584"/>
    <w:rsid w:val="00D046C4"/>
    <w:rsid w:val="00D1023C"/>
    <w:rsid w:val="00D12556"/>
    <w:rsid w:val="00D13570"/>
    <w:rsid w:val="00D14199"/>
    <w:rsid w:val="00D1546A"/>
    <w:rsid w:val="00D222D0"/>
    <w:rsid w:val="00D22C19"/>
    <w:rsid w:val="00D23219"/>
    <w:rsid w:val="00D2445B"/>
    <w:rsid w:val="00D24BBA"/>
    <w:rsid w:val="00D3072A"/>
    <w:rsid w:val="00D31931"/>
    <w:rsid w:val="00D31B4B"/>
    <w:rsid w:val="00D36D86"/>
    <w:rsid w:val="00D377BA"/>
    <w:rsid w:val="00D3790A"/>
    <w:rsid w:val="00D4071E"/>
    <w:rsid w:val="00D41774"/>
    <w:rsid w:val="00D42C8A"/>
    <w:rsid w:val="00D432B5"/>
    <w:rsid w:val="00D461F0"/>
    <w:rsid w:val="00D47ACE"/>
    <w:rsid w:val="00D47E31"/>
    <w:rsid w:val="00D532DB"/>
    <w:rsid w:val="00D61C8E"/>
    <w:rsid w:val="00D66CEF"/>
    <w:rsid w:val="00D679FB"/>
    <w:rsid w:val="00D70582"/>
    <w:rsid w:val="00D70932"/>
    <w:rsid w:val="00D712E3"/>
    <w:rsid w:val="00D7169E"/>
    <w:rsid w:val="00D73343"/>
    <w:rsid w:val="00D738A6"/>
    <w:rsid w:val="00D74645"/>
    <w:rsid w:val="00D759E0"/>
    <w:rsid w:val="00D7716E"/>
    <w:rsid w:val="00D82982"/>
    <w:rsid w:val="00D90CA0"/>
    <w:rsid w:val="00D911F6"/>
    <w:rsid w:val="00D942F3"/>
    <w:rsid w:val="00DA1B11"/>
    <w:rsid w:val="00DA61F7"/>
    <w:rsid w:val="00DA6E29"/>
    <w:rsid w:val="00DB2E8C"/>
    <w:rsid w:val="00DB778E"/>
    <w:rsid w:val="00DC0924"/>
    <w:rsid w:val="00DC1097"/>
    <w:rsid w:val="00DC3890"/>
    <w:rsid w:val="00DC4D44"/>
    <w:rsid w:val="00DD0129"/>
    <w:rsid w:val="00DD0F75"/>
    <w:rsid w:val="00DD1F71"/>
    <w:rsid w:val="00DD214C"/>
    <w:rsid w:val="00DD7072"/>
    <w:rsid w:val="00DE3E6D"/>
    <w:rsid w:val="00DF1293"/>
    <w:rsid w:val="00DF31EF"/>
    <w:rsid w:val="00DF33B4"/>
    <w:rsid w:val="00DF3859"/>
    <w:rsid w:val="00E03D12"/>
    <w:rsid w:val="00E1459A"/>
    <w:rsid w:val="00E14ECE"/>
    <w:rsid w:val="00E1760C"/>
    <w:rsid w:val="00E220CF"/>
    <w:rsid w:val="00E25099"/>
    <w:rsid w:val="00E252B8"/>
    <w:rsid w:val="00E26FC6"/>
    <w:rsid w:val="00E30C38"/>
    <w:rsid w:val="00E33D9C"/>
    <w:rsid w:val="00E3579C"/>
    <w:rsid w:val="00E4326F"/>
    <w:rsid w:val="00E46217"/>
    <w:rsid w:val="00E462C9"/>
    <w:rsid w:val="00E535B7"/>
    <w:rsid w:val="00E559DB"/>
    <w:rsid w:val="00E57F36"/>
    <w:rsid w:val="00E6517F"/>
    <w:rsid w:val="00E65252"/>
    <w:rsid w:val="00E7540E"/>
    <w:rsid w:val="00E759D6"/>
    <w:rsid w:val="00E77695"/>
    <w:rsid w:val="00E805FF"/>
    <w:rsid w:val="00E81B70"/>
    <w:rsid w:val="00E82529"/>
    <w:rsid w:val="00E832E9"/>
    <w:rsid w:val="00E83ACE"/>
    <w:rsid w:val="00E85AC7"/>
    <w:rsid w:val="00E90049"/>
    <w:rsid w:val="00E91AD7"/>
    <w:rsid w:val="00E92542"/>
    <w:rsid w:val="00EA3B42"/>
    <w:rsid w:val="00EA483A"/>
    <w:rsid w:val="00EA54D0"/>
    <w:rsid w:val="00EB09A8"/>
    <w:rsid w:val="00EB12FF"/>
    <w:rsid w:val="00EB4B8B"/>
    <w:rsid w:val="00EC26CA"/>
    <w:rsid w:val="00EC6282"/>
    <w:rsid w:val="00ED0415"/>
    <w:rsid w:val="00ED6C17"/>
    <w:rsid w:val="00EE352F"/>
    <w:rsid w:val="00EE3F92"/>
    <w:rsid w:val="00EE502F"/>
    <w:rsid w:val="00EE7FB5"/>
    <w:rsid w:val="00EE7FE0"/>
    <w:rsid w:val="00EF0F76"/>
    <w:rsid w:val="00EF5005"/>
    <w:rsid w:val="00F01192"/>
    <w:rsid w:val="00F02FCD"/>
    <w:rsid w:val="00F03A95"/>
    <w:rsid w:val="00F05228"/>
    <w:rsid w:val="00F05D9D"/>
    <w:rsid w:val="00F07F3B"/>
    <w:rsid w:val="00F11611"/>
    <w:rsid w:val="00F125DE"/>
    <w:rsid w:val="00F132DE"/>
    <w:rsid w:val="00F143BF"/>
    <w:rsid w:val="00F16A65"/>
    <w:rsid w:val="00F17B73"/>
    <w:rsid w:val="00F22F31"/>
    <w:rsid w:val="00F22FC3"/>
    <w:rsid w:val="00F2453D"/>
    <w:rsid w:val="00F32839"/>
    <w:rsid w:val="00F33F6A"/>
    <w:rsid w:val="00F35AE5"/>
    <w:rsid w:val="00F35D4D"/>
    <w:rsid w:val="00F4485D"/>
    <w:rsid w:val="00F44C6D"/>
    <w:rsid w:val="00F4691C"/>
    <w:rsid w:val="00F46F90"/>
    <w:rsid w:val="00F5578F"/>
    <w:rsid w:val="00F55E7A"/>
    <w:rsid w:val="00F56DA2"/>
    <w:rsid w:val="00F632B2"/>
    <w:rsid w:val="00F64B83"/>
    <w:rsid w:val="00F723CB"/>
    <w:rsid w:val="00F74EF9"/>
    <w:rsid w:val="00F75204"/>
    <w:rsid w:val="00F764A3"/>
    <w:rsid w:val="00F7726D"/>
    <w:rsid w:val="00F779B1"/>
    <w:rsid w:val="00F77B63"/>
    <w:rsid w:val="00F8399A"/>
    <w:rsid w:val="00F862CA"/>
    <w:rsid w:val="00F936EB"/>
    <w:rsid w:val="00F979E8"/>
    <w:rsid w:val="00FA0360"/>
    <w:rsid w:val="00FB10D2"/>
    <w:rsid w:val="00FB1230"/>
    <w:rsid w:val="00FB1281"/>
    <w:rsid w:val="00FB3E75"/>
    <w:rsid w:val="00FB5FA4"/>
    <w:rsid w:val="00FB6C21"/>
    <w:rsid w:val="00FB7CBB"/>
    <w:rsid w:val="00FB7FBF"/>
    <w:rsid w:val="00FC15E8"/>
    <w:rsid w:val="00FC3346"/>
    <w:rsid w:val="00FC576E"/>
    <w:rsid w:val="00FD0E52"/>
    <w:rsid w:val="00FE39D1"/>
    <w:rsid w:val="00FE430D"/>
    <w:rsid w:val="00FE4668"/>
    <w:rsid w:val="00FE483C"/>
    <w:rsid w:val="00FE6B90"/>
    <w:rsid w:val="00FE7C51"/>
    <w:rsid w:val="00FF0A83"/>
    <w:rsid w:val="00FF15C0"/>
    <w:rsid w:val="00FF252D"/>
    <w:rsid w:val="00FF2EE7"/>
    <w:rsid w:val="00FF3726"/>
    <w:rsid w:val="00FF48F4"/>
    <w:rsid w:val="00FF5348"/>
    <w:rsid w:val="00FF73D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Plain Text"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34A0"/>
  </w:style>
  <w:style w:type="paragraph" w:styleId="1">
    <w:name w:val="heading 1"/>
    <w:basedOn w:val="a"/>
    <w:link w:val="10"/>
    <w:uiPriority w:val="9"/>
    <w:qFormat/>
    <w:rsid w:val="005046A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D2FB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2D2FB1"/>
  </w:style>
  <w:style w:type="paragraph" w:styleId="a5">
    <w:name w:val="footer"/>
    <w:basedOn w:val="a"/>
    <w:link w:val="a6"/>
    <w:uiPriority w:val="99"/>
    <w:semiHidden/>
    <w:unhideWhenUsed/>
    <w:rsid w:val="002D2FB1"/>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2D2FB1"/>
  </w:style>
  <w:style w:type="paragraph" w:styleId="a7">
    <w:name w:val="Normal (Web)"/>
    <w:aliases w:val="Обычный (Web)1,Обычный (Web),Обычный (веб) Знак,Обычный (Web)1 Знак"/>
    <w:basedOn w:val="a"/>
    <w:link w:val="11"/>
    <w:uiPriority w:val="99"/>
    <w:unhideWhenUsed/>
    <w:qFormat/>
    <w:rsid w:val="000A702F"/>
    <w:pPr>
      <w:spacing w:before="100" w:beforeAutospacing="1" w:after="100" w:afterAutospacing="1" w:line="240" w:lineRule="auto"/>
    </w:pPr>
    <w:rPr>
      <w:rFonts w:ascii="Times New Roman" w:eastAsia="Times New Roman" w:hAnsi="Times New Roman" w:cs="Times New Roman"/>
      <w:sz w:val="24"/>
      <w:szCs w:val="24"/>
    </w:rPr>
  </w:style>
  <w:style w:type="paragraph" w:styleId="a8">
    <w:name w:val="Balloon Text"/>
    <w:basedOn w:val="a"/>
    <w:link w:val="a9"/>
    <w:uiPriority w:val="99"/>
    <w:semiHidden/>
    <w:unhideWhenUsed/>
    <w:rsid w:val="00C41FC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C41FC4"/>
    <w:rPr>
      <w:rFonts w:ascii="Tahoma" w:hAnsi="Tahoma" w:cs="Tahoma"/>
      <w:sz w:val="16"/>
      <w:szCs w:val="16"/>
    </w:rPr>
  </w:style>
  <w:style w:type="paragraph" w:styleId="aa">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10"/>
    <w:basedOn w:val="a"/>
    <w:link w:val="ab"/>
    <w:uiPriority w:val="99"/>
    <w:rsid w:val="001C7E83"/>
    <w:pPr>
      <w:spacing w:after="0" w:line="240" w:lineRule="auto"/>
    </w:pPr>
    <w:rPr>
      <w:rFonts w:ascii="Times New Roman" w:eastAsia="Times New Roman" w:hAnsi="Times New Roman" w:cs="Times New Roman"/>
      <w:sz w:val="20"/>
      <w:szCs w:val="20"/>
    </w:rPr>
  </w:style>
  <w:style w:type="character" w:customStyle="1" w:styleId="ab">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0"/>
    <w:link w:val="aa"/>
    <w:uiPriority w:val="99"/>
    <w:rsid w:val="001C7E83"/>
    <w:rPr>
      <w:rFonts w:ascii="Times New Roman" w:eastAsia="Times New Roman" w:hAnsi="Times New Roman" w:cs="Times New Roman"/>
      <w:sz w:val="20"/>
      <w:szCs w:val="20"/>
    </w:rPr>
  </w:style>
  <w:style w:type="character" w:styleId="ac">
    <w:name w:val="footnote reference"/>
    <w:basedOn w:val="a0"/>
    <w:uiPriority w:val="99"/>
    <w:rsid w:val="001C7E83"/>
    <w:rPr>
      <w:rFonts w:ascii="Times New Roman" w:hAnsi="Times New Roman" w:cs="Times New Roman"/>
      <w:sz w:val="22"/>
      <w:szCs w:val="22"/>
      <w:vertAlign w:val="superscript"/>
    </w:rPr>
  </w:style>
  <w:style w:type="paragraph" w:customStyle="1" w:styleId="ConsPlusNormal">
    <w:name w:val="ConsPlusNormal"/>
    <w:next w:val="a"/>
    <w:link w:val="ConsPlusNormal0"/>
    <w:rsid w:val="004A2FD2"/>
    <w:pPr>
      <w:widowControl w:val="0"/>
      <w:suppressAutoHyphens/>
      <w:autoSpaceDE w:val="0"/>
      <w:spacing w:after="0" w:line="240" w:lineRule="auto"/>
      <w:ind w:firstLine="720"/>
    </w:pPr>
    <w:rPr>
      <w:rFonts w:ascii="Arial" w:eastAsia="Arial" w:hAnsi="Arial" w:cs="Arial"/>
      <w:sz w:val="20"/>
      <w:szCs w:val="20"/>
      <w:lang w:bidi="ru-RU"/>
    </w:rPr>
  </w:style>
  <w:style w:type="character" w:customStyle="1" w:styleId="ConsPlusNormal0">
    <w:name w:val="ConsPlusNormal Знак"/>
    <w:basedOn w:val="a0"/>
    <w:link w:val="ConsPlusNormal"/>
    <w:rsid w:val="004A2FD2"/>
    <w:rPr>
      <w:rFonts w:ascii="Arial" w:eastAsia="Arial" w:hAnsi="Arial" w:cs="Arial"/>
      <w:sz w:val="20"/>
      <w:szCs w:val="20"/>
      <w:lang w:bidi="ru-RU"/>
    </w:rPr>
  </w:style>
  <w:style w:type="paragraph" w:customStyle="1" w:styleId="CM36">
    <w:name w:val="CM36"/>
    <w:basedOn w:val="a"/>
    <w:next w:val="a"/>
    <w:rsid w:val="00E462C9"/>
    <w:pPr>
      <w:widowControl w:val="0"/>
      <w:suppressAutoHyphens/>
      <w:autoSpaceDE w:val="0"/>
      <w:spacing w:after="248" w:line="240" w:lineRule="auto"/>
    </w:pPr>
    <w:rPr>
      <w:rFonts w:ascii="OEKGHE+OfficinaSerifWinC" w:eastAsia="Times New Roman" w:hAnsi="OEKGHE+OfficinaSerifWinC" w:cs="Times New Roman"/>
      <w:sz w:val="24"/>
      <w:szCs w:val="24"/>
      <w:lang w:eastAsia="ar-SA"/>
    </w:rPr>
  </w:style>
  <w:style w:type="paragraph" w:customStyle="1" w:styleId="text">
    <w:name w:val="text"/>
    <w:basedOn w:val="a"/>
    <w:rsid w:val="00E462C9"/>
    <w:pPr>
      <w:suppressAutoHyphens/>
      <w:spacing w:before="60" w:after="60" w:line="240" w:lineRule="auto"/>
      <w:ind w:left="60" w:right="60" w:firstLine="800"/>
      <w:jc w:val="both"/>
    </w:pPr>
    <w:rPr>
      <w:rFonts w:ascii="Times New Roman" w:eastAsia="Times New Roman" w:hAnsi="Times New Roman" w:cs="Times New Roman"/>
      <w:sz w:val="18"/>
      <w:szCs w:val="18"/>
      <w:lang w:eastAsia="zh-CN"/>
    </w:rPr>
  </w:style>
  <w:style w:type="paragraph" w:customStyle="1" w:styleId="ad">
    <w:name w:val="Знак"/>
    <w:basedOn w:val="a"/>
    <w:rsid w:val="008554AA"/>
    <w:pPr>
      <w:spacing w:after="0" w:line="240" w:lineRule="auto"/>
    </w:pPr>
    <w:rPr>
      <w:rFonts w:ascii="Verdana" w:eastAsia="Times New Roman" w:hAnsi="Verdana" w:cs="Verdana"/>
      <w:sz w:val="20"/>
      <w:szCs w:val="20"/>
      <w:lang w:val="en-US" w:eastAsia="en-US"/>
    </w:rPr>
  </w:style>
  <w:style w:type="paragraph" w:styleId="2">
    <w:name w:val="Body Text Indent 2"/>
    <w:basedOn w:val="a"/>
    <w:link w:val="20"/>
    <w:rsid w:val="008554AA"/>
    <w:pPr>
      <w:spacing w:after="120" w:line="480" w:lineRule="auto"/>
      <w:ind w:left="283"/>
    </w:pPr>
    <w:rPr>
      <w:rFonts w:ascii="Times New Roman" w:eastAsia="Times New Roman" w:hAnsi="Times New Roman" w:cs="Times New Roman"/>
      <w:sz w:val="28"/>
      <w:szCs w:val="28"/>
    </w:rPr>
  </w:style>
  <w:style w:type="character" w:customStyle="1" w:styleId="20">
    <w:name w:val="Основной текст с отступом 2 Знак"/>
    <w:basedOn w:val="a0"/>
    <w:link w:val="2"/>
    <w:rsid w:val="008554AA"/>
    <w:rPr>
      <w:rFonts w:ascii="Times New Roman" w:eastAsia="Times New Roman" w:hAnsi="Times New Roman" w:cs="Times New Roman"/>
      <w:sz w:val="28"/>
      <w:szCs w:val="28"/>
    </w:rPr>
  </w:style>
  <w:style w:type="paragraph" w:styleId="ae">
    <w:name w:val="No Spacing"/>
    <w:link w:val="af"/>
    <w:uiPriority w:val="1"/>
    <w:qFormat/>
    <w:rsid w:val="008554AA"/>
    <w:pPr>
      <w:spacing w:after="0" w:line="240" w:lineRule="auto"/>
    </w:pPr>
  </w:style>
  <w:style w:type="character" w:customStyle="1" w:styleId="NoSpacingChar">
    <w:name w:val="No Spacing Char"/>
    <w:link w:val="12"/>
    <w:locked/>
    <w:rsid w:val="00685A87"/>
    <w:rPr>
      <w:rFonts w:ascii="Calibri" w:hAnsi="Calibri"/>
      <w:lang w:eastAsia="en-US"/>
    </w:rPr>
  </w:style>
  <w:style w:type="paragraph" w:customStyle="1" w:styleId="12">
    <w:name w:val="Без интервала1"/>
    <w:link w:val="NoSpacingChar"/>
    <w:rsid w:val="00685A87"/>
    <w:pPr>
      <w:spacing w:after="0" w:line="240" w:lineRule="auto"/>
    </w:pPr>
    <w:rPr>
      <w:rFonts w:ascii="Calibri" w:hAnsi="Calibri"/>
      <w:lang w:eastAsia="en-US"/>
    </w:rPr>
  </w:style>
  <w:style w:type="character" w:customStyle="1" w:styleId="af">
    <w:name w:val="Без интервала Знак"/>
    <w:link w:val="ae"/>
    <w:uiPriority w:val="1"/>
    <w:locked/>
    <w:rsid w:val="00F22FC3"/>
  </w:style>
  <w:style w:type="paragraph" w:styleId="af0">
    <w:name w:val="Body Text"/>
    <w:aliases w:val=" Знак"/>
    <w:basedOn w:val="a"/>
    <w:link w:val="af1"/>
    <w:uiPriority w:val="99"/>
    <w:rsid w:val="00F22FC3"/>
    <w:pPr>
      <w:spacing w:after="120" w:line="240" w:lineRule="auto"/>
    </w:pPr>
    <w:rPr>
      <w:rFonts w:ascii="Times New Roman" w:eastAsia="Times New Roman" w:hAnsi="Times New Roman" w:cs="Times New Roman"/>
      <w:sz w:val="24"/>
      <w:szCs w:val="24"/>
    </w:rPr>
  </w:style>
  <w:style w:type="character" w:customStyle="1" w:styleId="af1">
    <w:name w:val="Основной текст Знак"/>
    <w:aliases w:val=" Знак Знак"/>
    <w:basedOn w:val="a0"/>
    <w:link w:val="af0"/>
    <w:uiPriority w:val="99"/>
    <w:rsid w:val="00F22FC3"/>
    <w:rPr>
      <w:rFonts w:ascii="Times New Roman" w:eastAsia="Times New Roman" w:hAnsi="Times New Roman" w:cs="Times New Roman"/>
      <w:sz w:val="24"/>
      <w:szCs w:val="24"/>
    </w:rPr>
  </w:style>
  <w:style w:type="paragraph" w:styleId="af2">
    <w:name w:val="List Paragraph"/>
    <w:basedOn w:val="a"/>
    <w:uiPriority w:val="34"/>
    <w:qFormat/>
    <w:rsid w:val="00D942F3"/>
    <w:pPr>
      <w:ind w:left="720"/>
      <w:contextualSpacing/>
    </w:pPr>
    <w:rPr>
      <w:rFonts w:ascii="Calibri" w:eastAsia="Times New Roman" w:hAnsi="Calibri" w:cs="Times New Roman"/>
    </w:rPr>
  </w:style>
  <w:style w:type="table" w:styleId="af3">
    <w:name w:val="Table Grid"/>
    <w:basedOn w:val="a1"/>
    <w:uiPriority w:val="59"/>
    <w:rsid w:val="00FF3726"/>
    <w:pPr>
      <w:suppressAutoHyphens/>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2">
    <w:name w:val="Основной текст с отступом 32"/>
    <w:basedOn w:val="a"/>
    <w:uiPriority w:val="99"/>
    <w:rsid w:val="00FE39D1"/>
    <w:pPr>
      <w:suppressAutoHyphens/>
      <w:spacing w:after="120" w:line="240" w:lineRule="auto"/>
      <w:ind w:left="283"/>
    </w:pPr>
    <w:rPr>
      <w:rFonts w:ascii="Times New Roman" w:eastAsia="Times New Roman" w:hAnsi="Times New Roman" w:cs="Times New Roman"/>
      <w:kern w:val="1"/>
      <w:sz w:val="16"/>
      <w:szCs w:val="16"/>
      <w:lang w:eastAsia="ar-SA"/>
    </w:rPr>
  </w:style>
  <w:style w:type="paragraph" w:customStyle="1" w:styleId="21">
    <w:name w:val="Заголовок 21"/>
    <w:basedOn w:val="a"/>
    <w:uiPriority w:val="1"/>
    <w:qFormat/>
    <w:rsid w:val="00AC3909"/>
    <w:pPr>
      <w:widowControl w:val="0"/>
      <w:autoSpaceDE w:val="0"/>
      <w:autoSpaceDN w:val="0"/>
      <w:spacing w:after="0" w:line="240" w:lineRule="auto"/>
      <w:ind w:left="206"/>
      <w:outlineLvl w:val="2"/>
    </w:pPr>
    <w:rPr>
      <w:rFonts w:ascii="Times New Roman" w:eastAsia="Times New Roman" w:hAnsi="Times New Roman" w:cs="Times New Roman"/>
      <w:b/>
      <w:bCs/>
      <w:sz w:val="28"/>
      <w:szCs w:val="28"/>
      <w:lang w:bidi="ru-RU"/>
    </w:rPr>
  </w:style>
  <w:style w:type="paragraph" w:styleId="22">
    <w:name w:val="Body Text 2"/>
    <w:basedOn w:val="a"/>
    <w:link w:val="23"/>
    <w:rsid w:val="008C0901"/>
    <w:pPr>
      <w:suppressAutoHyphens/>
      <w:spacing w:after="120" w:line="480" w:lineRule="auto"/>
    </w:pPr>
    <w:rPr>
      <w:rFonts w:ascii="Times New Roman" w:eastAsia="Times New Roman" w:hAnsi="Times New Roman" w:cs="Times New Roman"/>
      <w:sz w:val="20"/>
      <w:szCs w:val="20"/>
    </w:rPr>
  </w:style>
  <w:style w:type="character" w:customStyle="1" w:styleId="23">
    <w:name w:val="Основной текст 2 Знак"/>
    <w:basedOn w:val="a0"/>
    <w:link w:val="22"/>
    <w:rsid w:val="008C0901"/>
    <w:rPr>
      <w:rFonts w:ascii="Times New Roman" w:eastAsia="Times New Roman" w:hAnsi="Times New Roman" w:cs="Times New Roman"/>
      <w:sz w:val="20"/>
      <w:szCs w:val="20"/>
    </w:rPr>
  </w:style>
  <w:style w:type="paragraph" w:customStyle="1" w:styleId="Default">
    <w:name w:val="Default"/>
    <w:rsid w:val="008C0901"/>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customStyle="1" w:styleId="TableNormal">
    <w:name w:val="Table Normal"/>
    <w:uiPriority w:val="2"/>
    <w:semiHidden/>
    <w:unhideWhenUsed/>
    <w:qFormat/>
    <w:rsid w:val="00160B9A"/>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60B9A"/>
    <w:pPr>
      <w:widowControl w:val="0"/>
      <w:autoSpaceDE w:val="0"/>
      <w:autoSpaceDN w:val="0"/>
      <w:spacing w:after="0" w:line="240" w:lineRule="auto"/>
    </w:pPr>
    <w:rPr>
      <w:rFonts w:ascii="Times New Roman" w:eastAsia="Times New Roman" w:hAnsi="Times New Roman" w:cs="Times New Roman"/>
      <w:lang w:bidi="ru-RU"/>
    </w:rPr>
  </w:style>
  <w:style w:type="character" w:customStyle="1" w:styleId="af4">
    <w:name w:val="Текст Знак"/>
    <w:link w:val="af5"/>
    <w:locked/>
    <w:rsid w:val="00501DC0"/>
    <w:rPr>
      <w:rFonts w:ascii="Courier New" w:hAnsi="Courier New" w:cs="Courier New"/>
      <w:b/>
    </w:rPr>
  </w:style>
  <w:style w:type="paragraph" w:styleId="af5">
    <w:name w:val="Plain Text"/>
    <w:basedOn w:val="a"/>
    <w:link w:val="af4"/>
    <w:rsid w:val="00501DC0"/>
    <w:pPr>
      <w:spacing w:after="0" w:line="240" w:lineRule="auto"/>
    </w:pPr>
    <w:rPr>
      <w:rFonts w:ascii="Courier New" w:hAnsi="Courier New" w:cs="Courier New"/>
      <w:b/>
    </w:rPr>
  </w:style>
  <w:style w:type="character" w:customStyle="1" w:styleId="13">
    <w:name w:val="Текст Знак1"/>
    <w:basedOn w:val="a0"/>
    <w:uiPriority w:val="99"/>
    <w:semiHidden/>
    <w:rsid w:val="00501DC0"/>
    <w:rPr>
      <w:rFonts w:ascii="Consolas" w:hAnsi="Consolas" w:cs="Consolas"/>
      <w:sz w:val="21"/>
      <w:szCs w:val="21"/>
    </w:rPr>
  </w:style>
  <w:style w:type="character" w:customStyle="1" w:styleId="24">
    <w:name w:val="Основной текст (2)_"/>
    <w:basedOn w:val="a0"/>
    <w:link w:val="210"/>
    <w:uiPriority w:val="99"/>
    <w:locked/>
    <w:rsid w:val="00535DB0"/>
    <w:rPr>
      <w:rFonts w:ascii="Times New Roman" w:hAnsi="Times New Roman" w:cs="Times New Roman"/>
      <w:sz w:val="28"/>
      <w:szCs w:val="28"/>
      <w:shd w:val="clear" w:color="auto" w:fill="FFFFFF"/>
    </w:rPr>
  </w:style>
  <w:style w:type="paragraph" w:customStyle="1" w:styleId="210">
    <w:name w:val="Основной текст (2)1"/>
    <w:basedOn w:val="a"/>
    <w:link w:val="24"/>
    <w:uiPriority w:val="99"/>
    <w:rsid w:val="00535DB0"/>
    <w:pPr>
      <w:widowControl w:val="0"/>
      <w:shd w:val="clear" w:color="auto" w:fill="FFFFFF"/>
      <w:spacing w:before="240" w:after="0" w:line="322" w:lineRule="exact"/>
      <w:jc w:val="both"/>
    </w:pPr>
    <w:rPr>
      <w:rFonts w:ascii="Times New Roman" w:hAnsi="Times New Roman" w:cs="Times New Roman"/>
      <w:sz w:val="28"/>
      <w:szCs w:val="28"/>
    </w:rPr>
  </w:style>
  <w:style w:type="paragraph" w:customStyle="1" w:styleId="formattexttopleveltext">
    <w:name w:val="formattext topleveltext"/>
    <w:basedOn w:val="a"/>
    <w:rsid w:val="00E92542"/>
    <w:pPr>
      <w:spacing w:before="100" w:beforeAutospacing="1" w:after="100" w:afterAutospacing="1" w:line="240" w:lineRule="auto"/>
    </w:pPr>
    <w:rPr>
      <w:rFonts w:ascii="Times New Roman" w:eastAsia="Times New Roman" w:hAnsi="Times New Roman" w:cs="Times New Roman"/>
      <w:sz w:val="24"/>
      <w:szCs w:val="24"/>
    </w:rPr>
  </w:style>
  <w:style w:type="character" w:styleId="af6">
    <w:name w:val="Hyperlink"/>
    <w:basedOn w:val="a0"/>
    <w:uiPriority w:val="99"/>
    <w:rsid w:val="00E92542"/>
    <w:rPr>
      <w:color w:val="0000FF"/>
      <w:u w:val="single"/>
    </w:rPr>
  </w:style>
  <w:style w:type="character" w:customStyle="1" w:styleId="11">
    <w:name w:val="Обычный (веб) Знак1"/>
    <w:aliases w:val="Обычный (Web)1 Знак1,Обычный (Web) Знак,Обычный (веб) Знак Знак,Обычный (Web)1 Знак Знак"/>
    <w:basedOn w:val="a0"/>
    <w:link w:val="a7"/>
    <w:uiPriority w:val="99"/>
    <w:rsid w:val="0077391D"/>
    <w:rPr>
      <w:rFonts w:ascii="Times New Roman" w:eastAsia="Times New Roman" w:hAnsi="Times New Roman" w:cs="Times New Roman"/>
      <w:sz w:val="24"/>
      <w:szCs w:val="24"/>
    </w:rPr>
  </w:style>
  <w:style w:type="paragraph" w:customStyle="1" w:styleId="formattext">
    <w:name w:val="formattext"/>
    <w:basedOn w:val="a"/>
    <w:rsid w:val="0034409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ertext">
    <w:name w:val="headertext"/>
    <w:basedOn w:val="a"/>
    <w:rsid w:val="001C018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5046A1"/>
    <w:rPr>
      <w:rFonts w:ascii="Times New Roman" w:eastAsia="Times New Roman" w:hAnsi="Times New Roman" w:cs="Times New Roman"/>
      <w:b/>
      <w:bCs/>
      <w:kern w:val="36"/>
      <w:sz w:val="48"/>
      <w:szCs w:val="48"/>
    </w:rPr>
  </w:style>
  <w:style w:type="character" w:customStyle="1" w:styleId="Bodytext">
    <w:name w:val="Body text_"/>
    <w:basedOn w:val="a0"/>
    <w:link w:val="14"/>
    <w:rsid w:val="005046A1"/>
    <w:rPr>
      <w:rFonts w:ascii="Times New Roman" w:eastAsia="Times New Roman" w:hAnsi="Times New Roman" w:cs="Times New Roman"/>
      <w:sz w:val="26"/>
      <w:szCs w:val="26"/>
      <w:shd w:val="clear" w:color="auto" w:fill="FFFFFF"/>
    </w:rPr>
  </w:style>
  <w:style w:type="paragraph" w:customStyle="1" w:styleId="14">
    <w:name w:val="Основной текст1"/>
    <w:basedOn w:val="a"/>
    <w:link w:val="Bodytext"/>
    <w:rsid w:val="005046A1"/>
    <w:pPr>
      <w:widowControl w:val="0"/>
      <w:shd w:val="clear" w:color="auto" w:fill="FFFFFF"/>
      <w:spacing w:before="420" w:after="0" w:line="317" w:lineRule="exact"/>
      <w:ind w:firstLine="800"/>
      <w:jc w:val="both"/>
    </w:pPr>
    <w:rPr>
      <w:rFonts w:ascii="Times New Roman" w:eastAsia="Times New Roman" w:hAnsi="Times New Roman" w:cs="Times New Roman"/>
      <w:sz w:val="26"/>
      <w:szCs w:val="26"/>
    </w:rPr>
  </w:style>
  <w:style w:type="character" w:customStyle="1" w:styleId="25">
    <w:name w:val="Основной шрифт абзаца2"/>
    <w:rsid w:val="0020066B"/>
  </w:style>
  <w:style w:type="character" w:styleId="af7">
    <w:name w:val="Emphasis"/>
    <w:basedOn w:val="a0"/>
    <w:uiPriority w:val="20"/>
    <w:qFormat/>
    <w:rsid w:val="008875C0"/>
    <w:rPr>
      <w:i/>
      <w:iCs/>
    </w:rPr>
  </w:style>
  <w:style w:type="paragraph" w:customStyle="1" w:styleId="26">
    <w:name w:val="Основной текст2"/>
    <w:basedOn w:val="a"/>
    <w:link w:val="af8"/>
    <w:rsid w:val="000A0C92"/>
    <w:pPr>
      <w:widowControl w:val="0"/>
      <w:shd w:val="clear" w:color="auto" w:fill="FFFFFF"/>
      <w:suppressAutoHyphens/>
      <w:spacing w:before="240" w:after="0" w:line="307" w:lineRule="exact"/>
      <w:jc w:val="both"/>
    </w:pPr>
    <w:rPr>
      <w:rFonts w:ascii="Times New Roman" w:eastAsia="Calibri" w:hAnsi="Times New Roman" w:cs="Times New Roman"/>
      <w:kern w:val="1"/>
      <w:sz w:val="24"/>
      <w:szCs w:val="24"/>
      <w:lang w:eastAsia="ar-SA"/>
    </w:rPr>
  </w:style>
  <w:style w:type="character" w:customStyle="1" w:styleId="af8">
    <w:name w:val="Основной текст_"/>
    <w:basedOn w:val="a0"/>
    <w:link w:val="26"/>
    <w:locked/>
    <w:rsid w:val="000A0C92"/>
    <w:rPr>
      <w:rFonts w:ascii="Times New Roman" w:eastAsia="Calibri" w:hAnsi="Times New Roman" w:cs="Times New Roman"/>
      <w:kern w:val="1"/>
      <w:sz w:val="24"/>
      <w:szCs w:val="24"/>
      <w:shd w:val="clear" w:color="auto" w:fill="FFFFFF"/>
      <w:lang w:eastAsia="ar-SA"/>
    </w:rPr>
  </w:style>
  <w:style w:type="paragraph" w:customStyle="1" w:styleId="Standard">
    <w:name w:val="Standard"/>
    <w:rsid w:val="00C21456"/>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character" w:styleId="af9">
    <w:name w:val="Strong"/>
    <w:basedOn w:val="a0"/>
    <w:uiPriority w:val="22"/>
    <w:qFormat/>
    <w:rsid w:val="00AE5A49"/>
    <w:rPr>
      <w:b/>
      <w:bCs/>
    </w:rPr>
  </w:style>
  <w:style w:type="character" w:customStyle="1" w:styleId="15">
    <w:name w:val="Основной шрифт абзаца1"/>
    <w:rsid w:val="009C64BE"/>
  </w:style>
</w:styles>
</file>

<file path=word/webSettings.xml><?xml version="1.0" encoding="utf-8"?>
<w:webSettings xmlns:r="http://schemas.openxmlformats.org/officeDocument/2006/relationships" xmlns:w="http://schemas.openxmlformats.org/wordprocessingml/2006/main">
  <w:divs>
    <w:div w:id="20203724">
      <w:bodyDiv w:val="1"/>
      <w:marLeft w:val="0"/>
      <w:marRight w:val="0"/>
      <w:marTop w:val="0"/>
      <w:marBottom w:val="0"/>
      <w:divBdr>
        <w:top w:val="none" w:sz="0" w:space="0" w:color="auto"/>
        <w:left w:val="none" w:sz="0" w:space="0" w:color="auto"/>
        <w:bottom w:val="none" w:sz="0" w:space="0" w:color="auto"/>
        <w:right w:val="none" w:sz="0" w:space="0" w:color="auto"/>
      </w:divBdr>
    </w:div>
    <w:div w:id="45180259">
      <w:bodyDiv w:val="1"/>
      <w:marLeft w:val="0"/>
      <w:marRight w:val="0"/>
      <w:marTop w:val="0"/>
      <w:marBottom w:val="0"/>
      <w:divBdr>
        <w:top w:val="none" w:sz="0" w:space="0" w:color="auto"/>
        <w:left w:val="none" w:sz="0" w:space="0" w:color="auto"/>
        <w:bottom w:val="none" w:sz="0" w:space="0" w:color="auto"/>
        <w:right w:val="none" w:sz="0" w:space="0" w:color="auto"/>
      </w:divBdr>
      <w:divsChild>
        <w:div w:id="1125000385">
          <w:marLeft w:val="547"/>
          <w:marRight w:val="0"/>
          <w:marTop w:val="0"/>
          <w:marBottom w:val="0"/>
          <w:divBdr>
            <w:top w:val="none" w:sz="0" w:space="0" w:color="auto"/>
            <w:left w:val="none" w:sz="0" w:space="0" w:color="auto"/>
            <w:bottom w:val="none" w:sz="0" w:space="0" w:color="auto"/>
            <w:right w:val="none" w:sz="0" w:space="0" w:color="auto"/>
          </w:divBdr>
        </w:div>
      </w:divsChild>
    </w:div>
    <w:div w:id="164128154">
      <w:bodyDiv w:val="1"/>
      <w:marLeft w:val="0"/>
      <w:marRight w:val="0"/>
      <w:marTop w:val="0"/>
      <w:marBottom w:val="0"/>
      <w:divBdr>
        <w:top w:val="none" w:sz="0" w:space="0" w:color="auto"/>
        <w:left w:val="none" w:sz="0" w:space="0" w:color="auto"/>
        <w:bottom w:val="none" w:sz="0" w:space="0" w:color="auto"/>
        <w:right w:val="none" w:sz="0" w:space="0" w:color="auto"/>
      </w:divBdr>
      <w:divsChild>
        <w:div w:id="23790849">
          <w:marLeft w:val="547"/>
          <w:marRight w:val="0"/>
          <w:marTop w:val="0"/>
          <w:marBottom w:val="0"/>
          <w:divBdr>
            <w:top w:val="none" w:sz="0" w:space="0" w:color="auto"/>
            <w:left w:val="none" w:sz="0" w:space="0" w:color="auto"/>
            <w:bottom w:val="none" w:sz="0" w:space="0" w:color="auto"/>
            <w:right w:val="none" w:sz="0" w:space="0" w:color="auto"/>
          </w:divBdr>
        </w:div>
      </w:divsChild>
    </w:div>
    <w:div w:id="181092681">
      <w:bodyDiv w:val="1"/>
      <w:marLeft w:val="0"/>
      <w:marRight w:val="0"/>
      <w:marTop w:val="0"/>
      <w:marBottom w:val="0"/>
      <w:divBdr>
        <w:top w:val="none" w:sz="0" w:space="0" w:color="auto"/>
        <w:left w:val="none" w:sz="0" w:space="0" w:color="auto"/>
        <w:bottom w:val="none" w:sz="0" w:space="0" w:color="auto"/>
        <w:right w:val="none" w:sz="0" w:space="0" w:color="auto"/>
      </w:divBdr>
    </w:div>
    <w:div w:id="186648689">
      <w:bodyDiv w:val="1"/>
      <w:marLeft w:val="0"/>
      <w:marRight w:val="0"/>
      <w:marTop w:val="0"/>
      <w:marBottom w:val="0"/>
      <w:divBdr>
        <w:top w:val="none" w:sz="0" w:space="0" w:color="auto"/>
        <w:left w:val="none" w:sz="0" w:space="0" w:color="auto"/>
        <w:bottom w:val="none" w:sz="0" w:space="0" w:color="auto"/>
        <w:right w:val="none" w:sz="0" w:space="0" w:color="auto"/>
      </w:divBdr>
      <w:divsChild>
        <w:div w:id="588781804">
          <w:marLeft w:val="274"/>
          <w:marRight w:val="0"/>
          <w:marTop w:val="0"/>
          <w:marBottom w:val="0"/>
          <w:divBdr>
            <w:top w:val="none" w:sz="0" w:space="0" w:color="auto"/>
            <w:left w:val="none" w:sz="0" w:space="0" w:color="auto"/>
            <w:bottom w:val="none" w:sz="0" w:space="0" w:color="auto"/>
            <w:right w:val="none" w:sz="0" w:space="0" w:color="auto"/>
          </w:divBdr>
        </w:div>
        <w:div w:id="640889393">
          <w:marLeft w:val="274"/>
          <w:marRight w:val="0"/>
          <w:marTop w:val="0"/>
          <w:marBottom w:val="0"/>
          <w:divBdr>
            <w:top w:val="none" w:sz="0" w:space="0" w:color="auto"/>
            <w:left w:val="none" w:sz="0" w:space="0" w:color="auto"/>
            <w:bottom w:val="none" w:sz="0" w:space="0" w:color="auto"/>
            <w:right w:val="none" w:sz="0" w:space="0" w:color="auto"/>
          </w:divBdr>
        </w:div>
      </w:divsChild>
    </w:div>
    <w:div w:id="230316811">
      <w:bodyDiv w:val="1"/>
      <w:marLeft w:val="0"/>
      <w:marRight w:val="0"/>
      <w:marTop w:val="0"/>
      <w:marBottom w:val="0"/>
      <w:divBdr>
        <w:top w:val="none" w:sz="0" w:space="0" w:color="auto"/>
        <w:left w:val="none" w:sz="0" w:space="0" w:color="auto"/>
        <w:bottom w:val="none" w:sz="0" w:space="0" w:color="auto"/>
        <w:right w:val="none" w:sz="0" w:space="0" w:color="auto"/>
      </w:divBdr>
    </w:div>
    <w:div w:id="284505785">
      <w:bodyDiv w:val="1"/>
      <w:marLeft w:val="0"/>
      <w:marRight w:val="0"/>
      <w:marTop w:val="0"/>
      <w:marBottom w:val="0"/>
      <w:divBdr>
        <w:top w:val="none" w:sz="0" w:space="0" w:color="auto"/>
        <w:left w:val="none" w:sz="0" w:space="0" w:color="auto"/>
        <w:bottom w:val="none" w:sz="0" w:space="0" w:color="auto"/>
        <w:right w:val="none" w:sz="0" w:space="0" w:color="auto"/>
      </w:divBdr>
      <w:divsChild>
        <w:div w:id="312025791">
          <w:marLeft w:val="547"/>
          <w:marRight w:val="0"/>
          <w:marTop w:val="0"/>
          <w:marBottom w:val="0"/>
          <w:divBdr>
            <w:top w:val="none" w:sz="0" w:space="0" w:color="auto"/>
            <w:left w:val="none" w:sz="0" w:space="0" w:color="auto"/>
            <w:bottom w:val="none" w:sz="0" w:space="0" w:color="auto"/>
            <w:right w:val="none" w:sz="0" w:space="0" w:color="auto"/>
          </w:divBdr>
        </w:div>
      </w:divsChild>
    </w:div>
    <w:div w:id="285040479">
      <w:bodyDiv w:val="1"/>
      <w:marLeft w:val="0"/>
      <w:marRight w:val="0"/>
      <w:marTop w:val="0"/>
      <w:marBottom w:val="0"/>
      <w:divBdr>
        <w:top w:val="none" w:sz="0" w:space="0" w:color="auto"/>
        <w:left w:val="none" w:sz="0" w:space="0" w:color="auto"/>
        <w:bottom w:val="none" w:sz="0" w:space="0" w:color="auto"/>
        <w:right w:val="none" w:sz="0" w:space="0" w:color="auto"/>
      </w:divBdr>
      <w:divsChild>
        <w:div w:id="258103667">
          <w:marLeft w:val="547"/>
          <w:marRight w:val="0"/>
          <w:marTop w:val="0"/>
          <w:marBottom w:val="0"/>
          <w:divBdr>
            <w:top w:val="none" w:sz="0" w:space="0" w:color="auto"/>
            <w:left w:val="none" w:sz="0" w:space="0" w:color="auto"/>
            <w:bottom w:val="none" w:sz="0" w:space="0" w:color="auto"/>
            <w:right w:val="none" w:sz="0" w:space="0" w:color="auto"/>
          </w:divBdr>
        </w:div>
        <w:div w:id="1022315627">
          <w:marLeft w:val="547"/>
          <w:marRight w:val="0"/>
          <w:marTop w:val="0"/>
          <w:marBottom w:val="0"/>
          <w:divBdr>
            <w:top w:val="none" w:sz="0" w:space="0" w:color="auto"/>
            <w:left w:val="none" w:sz="0" w:space="0" w:color="auto"/>
            <w:bottom w:val="none" w:sz="0" w:space="0" w:color="auto"/>
            <w:right w:val="none" w:sz="0" w:space="0" w:color="auto"/>
          </w:divBdr>
        </w:div>
        <w:div w:id="1429619816">
          <w:marLeft w:val="547"/>
          <w:marRight w:val="0"/>
          <w:marTop w:val="0"/>
          <w:marBottom w:val="0"/>
          <w:divBdr>
            <w:top w:val="none" w:sz="0" w:space="0" w:color="auto"/>
            <w:left w:val="none" w:sz="0" w:space="0" w:color="auto"/>
            <w:bottom w:val="none" w:sz="0" w:space="0" w:color="auto"/>
            <w:right w:val="none" w:sz="0" w:space="0" w:color="auto"/>
          </w:divBdr>
        </w:div>
        <w:div w:id="2010525763">
          <w:marLeft w:val="547"/>
          <w:marRight w:val="0"/>
          <w:marTop w:val="0"/>
          <w:marBottom w:val="0"/>
          <w:divBdr>
            <w:top w:val="none" w:sz="0" w:space="0" w:color="auto"/>
            <w:left w:val="none" w:sz="0" w:space="0" w:color="auto"/>
            <w:bottom w:val="none" w:sz="0" w:space="0" w:color="auto"/>
            <w:right w:val="none" w:sz="0" w:space="0" w:color="auto"/>
          </w:divBdr>
        </w:div>
      </w:divsChild>
    </w:div>
    <w:div w:id="313726846">
      <w:bodyDiv w:val="1"/>
      <w:marLeft w:val="0"/>
      <w:marRight w:val="0"/>
      <w:marTop w:val="0"/>
      <w:marBottom w:val="0"/>
      <w:divBdr>
        <w:top w:val="none" w:sz="0" w:space="0" w:color="auto"/>
        <w:left w:val="none" w:sz="0" w:space="0" w:color="auto"/>
        <w:bottom w:val="none" w:sz="0" w:space="0" w:color="auto"/>
        <w:right w:val="none" w:sz="0" w:space="0" w:color="auto"/>
      </w:divBdr>
      <w:divsChild>
        <w:div w:id="45615153">
          <w:marLeft w:val="864"/>
          <w:marRight w:val="0"/>
          <w:marTop w:val="67"/>
          <w:marBottom w:val="0"/>
          <w:divBdr>
            <w:top w:val="none" w:sz="0" w:space="0" w:color="auto"/>
            <w:left w:val="none" w:sz="0" w:space="0" w:color="auto"/>
            <w:bottom w:val="none" w:sz="0" w:space="0" w:color="auto"/>
            <w:right w:val="none" w:sz="0" w:space="0" w:color="auto"/>
          </w:divBdr>
        </w:div>
        <w:div w:id="272252152">
          <w:marLeft w:val="864"/>
          <w:marRight w:val="0"/>
          <w:marTop w:val="67"/>
          <w:marBottom w:val="0"/>
          <w:divBdr>
            <w:top w:val="none" w:sz="0" w:space="0" w:color="auto"/>
            <w:left w:val="none" w:sz="0" w:space="0" w:color="auto"/>
            <w:bottom w:val="none" w:sz="0" w:space="0" w:color="auto"/>
            <w:right w:val="none" w:sz="0" w:space="0" w:color="auto"/>
          </w:divBdr>
        </w:div>
        <w:div w:id="394816983">
          <w:marLeft w:val="864"/>
          <w:marRight w:val="0"/>
          <w:marTop w:val="67"/>
          <w:marBottom w:val="0"/>
          <w:divBdr>
            <w:top w:val="none" w:sz="0" w:space="0" w:color="auto"/>
            <w:left w:val="none" w:sz="0" w:space="0" w:color="auto"/>
            <w:bottom w:val="none" w:sz="0" w:space="0" w:color="auto"/>
            <w:right w:val="none" w:sz="0" w:space="0" w:color="auto"/>
          </w:divBdr>
        </w:div>
        <w:div w:id="432936627">
          <w:marLeft w:val="864"/>
          <w:marRight w:val="0"/>
          <w:marTop w:val="67"/>
          <w:marBottom w:val="0"/>
          <w:divBdr>
            <w:top w:val="none" w:sz="0" w:space="0" w:color="auto"/>
            <w:left w:val="none" w:sz="0" w:space="0" w:color="auto"/>
            <w:bottom w:val="none" w:sz="0" w:space="0" w:color="auto"/>
            <w:right w:val="none" w:sz="0" w:space="0" w:color="auto"/>
          </w:divBdr>
        </w:div>
        <w:div w:id="563486672">
          <w:marLeft w:val="864"/>
          <w:marRight w:val="0"/>
          <w:marTop w:val="67"/>
          <w:marBottom w:val="0"/>
          <w:divBdr>
            <w:top w:val="none" w:sz="0" w:space="0" w:color="auto"/>
            <w:left w:val="none" w:sz="0" w:space="0" w:color="auto"/>
            <w:bottom w:val="none" w:sz="0" w:space="0" w:color="auto"/>
            <w:right w:val="none" w:sz="0" w:space="0" w:color="auto"/>
          </w:divBdr>
        </w:div>
        <w:div w:id="652103442">
          <w:marLeft w:val="864"/>
          <w:marRight w:val="0"/>
          <w:marTop w:val="67"/>
          <w:marBottom w:val="0"/>
          <w:divBdr>
            <w:top w:val="none" w:sz="0" w:space="0" w:color="auto"/>
            <w:left w:val="none" w:sz="0" w:space="0" w:color="auto"/>
            <w:bottom w:val="none" w:sz="0" w:space="0" w:color="auto"/>
            <w:right w:val="none" w:sz="0" w:space="0" w:color="auto"/>
          </w:divBdr>
        </w:div>
        <w:div w:id="699936079">
          <w:marLeft w:val="864"/>
          <w:marRight w:val="0"/>
          <w:marTop w:val="67"/>
          <w:marBottom w:val="0"/>
          <w:divBdr>
            <w:top w:val="none" w:sz="0" w:space="0" w:color="auto"/>
            <w:left w:val="none" w:sz="0" w:space="0" w:color="auto"/>
            <w:bottom w:val="none" w:sz="0" w:space="0" w:color="auto"/>
            <w:right w:val="none" w:sz="0" w:space="0" w:color="auto"/>
          </w:divBdr>
        </w:div>
        <w:div w:id="1042559640">
          <w:marLeft w:val="864"/>
          <w:marRight w:val="0"/>
          <w:marTop w:val="67"/>
          <w:marBottom w:val="0"/>
          <w:divBdr>
            <w:top w:val="none" w:sz="0" w:space="0" w:color="auto"/>
            <w:left w:val="none" w:sz="0" w:space="0" w:color="auto"/>
            <w:bottom w:val="none" w:sz="0" w:space="0" w:color="auto"/>
            <w:right w:val="none" w:sz="0" w:space="0" w:color="auto"/>
          </w:divBdr>
        </w:div>
        <w:div w:id="1100881006">
          <w:marLeft w:val="864"/>
          <w:marRight w:val="0"/>
          <w:marTop w:val="67"/>
          <w:marBottom w:val="0"/>
          <w:divBdr>
            <w:top w:val="none" w:sz="0" w:space="0" w:color="auto"/>
            <w:left w:val="none" w:sz="0" w:space="0" w:color="auto"/>
            <w:bottom w:val="none" w:sz="0" w:space="0" w:color="auto"/>
            <w:right w:val="none" w:sz="0" w:space="0" w:color="auto"/>
          </w:divBdr>
        </w:div>
        <w:div w:id="1390035666">
          <w:marLeft w:val="864"/>
          <w:marRight w:val="0"/>
          <w:marTop w:val="67"/>
          <w:marBottom w:val="0"/>
          <w:divBdr>
            <w:top w:val="none" w:sz="0" w:space="0" w:color="auto"/>
            <w:left w:val="none" w:sz="0" w:space="0" w:color="auto"/>
            <w:bottom w:val="none" w:sz="0" w:space="0" w:color="auto"/>
            <w:right w:val="none" w:sz="0" w:space="0" w:color="auto"/>
          </w:divBdr>
        </w:div>
        <w:div w:id="1639266699">
          <w:marLeft w:val="864"/>
          <w:marRight w:val="0"/>
          <w:marTop w:val="67"/>
          <w:marBottom w:val="0"/>
          <w:divBdr>
            <w:top w:val="none" w:sz="0" w:space="0" w:color="auto"/>
            <w:left w:val="none" w:sz="0" w:space="0" w:color="auto"/>
            <w:bottom w:val="none" w:sz="0" w:space="0" w:color="auto"/>
            <w:right w:val="none" w:sz="0" w:space="0" w:color="auto"/>
          </w:divBdr>
        </w:div>
        <w:div w:id="1723825729">
          <w:marLeft w:val="864"/>
          <w:marRight w:val="0"/>
          <w:marTop w:val="67"/>
          <w:marBottom w:val="0"/>
          <w:divBdr>
            <w:top w:val="none" w:sz="0" w:space="0" w:color="auto"/>
            <w:left w:val="none" w:sz="0" w:space="0" w:color="auto"/>
            <w:bottom w:val="none" w:sz="0" w:space="0" w:color="auto"/>
            <w:right w:val="none" w:sz="0" w:space="0" w:color="auto"/>
          </w:divBdr>
        </w:div>
      </w:divsChild>
    </w:div>
    <w:div w:id="332493079">
      <w:bodyDiv w:val="1"/>
      <w:marLeft w:val="0"/>
      <w:marRight w:val="0"/>
      <w:marTop w:val="0"/>
      <w:marBottom w:val="0"/>
      <w:divBdr>
        <w:top w:val="none" w:sz="0" w:space="0" w:color="auto"/>
        <w:left w:val="none" w:sz="0" w:space="0" w:color="auto"/>
        <w:bottom w:val="none" w:sz="0" w:space="0" w:color="auto"/>
        <w:right w:val="none" w:sz="0" w:space="0" w:color="auto"/>
      </w:divBdr>
    </w:div>
    <w:div w:id="339085431">
      <w:bodyDiv w:val="1"/>
      <w:marLeft w:val="0"/>
      <w:marRight w:val="0"/>
      <w:marTop w:val="0"/>
      <w:marBottom w:val="0"/>
      <w:divBdr>
        <w:top w:val="none" w:sz="0" w:space="0" w:color="auto"/>
        <w:left w:val="none" w:sz="0" w:space="0" w:color="auto"/>
        <w:bottom w:val="none" w:sz="0" w:space="0" w:color="auto"/>
        <w:right w:val="none" w:sz="0" w:space="0" w:color="auto"/>
      </w:divBdr>
    </w:div>
    <w:div w:id="379284649">
      <w:bodyDiv w:val="1"/>
      <w:marLeft w:val="0"/>
      <w:marRight w:val="0"/>
      <w:marTop w:val="0"/>
      <w:marBottom w:val="0"/>
      <w:divBdr>
        <w:top w:val="none" w:sz="0" w:space="0" w:color="auto"/>
        <w:left w:val="none" w:sz="0" w:space="0" w:color="auto"/>
        <w:bottom w:val="none" w:sz="0" w:space="0" w:color="auto"/>
        <w:right w:val="none" w:sz="0" w:space="0" w:color="auto"/>
      </w:divBdr>
    </w:div>
    <w:div w:id="397636753">
      <w:bodyDiv w:val="1"/>
      <w:marLeft w:val="0"/>
      <w:marRight w:val="0"/>
      <w:marTop w:val="0"/>
      <w:marBottom w:val="0"/>
      <w:divBdr>
        <w:top w:val="none" w:sz="0" w:space="0" w:color="auto"/>
        <w:left w:val="none" w:sz="0" w:space="0" w:color="auto"/>
        <w:bottom w:val="none" w:sz="0" w:space="0" w:color="auto"/>
        <w:right w:val="none" w:sz="0" w:space="0" w:color="auto"/>
      </w:divBdr>
    </w:div>
    <w:div w:id="408432733">
      <w:bodyDiv w:val="1"/>
      <w:marLeft w:val="0"/>
      <w:marRight w:val="0"/>
      <w:marTop w:val="0"/>
      <w:marBottom w:val="0"/>
      <w:divBdr>
        <w:top w:val="none" w:sz="0" w:space="0" w:color="auto"/>
        <w:left w:val="none" w:sz="0" w:space="0" w:color="auto"/>
        <w:bottom w:val="none" w:sz="0" w:space="0" w:color="auto"/>
        <w:right w:val="none" w:sz="0" w:space="0" w:color="auto"/>
      </w:divBdr>
      <w:divsChild>
        <w:div w:id="1999647585">
          <w:marLeft w:val="547"/>
          <w:marRight w:val="0"/>
          <w:marTop w:val="0"/>
          <w:marBottom w:val="0"/>
          <w:divBdr>
            <w:top w:val="none" w:sz="0" w:space="0" w:color="auto"/>
            <w:left w:val="none" w:sz="0" w:space="0" w:color="auto"/>
            <w:bottom w:val="none" w:sz="0" w:space="0" w:color="auto"/>
            <w:right w:val="none" w:sz="0" w:space="0" w:color="auto"/>
          </w:divBdr>
        </w:div>
      </w:divsChild>
    </w:div>
    <w:div w:id="471869400">
      <w:bodyDiv w:val="1"/>
      <w:marLeft w:val="0"/>
      <w:marRight w:val="0"/>
      <w:marTop w:val="0"/>
      <w:marBottom w:val="0"/>
      <w:divBdr>
        <w:top w:val="none" w:sz="0" w:space="0" w:color="auto"/>
        <w:left w:val="none" w:sz="0" w:space="0" w:color="auto"/>
        <w:bottom w:val="none" w:sz="0" w:space="0" w:color="auto"/>
        <w:right w:val="none" w:sz="0" w:space="0" w:color="auto"/>
      </w:divBdr>
      <w:divsChild>
        <w:div w:id="1993944058">
          <w:marLeft w:val="547"/>
          <w:marRight w:val="0"/>
          <w:marTop w:val="120"/>
          <w:marBottom w:val="0"/>
          <w:divBdr>
            <w:top w:val="none" w:sz="0" w:space="0" w:color="auto"/>
            <w:left w:val="none" w:sz="0" w:space="0" w:color="auto"/>
            <w:bottom w:val="none" w:sz="0" w:space="0" w:color="auto"/>
            <w:right w:val="none" w:sz="0" w:space="0" w:color="auto"/>
          </w:divBdr>
        </w:div>
      </w:divsChild>
    </w:div>
    <w:div w:id="478347958">
      <w:bodyDiv w:val="1"/>
      <w:marLeft w:val="0"/>
      <w:marRight w:val="0"/>
      <w:marTop w:val="0"/>
      <w:marBottom w:val="0"/>
      <w:divBdr>
        <w:top w:val="none" w:sz="0" w:space="0" w:color="auto"/>
        <w:left w:val="none" w:sz="0" w:space="0" w:color="auto"/>
        <w:bottom w:val="none" w:sz="0" w:space="0" w:color="auto"/>
        <w:right w:val="none" w:sz="0" w:space="0" w:color="auto"/>
      </w:divBdr>
      <w:divsChild>
        <w:div w:id="232014626">
          <w:marLeft w:val="547"/>
          <w:marRight w:val="0"/>
          <w:marTop w:val="0"/>
          <w:marBottom w:val="0"/>
          <w:divBdr>
            <w:top w:val="none" w:sz="0" w:space="0" w:color="auto"/>
            <w:left w:val="none" w:sz="0" w:space="0" w:color="auto"/>
            <w:bottom w:val="none" w:sz="0" w:space="0" w:color="auto"/>
            <w:right w:val="none" w:sz="0" w:space="0" w:color="auto"/>
          </w:divBdr>
        </w:div>
        <w:div w:id="543564645">
          <w:marLeft w:val="547"/>
          <w:marRight w:val="0"/>
          <w:marTop w:val="0"/>
          <w:marBottom w:val="0"/>
          <w:divBdr>
            <w:top w:val="none" w:sz="0" w:space="0" w:color="auto"/>
            <w:left w:val="none" w:sz="0" w:space="0" w:color="auto"/>
            <w:bottom w:val="none" w:sz="0" w:space="0" w:color="auto"/>
            <w:right w:val="none" w:sz="0" w:space="0" w:color="auto"/>
          </w:divBdr>
        </w:div>
        <w:div w:id="1167869062">
          <w:marLeft w:val="547"/>
          <w:marRight w:val="0"/>
          <w:marTop w:val="0"/>
          <w:marBottom w:val="0"/>
          <w:divBdr>
            <w:top w:val="none" w:sz="0" w:space="0" w:color="auto"/>
            <w:left w:val="none" w:sz="0" w:space="0" w:color="auto"/>
            <w:bottom w:val="none" w:sz="0" w:space="0" w:color="auto"/>
            <w:right w:val="none" w:sz="0" w:space="0" w:color="auto"/>
          </w:divBdr>
        </w:div>
        <w:div w:id="1496191821">
          <w:marLeft w:val="547"/>
          <w:marRight w:val="0"/>
          <w:marTop w:val="0"/>
          <w:marBottom w:val="0"/>
          <w:divBdr>
            <w:top w:val="none" w:sz="0" w:space="0" w:color="auto"/>
            <w:left w:val="none" w:sz="0" w:space="0" w:color="auto"/>
            <w:bottom w:val="none" w:sz="0" w:space="0" w:color="auto"/>
            <w:right w:val="none" w:sz="0" w:space="0" w:color="auto"/>
          </w:divBdr>
        </w:div>
        <w:div w:id="1984655902">
          <w:marLeft w:val="547"/>
          <w:marRight w:val="0"/>
          <w:marTop w:val="0"/>
          <w:marBottom w:val="0"/>
          <w:divBdr>
            <w:top w:val="none" w:sz="0" w:space="0" w:color="auto"/>
            <w:left w:val="none" w:sz="0" w:space="0" w:color="auto"/>
            <w:bottom w:val="none" w:sz="0" w:space="0" w:color="auto"/>
            <w:right w:val="none" w:sz="0" w:space="0" w:color="auto"/>
          </w:divBdr>
        </w:div>
        <w:div w:id="2119521306">
          <w:marLeft w:val="547"/>
          <w:marRight w:val="0"/>
          <w:marTop w:val="0"/>
          <w:marBottom w:val="0"/>
          <w:divBdr>
            <w:top w:val="none" w:sz="0" w:space="0" w:color="auto"/>
            <w:left w:val="none" w:sz="0" w:space="0" w:color="auto"/>
            <w:bottom w:val="none" w:sz="0" w:space="0" w:color="auto"/>
            <w:right w:val="none" w:sz="0" w:space="0" w:color="auto"/>
          </w:divBdr>
        </w:div>
      </w:divsChild>
    </w:div>
    <w:div w:id="494343359">
      <w:bodyDiv w:val="1"/>
      <w:marLeft w:val="0"/>
      <w:marRight w:val="0"/>
      <w:marTop w:val="0"/>
      <w:marBottom w:val="0"/>
      <w:divBdr>
        <w:top w:val="none" w:sz="0" w:space="0" w:color="auto"/>
        <w:left w:val="none" w:sz="0" w:space="0" w:color="auto"/>
        <w:bottom w:val="none" w:sz="0" w:space="0" w:color="auto"/>
        <w:right w:val="none" w:sz="0" w:space="0" w:color="auto"/>
      </w:divBdr>
      <w:divsChild>
        <w:div w:id="1089082337">
          <w:marLeft w:val="547"/>
          <w:marRight w:val="0"/>
          <w:marTop w:val="0"/>
          <w:marBottom w:val="60"/>
          <w:divBdr>
            <w:top w:val="none" w:sz="0" w:space="0" w:color="auto"/>
            <w:left w:val="none" w:sz="0" w:space="0" w:color="auto"/>
            <w:bottom w:val="none" w:sz="0" w:space="0" w:color="auto"/>
            <w:right w:val="none" w:sz="0" w:space="0" w:color="auto"/>
          </w:divBdr>
        </w:div>
        <w:div w:id="2089692315">
          <w:marLeft w:val="547"/>
          <w:marRight w:val="0"/>
          <w:marTop w:val="0"/>
          <w:marBottom w:val="60"/>
          <w:divBdr>
            <w:top w:val="none" w:sz="0" w:space="0" w:color="auto"/>
            <w:left w:val="none" w:sz="0" w:space="0" w:color="auto"/>
            <w:bottom w:val="none" w:sz="0" w:space="0" w:color="auto"/>
            <w:right w:val="none" w:sz="0" w:space="0" w:color="auto"/>
          </w:divBdr>
        </w:div>
      </w:divsChild>
    </w:div>
    <w:div w:id="501746766">
      <w:bodyDiv w:val="1"/>
      <w:marLeft w:val="0"/>
      <w:marRight w:val="0"/>
      <w:marTop w:val="0"/>
      <w:marBottom w:val="0"/>
      <w:divBdr>
        <w:top w:val="none" w:sz="0" w:space="0" w:color="auto"/>
        <w:left w:val="none" w:sz="0" w:space="0" w:color="auto"/>
        <w:bottom w:val="none" w:sz="0" w:space="0" w:color="auto"/>
        <w:right w:val="none" w:sz="0" w:space="0" w:color="auto"/>
      </w:divBdr>
    </w:div>
    <w:div w:id="511333120">
      <w:bodyDiv w:val="1"/>
      <w:marLeft w:val="0"/>
      <w:marRight w:val="0"/>
      <w:marTop w:val="0"/>
      <w:marBottom w:val="0"/>
      <w:divBdr>
        <w:top w:val="none" w:sz="0" w:space="0" w:color="auto"/>
        <w:left w:val="none" w:sz="0" w:space="0" w:color="auto"/>
        <w:bottom w:val="none" w:sz="0" w:space="0" w:color="auto"/>
        <w:right w:val="none" w:sz="0" w:space="0" w:color="auto"/>
      </w:divBdr>
      <w:divsChild>
        <w:div w:id="2026512210">
          <w:marLeft w:val="547"/>
          <w:marRight w:val="0"/>
          <w:marTop w:val="0"/>
          <w:marBottom w:val="0"/>
          <w:divBdr>
            <w:top w:val="none" w:sz="0" w:space="0" w:color="auto"/>
            <w:left w:val="none" w:sz="0" w:space="0" w:color="auto"/>
            <w:bottom w:val="none" w:sz="0" w:space="0" w:color="auto"/>
            <w:right w:val="none" w:sz="0" w:space="0" w:color="auto"/>
          </w:divBdr>
        </w:div>
      </w:divsChild>
    </w:div>
    <w:div w:id="592515052">
      <w:bodyDiv w:val="1"/>
      <w:marLeft w:val="0"/>
      <w:marRight w:val="0"/>
      <w:marTop w:val="0"/>
      <w:marBottom w:val="0"/>
      <w:divBdr>
        <w:top w:val="none" w:sz="0" w:space="0" w:color="auto"/>
        <w:left w:val="none" w:sz="0" w:space="0" w:color="auto"/>
        <w:bottom w:val="none" w:sz="0" w:space="0" w:color="auto"/>
        <w:right w:val="none" w:sz="0" w:space="0" w:color="auto"/>
      </w:divBdr>
      <w:divsChild>
        <w:div w:id="1239558645">
          <w:marLeft w:val="547"/>
          <w:marRight w:val="0"/>
          <w:marTop w:val="0"/>
          <w:marBottom w:val="0"/>
          <w:divBdr>
            <w:top w:val="none" w:sz="0" w:space="0" w:color="auto"/>
            <w:left w:val="none" w:sz="0" w:space="0" w:color="auto"/>
            <w:bottom w:val="none" w:sz="0" w:space="0" w:color="auto"/>
            <w:right w:val="none" w:sz="0" w:space="0" w:color="auto"/>
          </w:divBdr>
        </w:div>
      </w:divsChild>
    </w:div>
    <w:div w:id="635454141">
      <w:bodyDiv w:val="1"/>
      <w:marLeft w:val="0"/>
      <w:marRight w:val="0"/>
      <w:marTop w:val="0"/>
      <w:marBottom w:val="0"/>
      <w:divBdr>
        <w:top w:val="none" w:sz="0" w:space="0" w:color="auto"/>
        <w:left w:val="none" w:sz="0" w:space="0" w:color="auto"/>
        <w:bottom w:val="none" w:sz="0" w:space="0" w:color="auto"/>
        <w:right w:val="none" w:sz="0" w:space="0" w:color="auto"/>
      </w:divBdr>
      <w:divsChild>
        <w:div w:id="751699741">
          <w:marLeft w:val="547"/>
          <w:marRight w:val="0"/>
          <w:marTop w:val="0"/>
          <w:marBottom w:val="0"/>
          <w:divBdr>
            <w:top w:val="none" w:sz="0" w:space="0" w:color="auto"/>
            <w:left w:val="none" w:sz="0" w:space="0" w:color="auto"/>
            <w:bottom w:val="none" w:sz="0" w:space="0" w:color="auto"/>
            <w:right w:val="none" w:sz="0" w:space="0" w:color="auto"/>
          </w:divBdr>
        </w:div>
        <w:div w:id="1849758972">
          <w:marLeft w:val="547"/>
          <w:marRight w:val="0"/>
          <w:marTop w:val="0"/>
          <w:marBottom w:val="0"/>
          <w:divBdr>
            <w:top w:val="none" w:sz="0" w:space="0" w:color="auto"/>
            <w:left w:val="none" w:sz="0" w:space="0" w:color="auto"/>
            <w:bottom w:val="none" w:sz="0" w:space="0" w:color="auto"/>
            <w:right w:val="none" w:sz="0" w:space="0" w:color="auto"/>
          </w:divBdr>
        </w:div>
      </w:divsChild>
    </w:div>
    <w:div w:id="650140414">
      <w:bodyDiv w:val="1"/>
      <w:marLeft w:val="0"/>
      <w:marRight w:val="0"/>
      <w:marTop w:val="0"/>
      <w:marBottom w:val="0"/>
      <w:divBdr>
        <w:top w:val="none" w:sz="0" w:space="0" w:color="auto"/>
        <w:left w:val="none" w:sz="0" w:space="0" w:color="auto"/>
        <w:bottom w:val="none" w:sz="0" w:space="0" w:color="auto"/>
        <w:right w:val="none" w:sz="0" w:space="0" w:color="auto"/>
      </w:divBdr>
      <w:divsChild>
        <w:div w:id="1054042888">
          <w:marLeft w:val="547"/>
          <w:marRight w:val="0"/>
          <w:marTop w:val="0"/>
          <w:marBottom w:val="0"/>
          <w:divBdr>
            <w:top w:val="none" w:sz="0" w:space="0" w:color="auto"/>
            <w:left w:val="none" w:sz="0" w:space="0" w:color="auto"/>
            <w:bottom w:val="none" w:sz="0" w:space="0" w:color="auto"/>
            <w:right w:val="none" w:sz="0" w:space="0" w:color="auto"/>
          </w:divBdr>
        </w:div>
      </w:divsChild>
    </w:div>
    <w:div w:id="651836430">
      <w:bodyDiv w:val="1"/>
      <w:marLeft w:val="0"/>
      <w:marRight w:val="0"/>
      <w:marTop w:val="0"/>
      <w:marBottom w:val="0"/>
      <w:divBdr>
        <w:top w:val="none" w:sz="0" w:space="0" w:color="auto"/>
        <w:left w:val="none" w:sz="0" w:space="0" w:color="auto"/>
        <w:bottom w:val="none" w:sz="0" w:space="0" w:color="auto"/>
        <w:right w:val="none" w:sz="0" w:space="0" w:color="auto"/>
      </w:divBdr>
    </w:div>
    <w:div w:id="745540589">
      <w:bodyDiv w:val="1"/>
      <w:marLeft w:val="0"/>
      <w:marRight w:val="0"/>
      <w:marTop w:val="0"/>
      <w:marBottom w:val="0"/>
      <w:divBdr>
        <w:top w:val="none" w:sz="0" w:space="0" w:color="auto"/>
        <w:left w:val="none" w:sz="0" w:space="0" w:color="auto"/>
        <w:bottom w:val="none" w:sz="0" w:space="0" w:color="auto"/>
        <w:right w:val="none" w:sz="0" w:space="0" w:color="auto"/>
      </w:divBdr>
      <w:divsChild>
        <w:div w:id="315692189">
          <w:marLeft w:val="547"/>
          <w:marRight w:val="0"/>
          <w:marTop w:val="96"/>
          <w:marBottom w:val="0"/>
          <w:divBdr>
            <w:top w:val="none" w:sz="0" w:space="0" w:color="auto"/>
            <w:left w:val="none" w:sz="0" w:space="0" w:color="auto"/>
            <w:bottom w:val="none" w:sz="0" w:space="0" w:color="auto"/>
            <w:right w:val="none" w:sz="0" w:space="0" w:color="auto"/>
          </w:divBdr>
        </w:div>
        <w:div w:id="842205137">
          <w:marLeft w:val="547"/>
          <w:marRight w:val="0"/>
          <w:marTop w:val="96"/>
          <w:marBottom w:val="0"/>
          <w:divBdr>
            <w:top w:val="none" w:sz="0" w:space="0" w:color="auto"/>
            <w:left w:val="none" w:sz="0" w:space="0" w:color="auto"/>
            <w:bottom w:val="none" w:sz="0" w:space="0" w:color="auto"/>
            <w:right w:val="none" w:sz="0" w:space="0" w:color="auto"/>
          </w:divBdr>
        </w:div>
        <w:div w:id="1429275562">
          <w:marLeft w:val="547"/>
          <w:marRight w:val="0"/>
          <w:marTop w:val="96"/>
          <w:marBottom w:val="0"/>
          <w:divBdr>
            <w:top w:val="none" w:sz="0" w:space="0" w:color="auto"/>
            <w:left w:val="none" w:sz="0" w:space="0" w:color="auto"/>
            <w:bottom w:val="none" w:sz="0" w:space="0" w:color="auto"/>
            <w:right w:val="none" w:sz="0" w:space="0" w:color="auto"/>
          </w:divBdr>
        </w:div>
        <w:div w:id="1521359320">
          <w:marLeft w:val="547"/>
          <w:marRight w:val="0"/>
          <w:marTop w:val="96"/>
          <w:marBottom w:val="0"/>
          <w:divBdr>
            <w:top w:val="none" w:sz="0" w:space="0" w:color="auto"/>
            <w:left w:val="none" w:sz="0" w:space="0" w:color="auto"/>
            <w:bottom w:val="none" w:sz="0" w:space="0" w:color="auto"/>
            <w:right w:val="none" w:sz="0" w:space="0" w:color="auto"/>
          </w:divBdr>
        </w:div>
      </w:divsChild>
    </w:div>
    <w:div w:id="754254103">
      <w:bodyDiv w:val="1"/>
      <w:marLeft w:val="0"/>
      <w:marRight w:val="0"/>
      <w:marTop w:val="0"/>
      <w:marBottom w:val="0"/>
      <w:divBdr>
        <w:top w:val="none" w:sz="0" w:space="0" w:color="auto"/>
        <w:left w:val="none" w:sz="0" w:space="0" w:color="auto"/>
        <w:bottom w:val="none" w:sz="0" w:space="0" w:color="auto"/>
        <w:right w:val="none" w:sz="0" w:space="0" w:color="auto"/>
      </w:divBdr>
      <w:divsChild>
        <w:div w:id="1317690295">
          <w:marLeft w:val="547"/>
          <w:marRight w:val="0"/>
          <w:marTop w:val="0"/>
          <w:marBottom w:val="0"/>
          <w:divBdr>
            <w:top w:val="none" w:sz="0" w:space="0" w:color="auto"/>
            <w:left w:val="none" w:sz="0" w:space="0" w:color="auto"/>
            <w:bottom w:val="none" w:sz="0" w:space="0" w:color="auto"/>
            <w:right w:val="none" w:sz="0" w:space="0" w:color="auto"/>
          </w:divBdr>
        </w:div>
      </w:divsChild>
    </w:div>
    <w:div w:id="788937213">
      <w:bodyDiv w:val="1"/>
      <w:marLeft w:val="0"/>
      <w:marRight w:val="0"/>
      <w:marTop w:val="0"/>
      <w:marBottom w:val="0"/>
      <w:divBdr>
        <w:top w:val="none" w:sz="0" w:space="0" w:color="auto"/>
        <w:left w:val="none" w:sz="0" w:space="0" w:color="auto"/>
        <w:bottom w:val="none" w:sz="0" w:space="0" w:color="auto"/>
        <w:right w:val="none" w:sz="0" w:space="0" w:color="auto"/>
      </w:divBdr>
      <w:divsChild>
        <w:div w:id="92634565">
          <w:marLeft w:val="547"/>
          <w:marRight w:val="0"/>
          <w:marTop w:val="0"/>
          <w:marBottom w:val="0"/>
          <w:divBdr>
            <w:top w:val="none" w:sz="0" w:space="0" w:color="auto"/>
            <w:left w:val="none" w:sz="0" w:space="0" w:color="auto"/>
            <w:bottom w:val="none" w:sz="0" w:space="0" w:color="auto"/>
            <w:right w:val="none" w:sz="0" w:space="0" w:color="auto"/>
          </w:divBdr>
        </w:div>
      </w:divsChild>
    </w:div>
    <w:div w:id="823546824">
      <w:bodyDiv w:val="1"/>
      <w:marLeft w:val="0"/>
      <w:marRight w:val="0"/>
      <w:marTop w:val="0"/>
      <w:marBottom w:val="0"/>
      <w:divBdr>
        <w:top w:val="none" w:sz="0" w:space="0" w:color="auto"/>
        <w:left w:val="none" w:sz="0" w:space="0" w:color="auto"/>
        <w:bottom w:val="none" w:sz="0" w:space="0" w:color="auto"/>
        <w:right w:val="none" w:sz="0" w:space="0" w:color="auto"/>
      </w:divBdr>
    </w:div>
    <w:div w:id="951784155">
      <w:bodyDiv w:val="1"/>
      <w:marLeft w:val="0"/>
      <w:marRight w:val="0"/>
      <w:marTop w:val="0"/>
      <w:marBottom w:val="0"/>
      <w:divBdr>
        <w:top w:val="none" w:sz="0" w:space="0" w:color="auto"/>
        <w:left w:val="none" w:sz="0" w:space="0" w:color="auto"/>
        <w:bottom w:val="none" w:sz="0" w:space="0" w:color="auto"/>
        <w:right w:val="none" w:sz="0" w:space="0" w:color="auto"/>
      </w:divBdr>
      <w:divsChild>
        <w:div w:id="1451050864">
          <w:marLeft w:val="432"/>
          <w:marRight w:val="0"/>
          <w:marTop w:val="120"/>
          <w:marBottom w:val="0"/>
          <w:divBdr>
            <w:top w:val="none" w:sz="0" w:space="0" w:color="auto"/>
            <w:left w:val="none" w:sz="0" w:space="0" w:color="auto"/>
            <w:bottom w:val="none" w:sz="0" w:space="0" w:color="auto"/>
            <w:right w:val="none" w:sz="0" w:space="0" w:color="auto"/>
          </w:divBdr>
        </w:div>
      </w:divsChild>
    </w:div>
    <w:div w:id="1016031249">
      <w:bodyDiv w:val="1"/>
      <w:marLeft w:val="0"/>
      <w:marRight w:val="0"/>
      <w:marTop w:val="0"/>
      <w:marBottom w:val="0"/>
      <w:divBdr>
        <w:top w:val="none" w:sz="0" w:space="0" w:color="auto"/>
        <w:left w:val="none" w:sz="0" w:space="0" w:color="auto"/>
        <w:bottom w:val="none" w:sz="0" w:space="0" w:color="auto"/>
        <w:right w:val="none" w:sz="0" w:space="0" w:color="auto"/>
      </w:divBdr>
    </w:div>
    <w:div w:id="1036929996">
      <w:bodyDiv w:val="1"/>
      <w:marLeft w:val="0"/>
      <w:marRight w:val="0"/>
      <w:marTop w:val="0"/>
      <w:marBottom w:val="0"/>
      <w:divBdr>
        <w:top w:val="none" w:sz="0" w:space="0" w:color="auto"/>
        <w:left w:val="none" w:sz="0" w:space="0" w:color="auto"/>
        <w:bottom w:val="none" w:sz="0" w:space="0" w:color="auto"/>
        <w:right w:val="none" w:sz="0" w:space="0" w:color="auto"/>
      </w:divBdr>
      <w:divsChild>
        <w:div w:id="86076075">
          <w:marLeft w:val="274"/>
          <w:marRight w:val="0"/>
          <w:marTop w:val="0"/>
          <w:marBottom w:val="0"/>
          <w:divBdr>
            <w:top w:val="none" w:sz="0" w:space="0" w:color="auto"/>
            <w:left w:val="none" w:sz="0" w:space="0" w:color="auto"/>
            <w:bottom w:val="none" w:sz="0" w:space="0" w:color="auto"/>
            <w:right w:val="none" w:sz="0" w:space="0" w:color="auto"/>
          </w:divBdr>
        </w:div>
        <w:div w:id="255788629">
          <w:marLeft w:val="274"/>
          <w:marRight w:val="0"/>
          <w:marTop w:val="0"/>
          <w:marBottom w:val="0"/>
          <w:divBdr>
            <w:top w:val="none" w:sz="0" w:space="0" w:color="auto"/>
            <w:left w:val="none" w:sz="0" w:space="0" w:color="auto"/>
            <w:bottom w:val="none" w:sz="0" w:space="0" w:color="auto"/>
            <w:right w:val="none" w:sz="0" w:space="0" w:color="auto"/>
          </w:divBdr>
        </w:div>
        <w:div w:id="519248244">
          <w:marLeft w:val="274"/>
          <w:marRight w:val="0"/>
          <w:marTop w:val="0"/>
          <w:marBottom w:val="0"/>
          <w:divBdr>
            <w:top w:val="none" w:sz="0" w:space="0" w:color="auto"/>
            <w:left w:val="none" w:sz="0" w:space="0" w:color="auto"/>
            <w:bottom w:val="none" w:sz="0" w:space="0" w:color="auto"/>
            <w:right w:val="none" w:sz="0" w:space="0" w:color="auto"/>
          </w:divBdr>
        </w:div>
        <w:div w:id="1800103763">
          <w:marLeft w:val="274"/>
          <w:marRight w:val="0"/>
          <w:marTop w:val="0"/>
          <w:marBottom w:val="0"/>
          <w:divBdr>
            <w:top w:val="none" w:sz="0" w:space="0" w:color="auto"/>
            <w:left w:val="none" w:sz="0" w:space="0" w:color="auto"/>
            <w:bottom w:val="none" w:sz="0" w:space="0" w:color="auto"/>
            <w:right w:val="none" w:sz="0" w:space="0" w:color="auto"/>
          </w:divBdr>
        </w:div>
      </w:divsChild>
    </w:div>
    <w:div w:id="1110509492">
      <w:bodyDiv w:val="1"/>
      <w:marLeft w:val="0"/>
      <w:marRight w:val="0"/>
      <w:marTop w:val="0"/>
      <w:marBottom w:val="0"/>
      <w:divBdr>
        <w:top w:val="none" w:sz="0" w:space="0" w:color="auto"/>
        <w:left w:val="none" w:sz="0" w:space="0" w:color="auto"/>
        <w:bottom w:val="none" w:sz="0" w:space="0" w:color="auto"/>
        <w:right w:val="none" w:sz="0" w:space="0" w:color="auto"/>
      </w:divBdr>
    </w:div>
    <w:div w:id="1120733026">
      <w:bodyDiv w:val="1"/>
      <w:marLeft w:val="0"/>
      <w:marRight w:val="0"/>
      <w:marTop w:val="0"/>
      <w:marBottom w:val="0"/>
      <w:divBdr>
        <w:top w:val="none" w:sz="0" w:space="0" w:color="auto"/>
        <w:left w:val="none" w:sz="0" w:space="0" w:color="auto"/>
        <w:bottom w:val="none" w:sz="0" w:space="0" w:color="auto"/>
        <w:right w:val="none" w:sz="0" w:space="0" w:color="auto"/>
      </w:divBdr>
      <w:divsChild>
        <w:div w:id="856381721">
          <w:marLeft w:val="547"/>
          <w:marRight w:val="0"/>
          <w:marTop w:val="0"/>
          <w:marBottom w:val="0"/>
          <w:divBdr>
            <w:top w:val="none" w:sz="0" w:space="0" w:color="auto"/>
            <w:left w:val="none" w:sz="0" w:space="0" w:color="auto"/>
            <w:bottom w:val="none" w:sz="0" w:space="0" w:color="auto"/>
            <w:right w:val="none" w:sz="0" w:space="0" w:color="auto"/>
          </w:divBdr>
        </w:div>
      </w:divsChild>
    </w:div>
    <w:div w:id="1170490820">
      <w:bodyDiv w:val="1"/>
      <w:marLeft w:val="0"/>
      <w:marRight w:val="0"/>
      <w:marTop w:val="0"/>
      <w:marBottom w:val="0"/>
      <w:divBdr>
        <w:top w:val="none" w:sz="0" w:space="0" w:color="auto"/>
        <w:left w:val="none" w:sz="0" w:space="0" w:color="auto"/>
        <w:bottom w:val="none" w:sz="0" w:space="0" w:color="auto"/>
        <w:right w:val="none" w:sz="0" w:space="0" w:color="auto"/>
      </w:divBdr>
    </w:div>
    <w:div w:id="1199702404">
      <w:bodyDiv w:val="1"/>
      <w:marLeft w:val="0"/>
      <w:marRight w:val="0"/>
      <w:marTop w:val="0"/>
      <w:marBottom w:val="0"/>
      <w:divBdr>
        <w:top w:val="none" w:sz="0" w:space="0" w:color="auto"/>
        <w:left w:val="none" w:sz="0" w:space="0" w:color="auto"/>
        <w:bottom w:val="none" w:sz="0" w:space="0" w:color="auto"/>
        <w:right w:val="none" w:sz="0" w:space="0" w:color="auto"/>
      </w:divBdr>
      <w:divsChild>
        <w:div w:id="733771239">
          <w:marLeft w:val="547"/>
          <w:marRight w:val="0"/>
          <w:marTop w:val="0"/>
          <w:marBottom w:val="0"/>
          <w:divBdr>
            <w:top w:val="none" w:sz="0" w:space="0" w:color="auto"/>
            <w:left w:val="none" w:sz="0" w:space="0" w:color="auto"/>
            <w:bottom w:val="none" w:sz="0" w:space="0" w:color="auto"/>
            <w:right w:val="none" w:sz="0" w:space="0" w:color="auto"/>
          </w:divBdr>
        </w:div>
      </w:divsChild>
    </w:div>
    <w:div w:id="1214997551">
      <w:bodyDiv w:val="1"/>
      <w:marLeft w:val="0"/>
      <w:marRight w:val="0"/>
      <w:marTop w:val="0"/>
      <w:marBottom w:val="0"/>
      <w:divBdr>
        <w:top w:val="none" w:sz="0" w:space="0" w:color="auto"/>
        <w:left w:val="none" w:sz="0" w:space="0" w:color="auto"/>
        <w:bottom w:val="none" w:sz="0" w:space="0" w:color="auto"/>
        <w:right w:val="none" w:sz="0" w:space="0" w:color="auto"/>
      </w:divBdr>
      <w:divsChild>
        <w:div w:id="351343299">
          <w:marLeft w:val="360"/>
          <w:marRight w:val="0"/>
          <w:marTop w:val="0"/>
          <w:marBottom w:val="0"/>
          <w:divBdr>
            <w:top w:val="none" w:sz="0" w:space="0" w:color="auto"/>
            <w:left w:val="none" w:sz="0" w:space="0" w:color="auto"/>
            <w:bottom w:val="none" w:sz="0" w:space="0" w:color="auto"/>
            <w:right w:val="none" w:sz="0" w:space="0" w:color="auto"/>
          </w:divBdr>
        </w:div>
      </w:divsChild>
    </w:div>
    <w:div w:id="1267544062">
      <w:bodyDiv w:val="1"/>
      <w:marLeft w:val="0"/>
      <w:marRight w:val="0"/>
      <w:marTop w:val="0"/>
      <w:marBottom w:val="0"/>
      <w:divBdr>
        <w:top w:val="none" w:sz="0" w:space="0" w:color="auto"/>
        <w:left w:val="none" w:sz="0" w:space="0" w:color="auto"/>
        <w:bottom w:val="none" w:sz="0" w:space="0" w:color="auto"/>
        <w:right w:val="none" w:sz="0" w:space="0" w:color="auto"/>
      </w:divBdr>
      <w:divsChild>
        <w:div w:id="1905874017">
          <w:marLeft w:val="0"/>
          <w:marRight w:val="0"/>
          <w:marTop w:val="15"/>
          <w:marBottom w:val="0"/>
          <w:divBdr>
            <w:top w:val="none" w:sz="0" w:space="0" w:color="auto"/>
            <w:left w:val="none" w:sz="0" w:space="0" w:color="auto"/>
            <w:bottom w:val="none" w:sz="0" w:space="0" w:color="auto"/>
            <w:right w:val="none" w:sz="0" w:space="0" w:color="auto"/>
          </w:divBdr>
          <w:divsChild>
            <w:div w:id="1820264425">
              <w:marLeft w:val="0"/>
              <w:marRight w:val="0"/>
              <w:marTop w:val="0"/>
              <w:marBottom w:val="0"/>
              <w:divBdr>
                <w:top w:val="none" w:sz="0" w:space="0" w:color="auto"/>
                <w:left w:val="none" w:sz="0" w:space="0" w:color="auto"/>
                <w:bottom w:val="none" w:sz="0" w:space="0" w:color="auto"/>
                <w:right w:val="none" w:sz="0" w:space="0" w:color="auto"/>
              </w:divBdr>
              <w:divsChild>
                <w:div w:id="5988835">
                  <w:marLeft w:val="0"/>
                  <w:marRight w:val="0"/>
                  <w:marTop w:val="0"/>
                  <w:marBottom w:val="0"/>
                  <w:divBdr>
                    <w:top w:val="none" w:sz="0" w:space="0" w:color="auto"/>
                    <w:left w:val="none" w:sz="0" w:space="0" w:color="auto"/>
                    <w:bottom w:val="none" w:sz="0" w:space="0" w:color="auto"/>
                    <w:right w:val="none" w:sz="0" w:space="0" w:color="auto"/>
                  </w:divBdr>
                </w:div>
                <w:div w:id="28922371">
                  <w:marLeft w:val="0"/>
                  <w:marRight w:val="0"/>
                  <w:marTop w:val="0"/>
                  <w:marBottom w:val="0"/>
                  <w:divBdr>
                    <w:top w:val="none" w:sz="0" w:space="0" w:color="auto"/>
                    <w:left w:val="none" w:sz="0" w:space="0" w:color="auto"/>
                    <w:bottom w:val="none" w:sz="0" w:space="0" w:color="auto"/>
                    <w:right w:val="none" w:sz="0" w:space="0" w:color="auto"/>
                  </w:divBdr>
                </w:div>
                <w:div w:id="30569768">
                  <w:marLeft w:val="0"/>
                  <w:marRight w:val="0"/>
                  <w:marTop w:val="0"/>
                  <w:marBottom w:val="0"/>
                  <w:divBdr>
                    <w:top w:val="none" w:sz="0" w:space="0" w:color="auto"/>
                    <w:left w:val="none" w:sz="0" w:space="0" w:color="auto"/>
                    <w:bottom w:val="none" w:sz="0" w:space="0" w:color="auto"/>
                    <w:right w:val="none" w:sz="0" w:space="0" w:color="auto"/>
                  </w:divBdr>
                </w:div>
                <w:div w:id="37366785">
                  <w:marLeft w:val="0"/>
                  <w:marRight w:val="0"/>
                  <w:marTop w:val="0"/>
                  <w:marBottom w:val="0"/>
                  <w:divBdr>
                    <w:top w:val="none" w:sz="0" w:space="0" w:color="auto"/>
                    <w:left w:val="none" w:sz="0" w:space="0" w:color="auto"/>
                    <w:bottom w:val="none" w:sz="0" w:space="0" w:color="auto"/>
                    <w:right w:val="none" w:sz="0" w:space="0" w:color="auto"/>
                  </w:divBdr>
                </w:div>
                <w:div w:id="47924051">
                  <w:marLeft w:val="0"/>
                  <w:marRight w:val="0"/>
                  <w:marTop w:val="0"/>
                  <w:marBottom w:val="0"/>
                  <w:divBdr>
                    <w:top w:val="none" w:sz="0" w:space="0" w:color="auto"/>
                    <w:left w:val="none" w:sz="0" w:space="0" w:color="auto"/>
                    <w:bottom w:val="none" w:sz="0" w:space="0" w:color="auto"/>
                    <w:right w:val="none" w:sz="0" w:space="0" w:color="auto"/>
                  </w:divBdr>
                </w:div>
                <w:div w:id="66267876">
                  <w:marLeft w:val="0"/>
                  <w:marRight w:val="0"/>
                  <w:marTop w:val="0"/>
                  <w:marBottom w:val="0"/>
                  <w:divBdr>
                    <w:top w:val="none" w:sz="0" w:space="0" w:color="auto"/>
                    <w:left w:val="none" w:sz="0" w:space="0" w:color="auto"/>
                    <w:bottom w:val="none" w:sz="0" w:space="0" w:color="auto"/>
                    <w:right w:val="none" w:sz="0" w:space="0" w:color="auto"/>
                  </w:divBdr>
                </w:div>
                <w:div w:id="72364966">
                  <w:marLeft w:val="0"/>
                  <w:marRight w:val="0"/>
                  <w:marTop w:val="0"/>
                  <w:marBottom w:val="0"/>
                  <w:divBdr>
                    <w:top w:val="none" w:sz="0" w:space="0" w:color="auto"/>
                    <w:left w:val="none" w:sz="0" w:space="0" w:color="auto"/>
                    <w:bottom w:val="none" w:sz="0" w:space="0" w:color="auto"/>
                    <w:right w:val="none" w:sz="0" w:space="0" w:color="auto"/>
                  </w:divBdr>
                </w:div>
                <w:div w:id="73283840">
                  <w:marLeft w:val="0"/>
                  <w:marRight w:val="0"/>
                  <w:marTop w:val="0"/>
                  <w:marBottom w:val="0"/>
                  <w:divBdr>
                    <w:top w:val="none" w:sz="0" w:space="0" w:color="auto"/>
                    <w:left w:val="none" w:sz="0" w:space="0" w:color="auto"/>
                    <w:bottom w:val="none" w:sz="0" w:space="0" w:color="auto"/>
                    <w:right w:val="none" w:sz="0" w:space="0" w:color="auto"/>
                  </w:divBdr>
                </w:div>
                <w:div w:id="94981839">
                  <w:marLeft w:val="0"/>
                  <w:marRight w:val="0"/>
                  <w:marTop w:val="0"/>
                  <w:marBottom w:val="0"/>
                  <w:divBdr>
                    <w:top w:val="none" w:sz="0" w:space="0" w:color="auto"/>
                    <w:left w:val="none" w:sz="0" w:space="0" w:color="auto"/>
                    <w:bottom w:val="none" w:sz="0" w:space="0" w:color="auto"/>
                    <w:right w:val="none" w:sz="0" w:space="0" w:color="auto"/>
                  </w:divBdr>
                </w:div>
                <w:div w:id="106438403">
                  <w:marLeft w:val="0"/>
                  <w:marRight w:val="0"/>
                  <w:marTop w:val="0"/>
                  <w:marBottom w:val="0"/>
                  <w:divBdr>
                    <w:top w:val="none" w:sz="0" w:space="0" w:color="auto"/>
                    <w:left w:val="none" w:sz="0" w:space="0" w:color="auto"/>
                    <w:bottom w:val="none" w:sz="0" w:space="0" w:color="auto"/>
                    <w:right w:val="none" w:sz="0" w:space="0" w:color="auto"/>
                  </w:divBdr>
                </w:div>
                <w:div w:id="124550313">
                  <w:marLeft w:val="0"/>
                  <w:marRight w:val="0"/>
                  <w:marTop w:val="0"/>
                  <w:marBottom w:val="0"/>
                  <w:divBdr>
                    <w:top w:val="none" w:sz="0" w:space="0" w:color="auto"/>
                    <w:left w:val="none" w:sz="0" w:space="0" w:color="auto"/>
                    <w:bottom w:val="none" w:sz="0" w:space="0" w:color="auto"/>
                    <w:right w:val="none" w:sz="0" w:space="0" w:color="auto"/>
                  </w:divBdr>
                </w:div>
                <w:div w:id="152992891">
                  <w:marLeft w:val="0"/>
                  <w:marRight w:val="0"/>
                  <w:marTop w:val="0"/>
                  <w:marBottom w:val="0"/>
                  <w:divBdr>
                    <w:top w:val="none" w:sz="0" w:space="0" w:color="auto"/>
                    <w:left w:val="none" w:sz="0" w:space="0" w:color="auto"/>
                    <w:bottom w:val="none" w:sz="0" w:space="0" w:color="auto"/>
                    <w:right w:val="none" w:sz="0" w:space="0" w:color="auto"/>
                  </w:divBdr>
                </w:div>
                <w:div w:id="155344988">
                  <w:marLeft w:val="0"/>
                  <w:marRight w:val="0"/>
                  <w:marTop w:val="0"/>
                  <w:marBottom w:val="0"/>
                  <w:divBdr>
                    <w:top w:val="none" w:sz="0" w:space="0" w:color="auto"/>
                    <w:left w:val="none" w:sz="0" w:space="0" w:color="auto"/>
                    <w:bottom w:val="none" w:sz="0" w:space="0" w:color="auto"/>
                    <w:right w:val="none" w:sz="0" w:space="0" w:color="auto"/>
                  </w:divBdr>
                </w:div>
                <w:div w:id="176845291">
                  <w:marLeft w:val="0"/>
                  <w:marRight w:val="0"/>
                  <w:marTop w:val="0"/>
                  <w:marBottom w:val="0"/>
                  <w:divBdr>
                    <w:top w:val="none" w:sz="0" w:space="0" w:color="auto"/>
                    <w:left w:val="none" w:sz="0" w:space="0" w:color="auto"/>
                    <w:bottom w:val="none" w:sz="0" w:space="0" w:color="auto"/>
                    <w:right w:val="none" w:sz="0" w:space="0" w:color="auto"/>
                  </w:divBdr>
                </w:div>
                <w:div w:id="188030844">
                  <w:marLeft w:val="0"/>
                  <w:marRight w:val="0"/>
                  <w:marTop w:val="0"/>
                  <w:marBottom w:val="0"/>
                  <w:divBdr>
                    <w:top w:val="none" w:sz="0" w:space="0" w:color="auto"/>
                    <w:left w:val="none" w:sz="0" w:space="0" w:color="auto"/>
                    <w:bottom w:val="none" w:sz="0" w:space="0" w:color="auto"/>
                    <w:right w:val="none" w:sz="0" w:space="0" w:color="auto"/>
                  </w:divBdr>
                </w:div>
                <w:div w:id="198515378">
                  <w:marLeft w:val="0"/>
                  <w:marRight w:val="0"/>
                  <w:marTop w:val="0"/>
                  <w:marBottom w:val="0"/>
                  <w:divBdr>
                    <w:top w:val="none" w:sz="0" w:space="0" w:color="auto"/>
                    <w:left w:val="none" w:sz="0" w:space="0" w:color="auto"/>
                    <w:bottom w:val="none" w:sz="0" w:space="0" w:color="auto"/>
                    <w:right w:val="none" w:sz="0" w:space="0" w:color="auto"/>
                  </w:divBdr>
                </w:div>
                <w:div w:id="208958818">
                  <w:marLeft w:val="0"/>
                  <w:marRight w:val="0"/>
                  <w:marTop w:val="0"/>
                  <w:marBottom w:val="0"/>
                  <w:divBdr>
                    <w:top w:val="none" w:sz="0" w:space="0" w:color="auto"/>
                    <w:left w:val="none" w:sz="0" w:space="0" w:color="auto"/>
                    <w:bottom w:val="none" w:sz="0" w:space="0" w:color="auto"/>
                    <w:right w:val="none" w:sz="0" w:space="0" w:color="auto"/>
                  </w:divBdr>
                </w:div>
                <w:div w:id="228267726">
                  <w:marLeft w:val="0"/>
                  <w:marRight w:val="0"/>
                  <w:marTop w:val="0"/>
                  <w:marBottom w:val="0"/>
                  <w:divBdr>
                    <w:top w:val="none" w:sz="0" w:space="0" w:color="auto"/>
                    <w:left w:val="none" w:sz="0" w:space="0" w:color="auto"/>
                    <w:bottom w:val="none" w:sz="0" w:space="0" w:color="auto"/>
                    <w:right w:val="none" w:sz="0" w:space="0" w:color="auto"/>
                  </w:divBdr>
                </w:div>
                <w:div w:id="229271024">
                  <w:marLeft w:val="0"/>
                  <w:marRight w:val="0"/>
                  <w:marTop w:val="0"/>
                  <w:marBottom w:val="0"/>
                  <w:divBdr>
                    <w:top w:val="none" w:sz="0" w:space="0" w:color="auto"/>
                    <w:left w:val="none" w:sz="0" w:space="0" w:color="auto"/>
                    <w:bottom w:val="none" w:sz="0" w:space="0" w:color="auto"/>
                    <w:right w:val="none" w:sz="0" w:space="0" w:color="auto"/>
                  </w:divBdr>
                </w:div>
                <w:div w:id="233128034">
                  <w:marLeft w:val="0"/>
                  <w:marRight w:val="0"/>
                  <w:marTop w:val="0"/>
                  <w:marBottom w:val="0"/>
                  <w:divBdr>
                    <w:top w:val="none" w:sz="0" w:space="0" w:color="auto"/>
                    <w:left w:val="none" w:sz="0" w:space="0" w:color="auto"/>
                    <w:bottom w:val="none" w:sz="0" w:space="0" w:color="auto"/>
                    <w:right w:val="none" w:sz="0" w:space="0" w:color="auto"/>
                  </w:divBdr>
                </w:div>
                <w:div w:id="233205857">
                  <w:marLeft w:val="0"/>
                  <w:marRight w:val="0"/>
                  <w:marTop w:val="0"/>
                  <w:marBottom w:val="0"/>
                  <w:divBdr>
                    <w:top w:val="none" w:sz="0" w:space="0" w:color="auto"/>
                    <w:left w:val="none" w:sz="0" w:space="0" w:color="auto"/>
                    <w:bottom w:val="none" w:sz="0" w:space="0" w:color="auto"/>
                    <w:right w:val="none" w:sz="0" w:space="0" w:color="auto"/>
                  </w:divBdr>
                </w:div>
                <w:div w:id="238560842">
                  <w:marLeft w:val="0"/>
                  <w:marRight w:val="0"/>
                  <w:marTop w:val="0"/>
                  <w:marBottom w:val="0"/>
                  <w:divBdr>
                    <w:top w:val="none" w:sz="0" w:space="0" w:color="auto"/>
                    <w:left w:val="none" w:sz="0" w:space="0" w:color="auto"/>
                    <w:bottom w:val="none" w:sz="0" w:space="0" w:color="auto"/>
                    <w:right w:val="none" w:sz="0" w:space="0" w:color="auto"/>
                  </w:divBdr>
                </w:div>
                <w:div w:id="240649014">
                  <w:marLeft w:val="0"/>
                  <w:marRight w:val="0"/>
                  <w:marTop w:val="0"/>
                  <w:marBottom w:val="0"/>
                  <w:divBdr>
                    <w:top w:val="none" w:sz="0" w:space="0" w:color="auto"/>
                    <w:left w:val="none" w:sz="0" w:space="0" w:color="auto"/>
                    <w:bottom w:val="none" w:sz="0" w:space="0" w:color="auto"/>
                    <w:right w:val="none" w:sz="0" w:space="0" w:color="auto"/>
                  </w:divBdr>
                </w:div>
                <w:div w:id="250699527">
                  <w:marLeft w:val="0"/>
                  <w:marRight w:val="0"/>
                  <w:marTop w:val="0"/>
                  <w:marBottom w:val="0"/>
                  <w:divBdr>
                    <w:top w:val="none" w:sz="0" w:space="0" w:color="auto"/>
                    <w:left w:val="none" w:sz="0" w:space="0" w:color="auto"/>
                    <w:bottom w:val="none" w:sz="0" w:space="0" w:color="auto"/>
                    <w:right w:val="none" w:sz="0" w:space="0" w:color="auto"/>
                  </w:divBdr>
                </w:div>
                <w:div w:id="278293775">
                  <w:marLeft w:val="0"/>
                  <w:marRight w:val="0"/>
                  <w:marTop w:val="0"/>
                  <w:marBottom w:val="0"/>
                  <w:divBdr>
                    <w:top w:val="none" w:sz="0" w:space="0" w:color="auto"/>
                    <w:left w:val="none" w:sz="0" w:space="0" w:color="auto"/>
                    <w:bottom w:val="none" w:sz="0" w:space="0" w:color="auto"/>
                    <w:right w:val="none" w:sz="0" w:space="0" w:color="auto"/>
                  </w:divBdr>
                </w:div>
                <w:div w:id="279923559">
                  <w:marLeft w:val="0"/>
                  <w:marRight w:val="0"/>
                  <w:marTop w:val="0"/>
                  <w:marBottom w:val="0"/>
                  <w:divBdr>
                    <w:top w:val="none" w:sz="0" w:space="0" w:color="auto"/>
                    <w:left w:val="none" w:sz="0" w:space="0" w:color="auto"/>
                    <w:bottom w:val="none" w:sz="0" w:space="0" w:color="auto"/>
                    <w:right w:val="none" w:sz="0" w:space="0" w:color="auto"/>
                  </w:divBdr>
                </w:div>
                <w:div w:id="288783476">
                  <w:marLeft w:val="0"/>
                  <w:marRight w:val="0"/>
                  <w:marTop w:val="0"/>
                  <w:marBottom w:val="0"/>
                  <w:divBdr>
                    <w:top w:val="none" w:sz="0" w:space="0" w:color="auto"/>
                    <w:left w:val="none" w:sz="0" w:space="0" w:color="auto"/>
                    <w:bottom w:val="none" w:sz="0" w:space="0" w:color="auto"/>
                    <w:right w:val="none" w:sz="0" w:space="0" w:color="auto"/>
                  </w:divBdr>
                </w:div>
                <w:div w:id="321157758">
                  <w:marLeft w:val="0"/>
                  <w:marRight w:val="0"/>
                  <w:marTop w:val="0"/>
                  <w:marBottom w:val="0"/>
                  <w:divBdr>
                    <w:top w:val="none" w:sz="0" w:space="0" w:color="auto"/>
                    <w:left w:val="none" w:sz="0" w:space="0" w:color="auto"/>
                    <w:bottom w:val="none" w:sz="0" w:space="0" w:color="auto"/>
                    <w:right w:val="none" w:sz="0" w:space="0" w:color="auto"/>
                  </w:divBdr>
                </w:div>
                <w:div w:id="330377697">
                  <w:marLeft w:val="0"/>
                  <w:marRight w:val="0"/>
                  <w:marTop w:val="0"/>
                  <w:marBottom w:val="0"/>
                  <w:divBdr>
                    <w:top w:val="none" w:sz="0" w:space="0" w:color="auto"/>
                    <w:left w:val="none" w:sz="0" w:space="0" w:color="auto"/>
                    <w:bottom w:val="none" w:sz="0" w:space="0" w:color="auto"/>
                    <w:right w:val="none" w:sz="0" w:space="0" w:color="auto"/>
                  </w:divBdr>
                </w:div>
                <w:div w:id="333806495">
                  <w:marLeft w:val="0"/>
                  <w:marRight w:val="0"/>
                  <w:marTop w:val="0"/>
                  <w:marBottom w:val="0"/>
                  <w:divBdr>
                    <w:top w:val="none" w:sz="0" w:space="0" w:color="auto"/>
                    <w:left w:val="none" w:sz="0" w:space="0" w:color="auto"/>
                    <w:bottom w:val="none" w:sz="0" w:space="0" w:color="auto"/>
                    <w:right w:val="none" w:sz="0" w:space="0" w:color="auto"/>
                  </w:divBdr>
                </w:div>
                <w:div w:id="336619660">
                  <w:marLeft w:val="0"/>
                  <w:marRight w:val="0"/>
                  <w:marTop w:val="0"/>
                  <w:marBottom w:val="0"/>
                  <w:divBdr>
                    <w:top w:val="none" w:sz="0" w:space="0" w:color="auto"/>
                    <w:left w:val="none" w:sz="0" w:space="0" w:color="auto"/>
                    <w:bottom w:val="none" w:sz="0" w:space="0" w:color="auto"/>
                    <w:right w:val="none" w:sz="0" w:space="0" w:color="auto"/>
                  </w:divBdr>
                </w:div>
                <w:div w:id="371268431">
                  <w:marLeft w:val="0"/>
                  <w:marRight w:val="0"/>
                  <w:marTop w:val="0"/>
                  <w:marBottom w:val="0"/>
                  <w:divBdr>
                    <w:top w:val="none" w:sz="0" w:space="0" w:color="auto"/>
                    <w:left w:val="none" w:sz="0" w:space="0" w:color="auto"/>
                    <w:bottom w:val="none" w:sz="0" w:space="0" w:color="auto"/>
                    <w:right w:val="none" w:sz="0" w:space="0" w:color="auto"/>
                  </w:divBdr>
                </w:div>
                <w:div w:id="398209350">
                  <w:marLeft w:val="0"/>
                  <w:marRight w:val="0"/>
                  <w:marTop w:val="0"/>
                  <w:marBottom w:val="0"/>
                  <w:divBdr>
                    <w:top w:val="none" w:sz="0" w:space="0" w:color="auto"/>
                    <w:left w:val="none" w:sz="0" w:space="0" w:color="auto"/>
                    <w:bottom w:val="none" w:sz="0" w:space="0" w:color="auto"/>
                    <w:right w:val="none" w:sz="0" w:space="0" w:color="auto"/>
                  </w:divBdr>
                </w:div>
                <w:div w:id="405878861">
                  <w:marLeft w:val="0"/>
                  <w:marRight w:val="0"/>
                  <w:marTop w:val="0"/>
                  <w:marBottom w:val="0"/>
                  <w:divBdr>
                    <w:top w:val="none" w:sz="0" w:space="0" w:color="auto"/>
                    <w:left w:val="none" w:sz="0" w:space="0" w:color="auto"/>
                    <w:bottom w:val="none" w:sz="0" w:space="0" w:color="auto"/>
                    <w:right w:val="none" w:sz="0" w:space="0" w:color="auto"/>
                  </w:divBdr>
                </w:div>
                <w:div w:id="423114546">
                  <w:marLeft w:val="0"/>
                  <w:marRight w:val="0"/>
                  <w:marTop w:val="0"/>
                  <w:marBottom w:val="0"/>
                  <w:divBdr>
                    <w:top w:val="none" w:sz="0" w:space="0" w:color="auto"/>
                    <w:left w:val="none" w:sz="0" w:space="0" w:color="auto"/>
                    <w:bottom w:val="none" w:sz="0" w:space="0" w:color="auto"/>
                    <w:right w:val="none" w:sz="0" w:space="0" w:color="auto"/>
                  </w:divBdr>
                </w:div>
                <w:div w:id="442238129">
                  <w:marLeft w:val="0"/>
                  <w:marRight w:val="0"/>
                  <w:marTop w:val="0"/>
                  <w:marBottom w:val="0"/>
                  <w:divBdr>
                    <w:top w:val="none" w:sz="0" w:space="0" w:color="auto"/>
                    <w:left w:val="none" w:sz="0" w:space="0" w:color="auto"/>
                    <w:bottom w:val="none" w:sz="0" w:space="0" w:color="auto"/>
                    <w:right w:val="none" w:sz="0" w:space="0" w:color="auto"/>
                  </w:divBdr>
                </w:div>
                <w:div w:id="446003525">
                  <w:marLeft w:val="0"/>
                  <w:marRight w:val="0"/>
                  <w:marTop w:val="0"/>
                  <w:marBottom w:val="0"/>
                  <w:divBdr>
                    <w:top w:val="none" w:sz="0" w:space="0" w:color="auto"/>
                    <w:left w:val="none" w:sz="0" w:space="0" w:color="auto"/>
                    <w:bottom w:val="none" w:sz="0" w:space="0" w:color="auto"/>
                    <w:right w:val="none" w:sz="0" w:space="0" w:color="auto"/>
                  </w:divBdr>
                </w:div>
                <w:div w:id="468405772">
                  <w:marLeft w:val="0"/>
                  <w:marRight w:val="0"/>
                  <w:marTop w:val="0"/>
                  <w:marBottom w:val="0"/>
                  <w:divBdr>
                    <w:top w:val="none" w:sz="0" w:space="0" w:color="auto"/>
                    <w:left w:val="none" w:sz="0" w:space="0" w:color="auto"/>
                    <w:bottom w:val="none" w:sz="0" w:space="0" w:color="auto"/>
                    <w:right w:val="none" w:sz="0" w:space="0" w:color="auto"/>
                  </w:divBdr>
                </w:div>
                <w:div w:id="470754012">
                  <w:marLeft w:val="0"/>
                  <w:marRight w:val="0"/>
                  <w:marTop w:val="0"/>
                  <w:marBottom w:val="0"/>
                  <w:divBdr>
                    <w:top w:val="none" w:sz="0" w:space="0" w:color="auto"/>
                    <w:left w:val="none" w:sz="0" w:space="0" w:color="auto"/>
                    <w:bottom w:val="none" w:sz="0" w:space="0" w:color="auto"/>
                    <w:right w:val="none" w:sz="0" w:space="0" w:color="auto"/>
                  </w:divBdr>
                </w:div>
                <w:div w:id="482551826">
                  <w:marLeft w:val="0"/>
                  <w:marRight w:val="0"/>
                  <w:marTop w:val="0"/>
                  <w:marBottom w:val="0"/>
                  <w:divBdr>
                    <w:top w:val="none" w:sz="0" w:space="0" w:color="auto"/>
                    <w:left w:val="none" w:sz="0" w:space="0" w:color="auto"/>
                    <w:bottom w:val="none" w:sz="0" w:space="0" w:color="auto"/>
                    <w:right w:val="none" w:sz="0" w:space="0" w:color="auto"/>
                  </w:divBdr>
                </w:div>
                <w:div w:id="511183837">
                  <w:marLeft w:val="0"/>
                  <w:marRight w:val="0"/>
                  <w:marTop w:val="0"/>
                  <w:marBottom w:val="0"/>
                  <w:divBdr>
                    <w:top w:val="none" w:sz="0" w:space="0" w:color="auto"/>
                    <w:left w:val="none" w:sz="0" w:space="0" w:color="auto"/>
                    <w:bottom w:val="none" w:sz="0" w:space="0" w:color="auto"/>
                    <w:right w:val="none" w:sz="0" w:space="0" w:color="auto"/>
                  </w:divBdr>
                </w:div>
                <w:div w:id="524905033">
                  <w:marLeft w:val="0"/>
                  <w:marRight w:val="0"/>
                  <w:marTop w:val="0"/>
                  <w:marBottom w:val="0"/>
                  <w:divBdr>
                    <w:top w:val="none" w:sz="0" w:space="0" w:color="auto"/>
                    <w:left w:val="none" w:sz="0" w:space="0" w:color="auto"/>
                    <w:bottom w:val="none" w:sz="0" w:space="0" w:color="auto"/>
                    <w:right w:val="none" w:sz="0" w:space="0" w:color="auto"/>
                  </w:divBdr>
                </w:div>
                <w:div w:id="588579864">
                  <w:marLeft w:val="0"/>
                  <w:marRight w:val="0"/>
                  <w:marTop w:val="0"/>
                  <w:marBottom w:val="0"/>
                  <w:divBdr>
                    <w:top w:val="none" w:sz="0" w:space="0" w:color="auto"/>
                    <w:left w:val="none" w:sz="0" w:space="0" w:color="auto"/>
                    <w:bottom w:val="none" w:sz="0" w:space="0" w:color="auto"/>
                    <w:right w:val="none" w:sz="0" w:space="0" w:color="auto"/>
                  </w:divBdr>
                </w:div>
                <w:div w:id="589386673">
                  <w:marLeft w:val="0"/>
                  <w:marRight w:val="0"/>
                  <w:marTop w:val="0"/>
                  <w:marBottom w:val="0"/>
                  <w:divBdr>
                    <w:top w:val="none" w:sz="0" w:space="0" w:color="auto"/>
                    <w:left w:val="none" w:sz="0" w:space="0" w:color="auto"/>
                    <w:bottom w:val="none" w:sz="0" w:space="0" w:color="auto"/>
                    <w:right w:val="none" w:sz="0" w:space="0" w:color="auto"/>
                  </w:divBdr>
                </w:div>
                <w:div w:id="591280510">
                  <w:marLeft w:val="0"/>
                  <w:marRight w:val="0"/>
                  <w:marTop w:val="0"/>
                  <w:marBottom w:val="0"/>
                  <w:divBdr>
                    <w:top w:val="none" w:sz="0" w:space="0" w:color="auto"/>
                    <w:left w:val="none" w:sz="0" w:space="0" w:color="auto"/>
                    <w:bottom w:val="none" w:sz="0" w:space="0" w:color="auto"/>
                    <w:right w:val="none" w:sz="0" w:space="0" w:color="auto"/>
                  </w:divBdr>
                </w:div>
                <w:div w:id="597714331">
                  <w:marLeft w:val="0"/>
                  <w:marRight w:val="0"/>
                  <w:marTop w:val="0"/>
                  <w:marBottom w:val="0"/>
                  <w:divBdr>
                    <w:top w:val="none" w:sz="0" w:space="0" w:color="auto"/>
                    <w:left w:val="none" w:sz="0" w:space="0" w:color="auto"/>
                    <w:bottom w:val="none" w:sz="0" w:space="0" w:color="auto"/>
                    <w:right w:val="none" w:sz="0" w:space="0" w:color="auto"/>
                  </w:divBdr>
                </w:div>
                <w:div w:id="601381898">
                  <w:marLeft w:val="0"/>
                  <w:marRight w:val="0"/>
                  <w:marTop w:val="0"/>
                  <w:marBottom w:val="0"/>
                  <w:divBdr>
                    <w:top w:val="none" w:sz="0" w:space="0" w:color="auto"/>
                    <w:left w:val="none" w:sz="0" w:space="0" w:color="auto"/>
                    <w:bottom w:val="none" w:sz="0" w:space="0" w:color="auto"/>
                    <w:right w:val="none" w:sz="0" w:space="0" w:color="auto"/>
                  </w:divBdr>
                </w:div>
                <w:div w:id="605623016">
                  <w:marLeft w:val="0"/>
                  <w:marRight w:val="0"/>
                  <w:marTop w:val="0"/>
                  <w:marBottom w:val="0"/>
                  <w:divBdr>
                    <w:top w:val="none" w:sz="0" w:space="0" w:color="auto"/>
                    <w:left w:val="none" w:sz="0" w:space="0" w:color="auto"/>
                    <w:bottom w:val="none" w:sz="0" w:space="0" w:color="auto"/>
                    <w:right w:val="none" w:sz="0" w:space="0" w:color="auto"/>
                  </w:divBdr>
                </w:div>
                <w:div w:id="613440059">
                  <w:marLeft w:val="0"/>
                  <w:marRight w:val="0"/>
                  <w:marTop w:val="0"/>
                  <w:marBottom w:val="0"/>
                  <w:divBdr>
                    <w:top w:val="none" w:sz="0" w:space="0" w:color="auto"/>
                    <w:left w:val="none" w:sz="0" w:space="0" w:color="auto"/>
                    <w:bottom w:val="none" w:sz="0" w:space="0" w:color="auto"/>
                    <w:right w:val="none" w:sz="0" w:space="0" w:color="auto"/>
                  </w:divBdr>
                </w:div>
                <w:div w:id="621696464">
                  <w:marLeft w:val="0"/>
                  <w:marRight w:val="0"/>
                  <w:marTop w:val="0"/>
                  <w:marBottom w:val="0"/>
                  <w:divBdr>
                    <w:top w:val="none" w:sz="0" w:space="0" w:color="auto"/>
                    <w:left w:val="none" w:sz="0" w:space="0" w:color="auto"/>
                    <w:bottom w:val="none" w:sz="0" w:space="0" w:color="auto"/>
                    <w:right w:val="none" w:sz="0" w:space="0" w:color="auto"/>
                  </w:divBdr>
                </w:div>
                <w:div w:id="627398334">
                  <w:marLeft w:val="0"/>
                  <w:marRight w:val="0"/>
                  <w:marTop w:val="0"/>
                  <w:marBottom w:val="0"/>
                  <w:divBdr>
                    <w:top w:val="none" w:sz="0" w:space="0" w:color="auto"/>
                    <w:left w:val="none" w:sz="0" w:space="0" w:color="auto"/>
                    <w:bottom w:val="none" w:sz="0" w:space="0" w:color="auto"/>
                    <w:right w:val="none" w:sz="0" w:space="0" w:color="auto"/>
                  </w:divBdr>
                </w:div>
                <w:div w:id="630864176">
                  <w:marLeft w:val="0"/>
                  <w:marRight w:val="0"/>
                  <w:marTop w:val="0"/>
                  <w:marBottom w:val="0"/>
                  <w:divBdr>
                    <w:top w:val="none" w:sz="0" w:space="0" w:color="auto"/>
                    <w:left w:val="none" w:sz="0" w:space="0" w:color="auto"/>
                    <w:bottom w:val="none" w:sz="0" w:space="0" w:color="auto"/>
                    <w:right w:val="none" w:sz="0" w:space="0" w:color="auto"/>
                  </w:divBdr>
                </w:div>
                <w:div w:id="633171310">
                  <w:marLeft w:val="0"/>
                  <w:marRight w:val="0"/>
                  <w:marTop w:val="0"/>
                  <w:marBottom w:val="0"/>
                  <w:divBdr>
                    <w:top w:val="none" w:sz="0" w:space="0" w:color="auto"/>
                    <w:left w:val="none" w:sz="0" w:space="0" w:color="auto"/>
                    <w:bottom w:val="none" w:sz="0" w:space="0" w:color="auto"/>
                    <w:right w:val="none" w:sz="0" w:space="0" w:color="auto"/>
                  </w:divBdr>
                </w:div>
                <w:div w:id="635261698">
                  <w:marLeft w:val="0"/>
                  <w:marRight w:val="0"/>
                  <w:marTop w:val="0"/>
                  <w:marBottom w:val="0"/>
                  <w:divBdr>
                    <w:top w:val="none" w:sz="0" w:space="0" w:color="auto"/>
                    <w:left w:val="none" w:sz="0" w:space="0" w:color="auto"/>
                    <w:bottom w:val="none" w:sz="0" w:space="0" w:color="auto"/>
                    <w:right w:val="none" w:sz="0" w:space="0" w:color="auto"/>
                  </w:divBdr>
                </w:div>
                <w:div w:id="669871615">
                  <w:marLeft w:val="0"/>
                  <w:marRight w:val="0"/>
                  <w:marTop w:val="0"/>
                  <w:marBottom w:val="0"/>
                  <w:divBdr>
                    <w:top w:val="none" w:sz="0" w:space="0" w:color="auto"/>
                    <w:left w:val="none" w:sz="0" w:space="0" w:color="auto"/>
                    <w:bottom w:val="none" w:sz="0" w:space="0" w:color="auto"/>
                    <w:right w:val="none" w:sz="0" w:space="0" w:color="auto"/>
                  </w:divBdr>
                </w:div>
                <w:div w:id="674916117">
                  <w:marLeft w:val="0"/>
                  <w:marRight w:val="0"/>
                  <w:marTop w:val="0"/>
                  <w:marBottom w:val="0"/>
                  <w:divBdr>
                    <w:top w:val="none" w:sz="0" w:space="0" w:color="auto"/>
                    <w:left w:val="none" w:sz="0" w:space="0" w:color="auto"/>
                    <w:bottom w:val="none" w:sz="0" w:space="0" w:color="auto"/>
                    <w:right w:val="none" w:sz="0" w:space="0" w:color="auto"/>
                  </w:divBdr>
                </w:div>
                <w:div w:id="675618051">
                  <w:marLeft w:val="0"/>
                  <w:marRight w:val="0"/>
                  <w:marTop w:val="0"/>
                  <w:marBottom w:val="0"/>
                  <w:divBdr>
                    <w:top w:val="none" w:sz="0" w:space="0" w:color="auto"/>
                    <w:left w:val="none" w:sz="0" w:space="0" w:color="auto"/>
                    <w:bottom w:val="none" w:sz="0" w:space="0" w:color="auto"/>
                    <w:right w:val="none" w:sz="0" w:space="0" w:color="auto"/>
                  </w:divBdr>
                </w:div>
                <w:div w:id="681129864">
                  <w:marLeft w:val="0"/>
                  <w:marRight w:val="0"/>
                  <w:marTop w:val="0"/>
                  <w:marBottom w:val="0"/>
                  <w:divBdr>
                    <w:top w:val="none" w:sz="0" w:space="0" w:color="auto"/>
                    <w:left w:val="none" w:sz="0" w:space="0" w:color="auto"/>
                    <w:bottom w:val="none" w:sz="0" w:space="0" w:color="auto"/>
                    <w:right w:val="none" w:sz="0" w:space="0" w:color="auto"/>
                  </w:divBdr>
                </w:div>
                <w:div w:id="684599900">
                  <w:marLeft w:val="0"/>
                  <w:marRight w:val="0"/>
                  <w:marTop w:val="0"/>
                  <w:marBottom w:val="0"/>
                  <w:divBdr>
                    <w:top w:val="none" w:sz="0" w:space="0" w:color="auto"/>
                    <w:left w:val="none" w:sz="0" w:space="0" w:color="auto"/>
                    <w:bottom w:val="none" w:sz="0" w:space="0" w:color="auto"/>
                    <w:right w:val="none" w:sz="0" w:space="0" w:color="auto"/>
                  </w:divBdr>
                </w:div>
                <w:div w:id="722749139">
                  <w:marLeft w:val="0"/>
                  <w:marRight w:val="0"/>
                  <w:marTop w:val="0"/>
                  <w:marBottom w:val="0"/>
                  <w:divBdr>
                    <w:top w:val="none" w:sz="0" w:space="0" w:color="auto"/>
                    <w:left w:val="none" w:sz="0" w:space="0" w:color="auto"/>
                    <w:bottom w:val="none" w:sz="0" w:space="0" w:color="auto"/>
                    <w:right w:val="none" w:sz="0" w:space="0" w:color="auto"/>
                  </w:divBdr>
                </w:div>
                <w:div w:id="743992913">
                  <w:marLeft w:val="0"/>
                  <w:marRight w:val="0"/>
                  <w:marTop w:val="0"/>
                  <w:marBottom w:val="0"/>
                  <w:divBdr>
                    <w:top w:val="none" w:sz="0" w:space="0" w:color="auto"/>
                    <w:left w:val="none" w:sz="0" w:space="0" w:color="auto"/>
                    <w:bottom w:val="none" w:sz="0" w:space="0" w:color="auto"/>
                    <w:right w:val="none" w:sz="0" w:space="0" w:color="auto"/>
                  </w:divBdr>
                </w:div>
                <w:div w:id="747003416">
                  <w:marLeft w:val="0"/>
                  <w:marRight w:val="0"/>
                  <w:marTop w:val="0"/>
                  <w:marBottom w:val="0"/>
                  <w:divBdr>
                    <w:top w:val="none" w:sz="0" w:space="0" w:color="auto"/>
                    <w:left w:val="none" w:sz="0" w:space="0" w:color="auto"/>
                    <w:bottom w:val="none" w:sz="0" w:space="0" w:color="auto"/>
                    <w:right w:val="none" w:sz="0" w:space="0" w:color="auto"/>
                  </w:divBdr>
                </w:div>
                <w:div w:id="748036635">
                  <w:marLeft w:val="0"/>
                  <w:marRight w:val="0"/>
                  <w:marTop w:val="0"/>
                  <w:marBottom w:val="0"/>
                  <w:divBdr>
                    <w:top w:val="none" w:sz="0" w:space="0" w:color="auto"/>
                    <w:left w:val="none" w:sz="0" w:space="0" w:color="auto"/>
                    <w:bottom w:val="none" w:sz="0" w:space="0" w:color="auto"/>
                    <w:right w:val="none" w:sz="0" w:space="0" w:color="auto"/>
                  </w:divBdr>
                </w:div>
                <w:div w:id="754714097">
                  <w:marLeft w:val="0"/>
                  <w:marRight w:val="0"/>
                  <w:marTop w:val="0"/>
                  <w:marBottom w:val="0"/>
                  <w:divBdr>
                    <w:top w:val="none" w:sz="0" w:space="0" w:color="auto"/>
                    <w:left w:val="none" w:sz="0" w:space="0" w:color="auto"/>
                    <w:bottom w:val="none" w:sz="0" w:space="0" w:color="auto"/>
                    <w:right w:val="none" w:sz="0" w:space="0" w:color="auto"/>
                  </w:divBdr>
                </w:div>
                <w:div w:id="758065708">
                  <w:marLeft w:val="0"/>
                  <w:marRight w:val="0"/>
                  <w:marTop w:val="0"/>
                  <w:marBottom w:val="0"/>
                  <w:divBdr>
                    <w:top w:val="none" w:sz="0" w:space="0" w:color="auto"/>
                    <w:left w:val="none" w:sz="0" w:space="0" w:color="auto"/>
                    <w:bottom w:val="none" w:sz="0" w:space="0" w:color="auto"/>
                    <w:right w:val="none" w:sz="0" w:space="0" w:color="auto"/>
                  </w:divBdr>
                </w:div>
                <w:div w:id="774516122">
                  <w:marLeft w:val="0"/>
                  <w:marRight w:val="0"/>
                  <w:marTop w:val="0"/>
                  <w:marBottom w:val="0"/>
                  <w:divBdr>
                    <w:top w:val="none" w:sz="0" w:space="0" w:color="auto"/>
                    <w:left w:val="none" w:sz="0" w:space="0" w:color="auto"/>
                    <w:bottom w:val="none" w:sz="0" w:space="0" w:color="auto"/>
                    <w:right w:val="none" w:sz="0" w:space="0" w:color="auto"/>
                  </w:divBdr>
                </w:div>
                <w:div w:id="785849327">
                  <w:marLeft w:val="0"/>
                  <w:marRight w:val="0"/>
                  <w:marTop w:val="0"/>
                  <w:marBottom w:val="0"/>
                  <w:divBdr>
                    <w:top w:val="none" w:sz="0" w:space="0" w:color="auto"/>
                    <w:left w:val="none" w:sz="0" w:space="0" w:color="auto"/>
                    <w:bottom w:val="none" w:sz="0" w:space="0" w:color="auto"/>
                    <w:right w:val="none" w:sz="0" w:space="0" w:color="auto"/>
                  </w:divBdr>
                </w:div>
                <w:div w:id="803695443">
                  <w:marLeft w:val="0"/>
                  <w:marRight w:val="0"/>
                  <w:marTop w:val="0"/>
                  <w:marBottom w:val="0"/>
                  <w:divBdr>
                    <w:top w:val="none" w:sz="0" w:space="0" w:color="auto"/>
                    <w:left w:val="none" w:sz="0" w:space="0" w:color="auto"/>
                    <w:bottom w:val="none" w:sz="0" w:space="0" w:color="auto"/>
                    <w:right w:val="none" w:sz="0" w:space="0" w:color="auto"/>
                  </w:divBdr>
                </w:div>
                <w:div w:id="806779210">
                  <w:marLeft w:val="0"/>
                  <w:marRight w:val="0"/>
                  <w:marTop w:val="0"/>
                  <w:marBottom w:val="0"/>
                  <w:divBdr>
                    <w:top w:val="none" w:sz="0" w:space="0" w:color="auto"/>
                    <w:left w:val="none" w:sz="0" w:space="0" w:color="auto"/>
                    <w:bottom w:val="none" w:sz="0" w:space="0" w:color="auto"/>
                    <w:right w:val="none" w:sz="0" w:space="0" w:color="auto"/>
                  </w:divBdr>
                </w:div>
                <w:div w:id="818692572">
                  <w:marLeft w:val="0"/>
                  <w:marRight w:val="0"/>
                  <w:marTop w:val="0"/>
                  <w:marBottom w:val="0"/>
                  <w:divBdr>
                    <w:top w:val="none" w:sz="0" w:space="0" w:color="auto"/>
                    <w:left w:val="none" w:sz="0" w:space="0" w:color="auto"/>
                    <w:bottom w:val="none" w:sz="0" w:space="0" w:color="auto"/>
                    <w:right w:val="none" w:sz="0" w:space="0" w:color="auto"/>
                  </w:divBdr>
                </w:div>
                <w:div w:id="826675411">
                  <w:marLeft w:val="0"/>
                  <w:marRight w:val="0"/>
                  <w:marTop w:val="0"/>
                  <w:marBottom w:val="0"/>
                  <w:divBdr>
                    <w:top w:val="none" w:sz="0" w:space="0" w:color="auto"/>
                    <w:left w:val="none" w:sz="0" w:space="0" w:color="auto"/>
                    <w:bottom w:val="none" w:sz="0" w:space="0" w:color="auto"/>
                    <w:right w:val="none" w:sz="0" w:space="0" w:color="auto"/>
                  </w:divBdr>
                </w:div>
                <w:div w:id="840584414">
                  <w:marLeft w:val="0"/>
                  <w:marRight w:val="0"/>
                  <w:marTop w:val="0"/>
                  <w:marBottom w:val="0"/>
                  <w:divBdr>
                    <w:top w:val="none" w:sz="0" w:space="0" w:color="auto"/>
                    <w:left w:val="none" w:sz="0" w:space="0" w:color="auto"/>
                    <w:bottom w:val="none" w:sz="0" w:space="0" w:color="auto"/>
                    <w:right w:val="none" w:sz="0" w:space="0" w:color="auto"/>
                  </w:divBdr>
                </w:div>
                <w:div w:id="846403382">
                  <w:marLeft w:val="0"/>
                  <w:marRight w:val="0"/>
                  <w:marTop w:val="0"/>
                  <w:marBottom w:val="0"/>
                  <w:divBdr>
                    <w:top w:val="none" w:sz="0" w:space="0" w:color="auto"/>
                    <w:left w:val="none" w:sz="0" w:space="0" w:color="auto"/>
                    <w:bottom w:val="none" w:sz="0" w:space="0" w:color="auto"/>
                    <w:right w:val="none" w:sz="0" w:space="0" w:color="auto"/>
                  </w:divBdr>
                </w:div>
                <w:div w:id="855727296">
                  <w:marLeft w:val="0"/>
                  <w:marRight w:val="0"/>
                  <w:marTop w:val="0"/>
                  <w:marBottom w:val="0"/>
                  <w:divBdr>
                    <w:top w:val="none" w:sz="0" w:space="0" w:color="auto"/>
                    <w:left w:val="none" w:sz="0" w:space="0" w:color="auto"/>
                    <w:bottom w:val="none" w:sz="0" w:space="0" w:color="auto"/>
                    <w:right w:val="none" w:sz="0" w:space="0" w:color="auto"/>
                  </w:divBdr>
                </w:div>
                <w:div w:id="868182082">
                  <w:marLeft w:val="0"/>
                  <w:marRight w:val="0"/>
                  <w:marTop w:val="0"/>
                  <w:marBottom w:val="0"/>
                  <w:divBdr>
                    <w:top w:val="none" w:sz="0" w:space="0" w:color="auto"/>
                    <w:left w:val="none" w:sz="0" w:space="0" w:color="auto"/>
                    <w:bottom w:val="none" w:sz="0" w:space="0" w:color="auto"/>
                    <w:right w:val="none" w:sz="0" w:space="0" w:color="auto"/>
                  </w:divBdr>
                </w:div>
                <w:div w:id="875124272">
                  <w:marLeft w:val="0"/>
                  <w:marRight w:val="0"/>
                  <w:marTop w:val="0"/>
                  <w:marBottom w:val="0"/>
                  <w:divBdr>
                    <w:top w:val="none" w:sz="0" w:space="0" w:color="auto"/>
                    <w:left w:val="none" w:sz="0" w:space="0" w:color="auto"/>
                    <w:bottom w:val="none" w:sz="0" w:space="0" w:color="auto"/>
                    <w:right w:val="none" w:sz="0" w:space="0" w:color="auto"/>
                  </w:divBdr>
                </w:div>
                <w:div w:id="882445332">
                  <w:marLeft w:val="0"/>
                  <w:marRight w:val="0"/>
                  <w:marTop w:val="0"/>
                  <w:marBottom w:val="0"/>
                  <w:divBdr>
                    <w:top w:val="none" w:sz="0" w:space="0" w:color="auto"/>
                    <w:left w:val="none" w:sz="0" w:space="0" w:color="auto"/>
                    <w:bottom w:val="none" w:sz="0" w:space="0" w:color="auto"/>
                    <w:right w:val="none" w:sz="0" w:space="0" w:color="auto"/>
                  </w:divBdr>
                </w:div>
                <w:div w:id="911624983">
                  <w:marLeft w:val="0"/>
                  <w:marRight w:val="0"/>
                  <w:marTop w:val="0"/>
                  <w:marBottom w:val="0"/>
                  <w:divBdr>
                    <w:top w:val="none" w:sz="0" w:space="0" w:color="auto"/>
                    <w:left w:val="none" w:sz="0" w:space="0" w:color="auto"/>
                    <w:bottom w:val="none" w:sz="0" w:space="0" w:color="auto"/>
                    <w:right w:val="none" w:sz="0" w:space="0" w:color="auto"/>
                  </w:divBdr>
                </w:div>
                <w:div w:id="940793513">
                  <w:marLeft w:val="0"/>
                  <w:marRight w:val="0"/>
                  <w:marTop w:val="0"/>
                  <w:marBottom w:val="0"/>
                  <w:divBdr>
                    <w:top w:val="none" w:sz="0" w:space="0" w:color="auto"/>
                    <w:left w:val="none" w:sz="0" w:space="0" w:color="auto"/>
                    <w:bottom w:val="none" w:sz="0" w:space="0" w:color="auto"/>
                    <w:right w:val="none" w:sz="0" w:space="0" w:color="auto"/>
                  </w:divBdr>
                </w:div>
                <w:div w:id="941451957">
                  <w:marLeft w:val="0"/>
                  <w:marRight w:val="0"/>
                  <w:marTop w:val="0"/>
                  <w:marBottom w:val="0"/>
                  <w:divBdr>
                    <w:top w:val="none" w:sz="0" w:space="0" w:color="auto"/>
                    <w:left w:val="none" w:sz="0" w:space="0" w:color="auto"/>
                    <w:bottom w:val="none" w:sz="0" w:space="0" w:color="auto"/>
                    <w:right w:val="none" w:sz="0" w:space="0" w:color="auto"/>
                  </w:divBdr>
                </w:div>
                <w:div w:id="948389471">
                  <w:marLeft w:val="0"/>
                  <w:marRight w:val="0"/>
                  <w:marTop w:val="0"/>
                  <w:marBottom w:val="0"/>
                  <w:divBdr>
                    <w:top w:val="none" w:sz="0" w:space="0" w:color="auto"/>
                    <w:left w:val="none" w:sz="0" w:space="0" w:color="auto"/>
                    <w:bottom w:val="none" w:sz="0" w:space="0" w:color="auto"/>
                    <w:right w:val="none" w:sz="0" w:space="0" w:color="auto"/>
                  </w:divBdr>
                </w:div>
                <w:div w:id="955597987">
                  <w:marLeft w:val="0"/>
                  <w:marRight w:val="0"/>
                  <w:marTop w:val="0"/>
                  <w:marBottom w:val="0"/>
                  <w:divBdr>
                    <w:top w:val="none" w:sz="0" w:space="0" w:color="auto"/>
                    <w:left w:val="none" w:sz="0" w:space="0" w:color="auto"/>
                    <w:bottom w:val="none" w:sz="0" w:space="0" w:color="auto"/>
                    <w:right w:val="none" w:sz="0" w:space="0" w:color="auto"/>
                  </w:divBdr>
                </w:div>
                <w:div w:id="964626675">
                  <w:marLeft w:val="0"/>
                  <w:marRight w:val="0"/>
                  <w:marTop w:val="0"/>
                  <w:marBottom w:val="0"/>
                  <w:divBdr>
                    <w:top w:val="none" w:sz="0" w:space="0" w:color="auto"/>
                    <w:left w:val="none" w:sz="0" w:space="0" w:color="auto"/>
                    <w:bottom w:val="none" w:sz="0" w:space="0" w:color="auto"/>
                    <w:right w:val="none" w:sz="0" w:space="0" w:color="auto"/>
                  </w:divBdr>
                </w:div>
                <w:div w:id="972053377">
                  <w:marLeft w:val="0"/>
                  <w:marRight w:val="0"/>
                  <w:marTop w:val="0"/>
                  <w:marBottom w:val="0"/>
                  <w:divBdr>
                    <w:top w:val="none" w:sz="0" w:space="0" w:color="auto"/>
                    <w:left w:val="none" w:sz="0" w:space="0" w:color="auto"/>
                    <w:bottom w:val="none" w:sz="0" w:space="0" w:color="auto"/>
                    <w:right w:val="none" w:sz="0" w:space="0" w:color="auto"/>
                  </w:divBdr>
                </w:div>
                <w:div w:id="983269251">
                  <w:marLeft w:val="0"/>
                  <w:marRight w:val="0"/>
                  <w:marTop w:val="0"/>
                  <w:marBottom w:val="0"/>
                  <w:divBdr>
                    <w:top w:val="none" w:sz="0" w:space="0" w:color="auto"/>
                    <w:left w:val="none" w:sz="0" w:space="0" w:color="auto"/>
                    <w:bottom w:val="none" w:sz="0" w:space="0" w:color="auto"/>
                    <w:right w:val="none" w:sz="0" w:space="0" w:color="auto"/>
                  </w:divBdr>
                </w:div>
                <w:div w:id="1038093101">
                  <w:marLeft w:val="0"/>
                  <w:marRight w:val="0"/>
                  <w:marTop w:val="0"/>
                  <w:marBottom w:val="0"/>
                  <w:divBdr>
                    <w:top w:val="none" w:sz="0" w:space="0" w:color="auto"/>
                    <w:left w:val="none" w:sz="0" w:space="0" w:color="auto"/>
                    <w:bottom w:val="none" w:sz="0" w:space="0" w:color="auto"/>
                    <w:right w:val="none" w:sz="0" w:space="0" w:color="auto"/>
                  </w:divBdr>
                </w:div>
                <w:div w:id="1049695116">
                  <w:marLeft w:val="0"/>
                  <w:marRight w:val="0"/>
                  <w:marTop w:val="0"/>
                  <w:marBottom w:val="0"/>
                  <w:divBdr>
                    <w:top w:val="none" w:sz="0" w:space="0" w:color="auto"/>
                    <w:left w:val="none" w:sz="0" w:space="0" w:color="auto"/>
                    <w:bottom w:val="none" w:sz="0" w:space="0" w:color="auto"/>
                    <w:right w:val="none" w:sz="0" w:space="0" w:color="auto"/>
                  </w:divBdr>
                </w:div>
                <w:div w:id="1054157466">
                  <w:marLeft w:val="0"/>
                  <w:marRight w:val="0"/>
                  <w:marTop w:val="0"/>
                  <w:marBottom w:val="0"/>
                  <w:divBdr>
                    <w:top w:val="none" w:sz="0" w:space="0" w:color="auto"/>
                    <w:left w:val="none" w:sz="0" w:space="0" w:color="auto"/>
                    <w:bottom w:val="none" w:sz="0" w:space="0" w:color="auto"/>
                    <w:right w:val="none" w:sz="0" w:space="0" w:color="auto"/>
                  </w:divBdr>
                </w:div>
                <w:div w:id="1065253437">
                  <w:marLeft w:val="0"/>
                  <w:marRight w:val="0"/>
                  <w:marTop w:val="0"/>
                  <w:marBottom w:val="0"/>
                  <w:divBdr>
                    <w:top w:val="none" w:sz="0" w:space="0" w:color="auto"/>
                    <w:left w:val="none" w:sz="0" w:space="0" w:color="auto"/>
                    <w:bottom w:val="none" w:sz="0" w:space="0" w:color="auto"/>
                    <w:right w:val="none" w:sz="0" w:space="0" w:color="auto"/>
                  </w:divBdr>
                </w:div>
                <w:div w:id="1069306943">
                  <w:marLeft w:val="0"/>
                  <w:marRight w:val="0"/>
                  <w:marTop w:val="0"/>
                  <w:marBottom w:val="0"/>
                  <w:divBdr>
                    <w:top w:val="none" w:sz="0" w:space="0" w:color="auto"/>
                    <w:left w:val="none" w:sz="0" w:space="0" w:color="auto"/>
                    <w:bottom w:val="none" w:sz="0" w:space="0" w:color="auto"/>
                    <w:right w:val="none" w:sz="0" w:space="0" w:color="auto"/>
                  </w:divBdr>
                </w:div>
                <w:div w:id="1102605869">
                  <w:marLeft w:val="0"/>
                  <w:marRight w:val="0"/>
                  <w:marTop w:val="0"/>
                  <w:marBottom w:val="0"/>
                  <w:divBdr>
                    <w:top w:val="none" w:sz="0" w:space="0" w:color="auto"/>
                    <w:left w:val="none" w:sz="0" w:space="0" w:color="auto"/>
                    <w:bottom w:val="none" w:sz="0" w:space="0" w:color="auto"/>
                    <w:right w:val="none" w:sz="0" w:space="0" w:color="auto"/>
                  </w:divBdr>
                </w:div>
                <w:div w:id="1104035487">
                  <w:marLeft w:val="0"/>
                  <w:marRight w:val="0"/>
                  <w:marTop w:val="0"/>
                  <w:marBottom w:val="0"/>
                  <w:divBdr>
                    <w:top w:val="none" w:sz="0" w:space="0" w:color="auto"/>
                    <w:left w:val="none" w:sz="0" w:space="0" w:color="auto"/>
                    <w:bottom w:val="none" w:sz="0" w:space="0" w:color="auto"/>
                    <w:right w:val="none" w:sz="0" w:space="0" w:color="auto"/>
                  </w:divBdr>
                </w:div>
                <w:div w:id="1112894825">
                  <w:marLeft w:val="0"/>
                  <w:marRight w:val="0"/>
                  <w:marTop w:val="0"/>
                  <w:marBottom w:val="0"/>
                  <w:divBdr>
                    <w:top w:val="none" w:sz="0" w:space="0" w:color="auto"/>
                    <w:left w:val="none" w:sz="0" w:space="0" w:color="auto"/>
                    <w:bottom w:val="none" w:sz="0" w:space="0" w:color="auto"/>
                    <w:right w:val="none" w:sz="0" w:space="0" w:color="auto"/>
                  </w:divBdr>
                </w:div>
                <w:div w:id="1131703918">
                  <w:marLeft w:val="0"/>
                  <w:marRight w:val="0"/>
                  <w:marTop w:val="0"/>
                  <w:marBottom w:val="0"/>
                  <w:divBdr>
                    <w:top w:val="none" w:sz="0" w:space="0" w:color="auto"/>
                    <w:left w:val="none" w:sz="0" w:space="0" w:color="auto"/>
                    <w:bottom w:val="none" w:sz="0" w:space="0" w:color="auto"/>
                    <w:right w:val="none" w:sz="0" w:space="0" w:color="auto"/>
                  </w:divBdr>
                </w:div>
                <w:div w:id="1150365509">
                  <w:marLeft w:val="0"/>
                  <w:marRight w:val="0"/>
                  <w:marTop w:val="0"/>
                  <w:marBottom w:val="0"/>
                  <w:divBdr>
                    <w:top w:val="none" w:sz="0" w:space="0" w:color="auto"/>
                    <w:left w:val="none" w:sz="0" w:space="0" w:color="auto"/>
                    <w:bottom w:val="none" w:sz="0" w:space="0" w:color="auto"/>
                    <w:right w:val="none" w:sz="0" w:space="0" w:color="auto"/>
                  </w:divBdr>
                </w:div>
                <w:div w:id="1166704549">
                  <w:marLeft w:val="0"/>
                  <w:marRight w:val="0"/>
                  <w:marTop w:val="0"/>
                  <w:marBottom w:val="0"/>
                  <w:divBdr>
                    <w:top w:val="none" w:sz="0" w:space="0" w:color="auto"/>
                    <w:left w:val="none" w:sz="0" w:space="0" w:color="auto"/>
                    <w:bottom w:val="none" w:sz="0" w:space="0" w:color="auto"/>
                    <w:right w:val="none" w:sz="0" w:space="0" w:color="auto"/>
                  </w:divBdr>
                </w:div>
                <w:div w:id="1175001146">
                  <w:marLeft w:val="0"/>
                  <w:marRight w:val="0"/>
                  <w:marTop w:val="0"/>
                  <w:marBottom w:val="0"/>
                  <w:divBdr>
                    <w:top w:val="none" w:sz="0" w:space="0" w:color="auto"/>
                    <w:left w:val="none" w:sz="0" w:space="0" w:color="auto"/>
                    <w:bottom w:val="none" w:sz="0" w:space="0" w:color="auto"/>
                    <w:right w:val="none" w:sz="0" w:space="0" w:color="auto"/>
                  </w:divBdr>
                </w:div>
                <w:div w:id="1199199002">
                  <w:marLeft w:val="0"/>
                  <w:marRight w:val="0"/>
                  <w:marTop w:val="0"/>
                  <w:marBottom w:val="0"/>
                  <w:divBdr>
                    <w:top w:val="none" w:sz="0" w:space="0" w:color="auto"/>
                    <w:left w:val="none" w:sz="0" w:space="0" w:color="auto"/>
                    <w:bottom w:val="none" w:sz="0" w:space="0" w:color="auto"/>
                    <w:right w:val="none" w:sz="0" w:space="0" w:color="auto"/>
                  </w:divBdr>
                </w:div>
                <w:div w:id="1208179249">
                  <w:marLeft w:val="0"/>
                  <w:marRight w:val="0"/>
                  <w:marTop w:val="0"/>
                  <w:marBottom w:val="0"/>
                  <w:divBdr>
                    <w:top w:val="none" w:sz="0" w:space="0" w:color="auto"/>
                    <w:left w:val="none" w:sz="0" w:space="0" w:color="auto"/>
                    <w:bottom w:val="none" w:sz="0" w:space="0" w:color="auto"/>
                    <w:right w:val="none" w:sz="0" w:space="0" w:color="auto"/>
                  </w:divBdr>
                </w:div>
                <w:div w:id="1209489095">
                  <w:marLeft w:val="0"/>
                  <w:marRight w:val="0"/>
                  <w:marTop w:val="0"/>
                  <w:marBottom w:val="0"/>
                  <w:divBdr>
                    <w:top w:val="none" w:sz="0" w:space="0" w:color="auto"/>
                    <w:left w:val="none" w:sz="0" w:space="0" w:color="auto"/>
                    <w:bottom w:val="none" w:sz="0" w:space="0" w:color="auto"/>
                    <w:right w:val="none" w:sz="0" w:space="0" w:color="auto"/>
                  </w:divBdr>
                </w:div>
                <w:div w:id="1209955281">
                  <w:marLeft w:val="0"/>
                  <w:marRight w:val="0"/>
                  <w:marTop w:val="0"/>
                  <w:marBottom w:val="0"/>
                  <w:divBdr>
                    <w:top w:val="none" w:sz="0" w:space="0" w:color="auto"/>
                    <w:left w:val="none" w:sz="0" w:space="0" w:color="auto"/>
                    <w:bottom w:val="none" w:sz="0" w:space="0" w:color="auto"/>
                    <w:right w:val="none" w:sz="0" w:space="0" w:color="auto"/>
                  </w:divBdr>
                </w:div>
                <w:div w:id="1220507734">
                  <w:marLeft w:val="0"/>
                  <w:marRight w:val="0"/>
                  <w:marTop w:val="0"/>
                  <w:marBottom w:val="0"/>
                  <w:divBdr>
                    <w:top w:val="none" w:sz="0" w:space="0" w:color="auto"/>
                    <w:left w:val="none" w:sz="0" w:space="0" w:color="auto"/>
                    <w:bottom w:val="none" w:sz="0" w:space="0" w:color="auto"/>
                    <w:right w:val="none" w:sz="0" w:space="0" w:color="auto"/>
                  </w:divBdr>
                </w:div>
                <w:div w:id="1233198698">
                  <w:marLeft w:val="0"/>
                  <w:marRight w:val="0"/>
                  <w:marTop w:val="0"/>
                  <w:marBottom w:val="0"/>
                  <w:divBdr>
                    <w:top w:val="none" w:sz="0" w:space="0" w:color="auto"/>
                    <w:left w:val="none" w:sz="0" w:space="0" w:color="auto"/>
                    <w:bottom w:val="none" w:sz="0" w:space="0" w:color="auto"/>
                    <w:right w:val="none" w:sz="0" w:space="0" w:color="auto"/>
                  </w:divBdr>
                </w:div>
                <w:div w:id="1238519764">
                  <w:marLeft w:val="0"/>
                  <w:marRight w:val="0"/>
                  <w:marTop w:val="0"/>
                  <w:marBottom w:val="0"/>
                  <w:divBdr>
                    <w:top w:val="none" w:sz="0" w:space="0" w:color="auto"/>
                    <w:left w:val="none" w:sz="0" w:space="0" w:color="auto"/>
                    <w:bottom w:val="none" w:sz="0" w:space="0" w:color="auto"/>
                    <w:right w:val="none" w:sz="0" w:space="0" w:color="auto"/>
                  </w:divBdr>
                </w:div>
                <w:div w:id="1244028925">
                  <w:marLeft w:val="0"/>
                  <w:marRight w:val="0"/>
                  <w:marTop w:val="0"/>
                  <w:marBottom w:val="0"/>
                  <w:divBdr>
                    <w:top w:val="none" w:sz="0" w:space="0" w:color="auto"/>
                    <w:left w:val="none" w:sz="0" w:space="0" w:color="auto"/>
                    <w:bottom w:val="none" w:sz="0" w:space="0" w:color="auto"/>
                    <w:right w:val="none" w:sz="0" w:space="0" w:color="auto"/>
                  </w:divBdr>
                </w:div>
                <w:div w:id="1278413736">
                  <w:marLeft w:val="0"/>
                  <w:marRight w:val="0"/>
                  <w:marTop w:val="0"/>
                  <w:marBottom w:val="0"/>
                  <w:divBdr>
                    <w:top w:val="none" w:sz="0" w:space="0" w:color="auto"/>
                    <w:left w:val="none" w:sz="0" w:space="0" w:color="auto"/>
                    <w:bottom w:val="none" w:sz="0" w:space="0" w:color="auto"/>
                    <w:right w:val="none" w:sz="0" w:space="0" w:color="auto"/>
                  </w:divBdr>
                </w:div>
                <w:div w:id="1283225281">
                  <w:marLeft w:val="0"/>
                  <w:marRight w:val="0"/>
                  <w:marTop w:val="0"/>
                  <w:marBottom w:val="0"/>
                  <w:divBdr>
                    <w:top w:val="none" w:sz="0" w:space="0" w:color="auto"/>
                    <w:left w:val="none" w:sz="0" w:space="0" w:color="auto"/>
                    <w:bottom w:val="none" w:sz="0" w:space="0" w:color="auto"/>
                    <w:right w:val="none" w:sz="0" w:space="0" w:color="auto"/>
                  </w:divBdr>
                </w:div>
                <w:div w:id="1286160135">
                  <w:marLeft w:val="0"/>
                  <w:marRight w:val="0"/>
                  <w:marTop w:val="0"/>
                  <w:marBottom w:val="0"/>
                  <w:divBdr>
                    <w:top w:val="none" w:sz="0" w:space="0" w:color="auto"/>
                    <w:left w:val="none" w:sz="0" w:space="0" w:color="auto"/>
                    <w:bottom w:val="none" w:sz="0" w:space="0" w:color="auto"/>
                    <w:right w:val="none" w:sz="0" w:space="0" w:color="auto"/>
                  </w:divBdr>
                </w:div>
                <w:div w:id="1301960965">
                  <w:marLeft w:val="0"/>
                  <w:marRight w:val="0"/>
                  <w:marTop w:val="0"/>
                  <w:marBottom w:val="0"/>
                  <w:divBdr>
                    <w:top w:val="none" w:sz="0" w:space="0" w:color="auto"/>
                    <w:left w:val="none" w:sz="0" w:space="0" w:color="auto"/>
                    <w:bottom w:val="none" w:sz="0" w:space="0" w:color="auto"/>
                    <w:right w:val="none" w:sz="0" w:space="0" w:color="auto"/>
                  </w:divBdr>
                </w:div>
                <w:div w:id="1307273856">
                  <w:marLeft w:val="0"/>
                  <w:marRight w:val="0"/>
                  <w:marTop w:val="0"/>
                  <w:marBottom w:val="0"/>
                  <w:divBdr>
                    <w:top w:val="none" w:sz="0" w:space="0" w:color="auto"/>
                    <w:left w:val="none" w:sz="0" w:space="0" w:color="auto"/>
                    <w:bottom w:val="none" w:sz="0" w:space="0" w:color="auto"/>
                    <w:right w:val="none" w:sz="0" w:space="0" w:color="auto"/>
                  </w:divBdr>
                </w:div>
                <w:div w:id="1314992489">
                  <w:marLeft w:val="0"/>
                  <w:marRight w:val="0"/>
                  <w:marTop w:val="0"/>
                  <w:marBottom w:val="0"/>
                  <w:divBdr>
                    <w:top w:val="none" w:sz="0" w:space="0" w:color="auto"/>
                    <w:left w:val="none" w:sz="0" w:space="0" w:color="auto"/>
                    <w:bottom w:val="none" w:sz="0" w:space="0" w:color="auto"/>
                    <w:right w:val="none" w:sz="0" w:space="0" w:color="auto"/>
                  </w:divBdr>
                </w:div>
                <w:div w:id="1319043761">
                  <w:marLeft w:val="0"/>
                  <w:marRight w:val="0"/>
                  <w:marTop w:val="0"/>
                  <w:marBottom w:val="0"/>
                  <w:divBdr>
                    <w:top w:val="none" w:sz="0" w:space="0" w:color="auto"/>
                    <w:left w:val="none" w:sz="0" w:space="0" w:color="auto"/>
                    <w:bottom w:val="none" w:sz="0" w:space="0" w:color="auto"/>
                    <w:right w:val="none" w:sz="0" w:space="0" w:color="auto"/>
                  </w:divBdr>
                </w:div>
                <w:div w:id="1327980685">
                  <w:marLeft w:val="0"/>
                  <w:marRight w:val="0"/>
                  <w:marTop w:val="0"/>
                  <w:marBottom w:val="0"/>
                  <w:divBdr>
                    <w:top w:val="none" w:sz="0" w:space="0" w:color="auto"/>
                    <w:left w:val="none" w:sz="0" w:space="0" w:color="auto"/>
                    <w:bottom w:val="none" w:sz="0" w:space="0" w:color="auto"/>
                    <w:right w:val="none" w:sz="0" w:space="0" w:color="auto"/>
                  </w:divBdr>
                </w:div>
                <w:div w:id="1328441227">
                  <w:marLeft w:val="0"/>
                  <w:marRight w:val="0"/>
                  <w:marTop w:val="0"/>
                  <w:marBottom w:val="0"/>
                  <w:divBdr>
                    <w:top w:val="none" w:sz="0" w:space="0" w:color="auto"/>
                    <w:left w:val="none" w:sz="0" w:space="0" w:color="auto"/>
                    <w:bottom w:val="none" w:sz="0" w:space="0" w:color="auto"/>
                    <w:right w:val="none" w:sz="0" w:space="0" w:color="auto"/>
                  </w:divBdr>
                </w:div>
                <w:div w:id="1329409138">
                  <w:marLeft w:val="0"/>
                  <w:marRight w:val="0"/>
                  <w:marTop w:val="0"/>
                  <w:marBottom w:val="0"/>
                  <w:divBdr>
                    <w:top w:val="none" w:sz="0" w:space="0" w:color="auto"/>
                    <w:left w:val="none" w:sz="0" w:space="0" w:color="auto"/>
                    <w:bottom w:val="none" w:sz="0" w:space="0" w:color="auto"/>
                    <w:right w:val="none" w:sz="0" w:space="0" w:color="auto"/>
                  </w:divBdr>
                </w:div>
                <w:div w:id="1355032428">
                  <w:marLeft w:val="0"/>
                  <w:marRight w:val="0"/>
                  <w:marTop w:val="0"/>
                  <w:marBottom w:val="0"/>
                  <w:divBdr>
                    <w:top w:val="none" w:sz="0" w:space="0" w:color="auto"/>
                    <w:left w:val="none" w:sz="0" w:space="0" w:color="auto"/>
                    <w:bottom w:val="none" w:sz="0" w:space="0" w:color="auto"/>
                    <w:right w:val="none" w:sz="0" w:space="0" w:color="auto"/>
                  </w:divBdr>
                </w:div>
                <w:div w:id="1362433104">
                  <w:marLeft w:val="0"/>
                  <w:marRight w:val="0"/>
                  <w:marTop w:val="0"/>
                  <w:marBottom w:val="0"/>
                  <w:divBdr>
                    <w:top w:val="none" w:sz="0" w:space="0" w:color="auto"/>
                    <w:left w:val="none" w:sz="0" w:space="0" w:color="auto"/>
                    <w:bottom w:val="none" w:sz="0" w:space="0" w:color="auto"/>
                    <w:right w:val="none" w:sz="0" w:space="0" w:color="auto"/>
                  </w:divBdr>
                </w:div>
                <w:div w:id="1363553011">
                  <w:marLeft w:val="0"/>
                  <w:marRight w:val="0"/>
                  <w:marTop w:val="0"/>
                  <w:marBottom w:val="0"/>
                  <w:divBdr>
                    <w:top w:val="none" w:sz="0" w:space="0" w:color="auto"/>
                    <w:left w:val="none" w:sz="0" w:space="0" w:color="auto"/>
                    <w:bottom w:val="none" w:sz="0" w:space="0" w:color="auto"/>
                    <w:right w:val="none" w:sz="0" w:space="0" w:color="auto"/>
                  </w:divBdr>
                </w:div>
                <w:div w:id="1364987567">
                  <w:marLeft w:val="0"/>
                  <w:marRight w:val="0"/>
                  <w:marTop w:val="0"/>
                  <w:marBottom w:val="0"/>
                  <w:divBdr>
                    <w:top w:val="none" w:sz="0" w:space="0" w:color="auto"/>
                    <w:left w:val="none" w:sz="0" w:space="0" w:color="auto"/>
                    <w:bottom w:val="none" w:sz="0" w:space="0" w:color="auto"/>
                    <w:right w:val="none" w:sz="0" w:space="0" w:color="auto"/>
                  </w:divBdr>
                </w:div>
                <w:div w:id="1367410805">
                  <w:marLeft w:val="0"/>
                  <w:marRight w:val="0"/>
                  <w:marTop w:val="0"/>
                  <w:marBottom w:val="0"/>
                  <w:divBdr>
                    <w:top w:val="none" w:sz="0" w:space="0" w:color="auto"/>
                    <w:left w:val="none" w:sz="0" w:space="0" w:color="auto"/>
                    <w:bottom w:val="none" w:sz="0" w:space="0" w:color="auto"/>
                    <w:right w:val="none" w:sz="0" w:space="0" w:color="auto"/>
                  </w:divBdr>
                </w:div>
                <w:div w:id="1380781698">
                  <w:marLeft w:val="0"/>
                  <w:marRight w:val="0"/>
                  <w:marTop w:val="0"/>
                  <w:marBottom w:val="0"/>
                  <w:divBdr>
                    <w:top w:val="none" w:sz="0" w:space="0" w:color="auto"/>
                    <w:left w:val="none" w:sz="0" w:space="0" w:color="auto"/>
                    <w:bottom w:val="none" w:sz="0" w:space="0" w:color="auto"/>
                    <w:right w:val="none" w:sz="0" w:space="0" w:color="auto"/>
                  </w:divBdr>
                </w:div>
                <w:div w:id="1392771493">
                  <w:marLeft w:val="0"/>
                  <w:marRight w:val="0"/>
                  <w:marTop w:val="0"/>
                  <w:marBottom w:val="0"/>
                  <w:divBdr>
                    <w:top w:val="none" w:sz="0" w:space="0" w:color="auto"/>
                    <w:left w:val="none" w:sz="0" w:space="0" w:color="auto"/>
                    <w:bottom w:val="none" w:sz="0" w:space="0" w:color="auto"/>
                    <w:right w:val="none" w:sz="0" w:space="0" w:color="auto"/>
                  </w:divBdr>
                </w:div>
                <w:div w:id="1428305769">
                  <w:marLeft w:val="0"/>
                  <w:marRight w:val="0"/>
                  <w:marTop w:val="0"/>
                  <w:marBottom w:val="0"/>
                  <w:divBdr>
                    <w:top w:val="none" w:sz="0" w:space="0" w:color="auto"/>
                    <w:left w:val="none" w:sz="0" w:space="0" w:color="auto"/>
                    <w:bottom w:val="none" w:sz="0" w:space="0" w:color="auto"/>
                    <w:right w:val="none" w:sz="0" w:space="0" w:color="auto"/>
                  </w:divBdr>
                </w:div>
                <w:div w:id="1433017146">
                  <w:marLeft w:val="0"/>
                  <w:marRight w:val="0"/>
                  <w:marTop w:val="0"/>
                  <w:marBottom w:val="0"/>
                  <w:divBdr>
                    <w:top w:val="none" w:sz="0" w:space="0" w:color="auto"/>
                    <w:left w:val="none" w:sz="0" w:space="0" w:color="auto"/>
                    <w:bottom w:val="none" w:sz="0" w:space="0" w:color="auto"/>
                    <w:right w:val="none" w:sz="0" w:space="0" w:color="auto"/>
                  </w:divBdr>
                </w:div>
                <w:div w:id="1439373030">
                  <w:marLeft w:val="0"/>
                  <w:marRight w:val="0"/>
                  <w:marTop w:val="0"/>
                  <w:marBottom w:val="0"/>
                  <w:divBdr>
                    <w:top w:val="none" w:sz="0" w:space="0" w:color="auto"/>
                    <w:left w:val="none" w:sz="0" w:space="0" w:color="auto"/>
                    <w:bottom w:val="none" w:sz="0" w:space="0" w:color="auto"/>
                    <w:right w:val="none" w:sz="0" w:space="0" w:color="auto"/>
                  </w:divBdr>
                </w:div>
                <w:div w:id="1447385070">
                  <w:marLeft w:val="0"/>
                  <w:marRight w:val="0"/>
                  <w:marTop w:val="0"/>
                  <w:marBottom w:val="0"/>
                  <w:divBdr>
                    <w:top w:val="none" w:sz="0" w:space="0" w:color="auto"/>
                    <w:left w:val="none" w:sz="0" w:space="0" w:color="auto"/>
                    <w:bottom w:val="none" w:sz="0" w:space="0" w:color="auto"/>
                    <w:right w:val="none" w:sz="0" w:space="0" w:color="auto"/>
                  </w:divBdr>
                </w:div>
                <w:div w:id="1469081217">
                  <w:marLeft w:val="0"/>
                  <w:marRight w:val="0"/>
                  <w:marTop w:val="0"/>
                  <w:marBottom w:val="0"/>
                  <w:divBdr>
                    <w:top w:val="none" w:sz="0" w:space="0" w:color="auto"/>
                    <w:left w:val="none" w:sz="0" w:space="0" w:color="auto"/>
                    <w:bottom w:val="none" w:sz="0" w:space="0" w:color="auto"/>
                    <w:right w:val="none" w:sz="0" w:space="0" w:color="auto"/>
                  </w:divBdr>
                </w:div>
                <w:div w:id="1476023464">
                  <w:marLeft w:val="0"/>
                  <w:marRight w:val="0"/>
                  <w:marTop w:val="0"/>
                  <w:marBottom w:val="0"/>
                  <w:divBdr>
                    <w:top w:val="none" w:sz="0" w:space="0" w:color="auto"/>
                    <w:left w:val="none" w:sz="0" w:space="0" w:color="auto"/>
                    <w:bottom w:val="none" w:sz="0" w:space="0" w:color="auto"/>
                    <w:right w:val="none" w:sz="0" w:space="0" w:color="auto"/>
                  </w:divBdr>
                </w:div>
                <w:div w:id="1483742109">
                  <w:marLeft w:val="0"/>
                  <w:marRight w:val="0"/>
                  <w:marTop w:val="0"/>
                  <w:marBottom w:val="0"/>
                  <w:divBdr>
                    <w:top w:val="none" w:sz="0" w:space="0" w:color="auto"/>
                    <w:left w:val="none" w:sz="0" w:space="0" w:color="auto"/>
                    <w:bottom w:val="none" w:sz="0" w:space="0" w:color="auto"/>
                    <w:right w:val="none" w:sz="0" w:space="0" w:color="auto"/>
                  </w:divBdr>
                </w:div>
                <w:div w:id="1487893592">
                  <w:marLeft w:val="0"/>
                  <w:marRight w:val="0"/>
                  <w:marTop w:val="0"/>
                  <w:marBottom w:val="0"/>
                  <w:divBdr>
                    <w:top w:val="none" w:sz="0" w:space="0" w:color="auto"/>
                    <w:left w:val="none" w:sz="0" w:space="0" w:color="auto"/>
                    <w:bottom w:val="none" w:sz="0" w:space="0" w:color="auto"/>
                    <w:right w:val="none" w:sz="0" w:space="0" w:color="auto"/>
                  </w:divBdr>
                </w:div>
                <w:div w:id="1489783046">
                  <w:marLeft w:val="0"/>
                  <w:marRight w:val="0"/>
                  <w:marTop w:val="0"/>
                  <w:marBottom w:val="0"/>
                  <w:divBdr>
                    <w:top w:val="none" w:sz="0" w:space="0" w:color="auto"/>
                    <w:left w:val="none" w:sz="0" w:space="0" w:color="auto"/>
                    <w:bottom w:val="none" w:sz="0" w:space="0" w:color="auto"/>
                    <w:right w:val="none" w:sz="0" w:space="0" w:color="auto"/>
                  </w:divBdr>
                </w:div>
                <w:div w:id="1492140198">
                  <w:marLeft w:val="0"/>
                  <w:marRight w:val="0"/>
                  <w:marTop w:val="0"/>
                  <w:marBottom w:val="0"/>
                  <w:divBdr>
                    <w:top w:val="none" w:sz="0" w:space="0" w:color="auto"/>
                    <w:left w:val="none" w:sz="0" w:space="0" w:color="auto"/>
                    <w:bottom w:val="none" w:sz="0" w:space="0" w:color="auto"/>
                    <w:right w:val="none" w:sz="0" w:space="0" w:color="auto"/>
                  </w:divBdr>
                </w:div>
                <w:div w:id="1505391841">
                  <w:marLeft w:val="0"/>
                  <w:marRight w:val="0"/>
                  <w:marTop w:val="0"/>
                  <w:marBottom w:val="0"/>
                  <w:divBdr>
                    <w:top w:val="none" w:sz="0" w:space="0" w:color="auto"/>
                    <w:left w:val="none" w:sz="0" w:space="0" w:color="auto"/>
                    <w:bottom w:val="none" w:sz="0" w:space="0" w:color="auto"/>
                    <w:right w:val="none" w:sz="0" w:space="0" w:color="auto"/>
                  </w:divBdr>
                </w:div>
                <w:div w:id="1518732435">
                  <w:marLeft w:val="0"/>
                  <w:marRight w:val="0"/>
                  <w:marTop w:val="0"/>
                  <w:marBottom w:val="0"/>
                  <w:divBdr>
                    <w:top w:val="none" w:sz="0" w:space="0" w:color="auto"/>
                    <w:left w:val="none" w:sz="0" w:space="0" w:color="auto"/>
                    <w:bottom w:val="none" w:sz="0" w:space="0" w:color="auto"/>
                    <w:right w:val="none" w:sz="0" w:space="0" w:color="auto"/>
                  </w:divBdr>
                </w:div>
                <w:div w:id="1529290968">
                  <w:marLeft w:val="0"/>
                  <w:marRight w:val="0"/>
                  <w:marTop w:val="0"/>
                  <w:marBottom w:val="0"/>
                  <w:divBdr>
                    <w:top w:val="none" w:sz="0" w:space="0" w:color="auto"/>
                    <w:left w:val="none" w:sz="0" w:space="0" w:color="auto"/>
                    <w:bottom w:val="none" w:sz="0" w:space="0" w:color="auto"/>
                    <w:right w:val="none" w:sz="0" w:space="0" w:color="auto"/>
                  </w:divBdr>
                </w:div>
                <w:div w:id="1539782462">
                  <w:marLeft w:val="0"/>
                  <w:marRight w:val="0"/>
                  <w:marTop w:val="0"/>
                  <w:marBottom w:val="0"/>
                  <w:divBdr>
                    <w:top w:val="none" w:sz="0" w:space="0" w:color="auto"/>
                    <w:left w:val="none" w:sz="0" w:space="0" w:color="auto"/>
                    <w:bottom w:val="none" w:sz="0" w:space="0" w:color="auto"/>
                    <w:right w:val="none" w:sz="0" w:space="0" w:color="auto"/>
                  </w:divBdr>
                </w:div>
                <w:div w:id="1543514380">
                  <w:marLeft w:val="0"/>
                  <w:marRight w:val="0"/>
                  <w:marTop w:val="0"/>
                  <w:marBottom w:val="0"/>
                  <w:divBdr>
                    <w:top w:val="none" w:sz="0" w:space="0" w:color="auto"/>
                    <w:left w:val="none" w:sz="0" w:space="0" w:color="auto"/>
                    <w:bottom w:val="none" w:sz="0" w:space="0" w:color="auto"/>
                    <w:right w:val="none" w:sz="0" w:space="0" w:color="auto"/>
                  </w:divBdr>
                </w:div>
                <w:div w:id="1546023394">
                  <w:marLeft w:val="0"/>
                  <w:marRight w:val="0"/>
                  <w:marTop w:val="0"/>
                  <w:marBottom w:val="0"/>
                  <w:divBdr>
                    <w:top w:val="none" w:sz="0" w:space="0" w:color="auto"/>
                    <w:left w:val="none" w:sz="0" w:space="0" w:color="auto"/>
                    <w:bottom w:val="none" w:sz="0" w:space="0" w:color="auto"/>
                    <w:right w:val="none" w:sz="0" w:space="0" w:color="auto"/>
                  </w:divBdr>
                </w:div>
                <w:div w:id="1548109223">
                  <w:marLeft w:val="0"/>
                  <w:marRight w:val="0"/>
                  <w:marTop w:val="0"/>
                  <w:marBottom w:val="0"/>
                  <w:divBdr>
                    <w:top w:val="none" w:sz="0" w:space="0" w:color="auto"/>
                    <w:left w:val="none" w:sz="0" w:space="0" w:color="auto"/>
                    <w:bottom w:val="none" w:sz="0" w:space="0" w:color="auto"/>
                    <w:right w:val="none" w:sz="0" w:space="0" w:color="auto"/>
                  </w:divBdr>
                </w:div>
                <w:div w:id="1562978654">
                  <w:marLeft w:val="0"/>
                  <w:marRight w:val="0"/>
                  <w:marTop w:val="0"/>
                  <w:marBottom w:val="0"/>
                  <w:divBdr>
                    <w:top w:val="none" w:sz="0" w:space="0" w:color="auto"/>
                    <w:left w:val="none" w:sz="0" w:space="0" w:color="auto"/>
                    <w:bottom w:val="none" w:sz="0" w:space="0" w:color="auto"/>
                    <w:right w:val="none" w:sz="0" w:space="0" w:color="auto"/>
                  </w:divBdr>
                </w:div>
                <w:div w:id="1565217611">
                  <w:marLeft w:val="0"/>
                  <w:marRight w:val="0"/>
                  <w:marTop w:val="0"/>
                  <w:marBottom w:val="0"/>
                  <w:divBdr>
                    <w:top w:val="none" w:sz="0" w:space="0" w:color="auto"/>
                    <w:left w:val="none" w:sz="0" w:space="0" w:color="auto"/>
                    <w:bottom w:val="none" w:sz="0" w:space="0" w:color="auto"/>
                    <w:right w:val="none" w:sz="0" w:space="0" w:color="auto"/>
                  </w:divBdr>
                </w:div>
                <w:div w:id="1571385095">
                  <w:marLeft w:val="0"/>
                  <w:marRight w:val="0"/>
                  <w:marTop w:val="0"/>
                  <w:marBottom w:val="0"/>
                  <w:divBdr>
                    <w:top w:val="none" w:sz="0" w:space="0" w:color="auto"/>
                    <w:left w:val="none" w:sz="0" w:space="0" w:color="auto"/>
                    <w:bottom w:val="none" w:sz="0" w:space="0" w:color="auto"/>
                    <w:right w:val="none" w:sz="0" w:space="0" w:color="auto"/>
                  </w:divBdr>
                </w:div>
                <w:div w:id="1588804664">
                  <w:marLeft w:val="0"/>
                  <w:marRight w:val="0"/>
                  <w:marTop w:val="0"/>
                  <w:marBottom w:val="0"/>
                  <w:divBdr>
                    <w:top w:val="none" w:sz="0" w:space="0" w:color="auto"/>
                    <w:left w:val="none" w:sz="0" w:space="0" w:color="auto"/>
                    <w:bottom w:val="none" w:sz="0" w:space="0" w:color="auto"/>
                    <w:right w:val="none" w:sz="0" w:space="0" w:color="auto"/>
                  </w:divBdr>
                </w:div>
                <w:div w:id="1614363954">
                  <w:marLeft w:val="0"/>
                  <w:marRight w:val="0"/>
                  <w:marTop w:val="0"/>
                  <w:marBottom w:val="0"/>
                  <w:divBdr>
                    <w:top w:val="none" w:sz="0" w:space="0" w:color="auto"/>
                    <w:left w:val="none" w:sz="0" w:space="0" w:color="auto"/>
                    <w:bottom w:val="none" w:sz="0" w:space="0" w:color="auto"/>
                    <w:right w:val="none" w:sz="0" w:space="0" w:color="auto"/>
                  </w:divBdr>
                </w:div>
                <w:div w:id="1628660915">
                  <w:marLeft w:val="0"/>
                  <w:marRight w:val="0"/>
                  <w:marTop w:val="0"/>
                  <w:marBottom w:val="0"/>
                  <w:divBdr>
                    <w:top w:val="none" w:sz="0" w:space="0" w:color="auto"/>
                    <w:left w:val="none" w:sz="0" w:space="0" w:color="auto"/>
                    <w:bottom w:val="none" w:sz="0" w:space="0" w:color="auto"/>
                    <w:right w:val="none" w:sz="0" w:space="0" w:color="auto"/>
                  </w:divBdr>
                </w:div>
                <w:div w:id="1639607016">
                  <w:marLeft w:val="0"/>
                  <w:marRight w:val="0"/>
                  <w:marTop w:val="0"/>
                  <w:marBottom w:val="0"/>
                  <w:divBdr>
                    <w:top w:val="none" w:sz="0" w:space="0" w:color="auto"/>
                    <w:left w:val="none" w:sz="0" w:space="0" w:color="auto"/>
                    <w:bottom w:val="none" w:sz="0" w:space="0" w:color="auto"/>
                    <w:right w:val="none" w:sz="0" w:space="0" w:color="auto"/>
                  </w:divBdr>
                </w:div>
                <w:div w:id="1640913055">
                  <w:marLeft w:val="0"/>
                  <w:marRight w:val="0"/>
                  <w:marTop w:val="0"/>
                  <w:marBottom w:val="0"/>
                  <w:divBdr>
                    <w:top w:val="none" w:sz="0" w:space="0" w:color="auto"/>
                    <w:left w:val="none" w:sz="0" w:space="0" w:color="auto"/>
                    <w:bottom w:val="none" w:sz="0" w:space="0" w:color="auto"/>
                    <w:right w:val="none" w:sz="0" w:space="0" w:color="auto"/>
                  </w:divBdr>
                </w:div>
                <w:div w:id="1670019622">
                  <w:marLeft w:val="0"/>
                  <w:marRight w:val="0"/>
                  <w:marTop w:val="0"/>
                  <w:marBottom w:val="0"/>
                  <w:divBdr>
                    <w:top w:val="none" w:sz="0" w:space="0" w:color="auto"/>
                    <w:left w:val="none" w:sz="0" w:space="0" w:color="auto"/>
                    <w:bottom w:val="none" w:sz="0" w:space="0" w:color="auto"/>
                    <w:right w:val="none" w:sz="0" w:space="0" w:color="auto"/>
                  </w:divBdr>
                </w:div>
                <w:div w:id="1679502478">
                  <w:marLeft w:val="0"/>
                  <w:marRight w:val="0"/>
                  <w:marTop w:val="0"/>
                  <w:marBottom w:val="0"/>
                  <w:divBdr>
                    <w:top w:val="none" w:sz="0" w:space="0" w:color="auto"/>
                    <w:left w:val="none" w:sz="0" w:space="0" w:color="auto"/>
                    <w:bottom w:val="none" w:sz="0" w:space="0" w:color="auto"/>
                    <w:right w:val="none" w:sz="0" w:space="0" w:color="auto"/>
                  </w:divBdr>
                </w:div>
                <w:div w:id="1691834031">
                  <w:marLeft w:val="0"/>
                  <w:marRight w:val="0"/>
                  <w:marTop w:val="0"/>
                  <w:marBottom w:val="0"/>
                  <w:divBdr>
                    <w:top w:val="none" w:sz="0" w:space="0" w:color="auto"/>
                    <w:left w:val="none" w:sz="0" w:space="0" w:color="auto"/>
                    <w:bottom w:val="none" w:sz="0" w:space="0" w:color="auto"/>
                    <w:right w:val="none" w:sz="0" w:space="0" w:color="auto"/>
                  </w:divBdr>
                </w:div>
                <w:div w:id="1693803305">
                  <w:marLeft w:val="0"/>
                  <w:marRight w:val="0"/>
                  <w:marTop w:val="0"/>
                  <w:marBottom w:val="0"/>
                  <w:divBdr>
                    <w:top w:val="none" w:sz="0" w:space="0" w:color="auto"/>
                    <w:left w:val="none" w:sz="0" w:space="0" w:color="auto"/>
                    <w:bottom w:val="none" w:sz="0" w:space="0" w:color="auto"/>
                    <w:right w:val="none" w:sz="0" w:space="0" w:color="auto"/>
                  </w:divBdr>
                </w:div>
                <w:div w:id="1704749069">
                  <w:marLeft w:val="0"/>
                  <w:marRight w:val="0"/>
                  <w:marTop w:val="0"/>
                  <w:marBottom w:val="0"/>
                  <w:divBdr>
                    <w:top w:val="none" w:sz="0" w:space="0" w:color="auto"/>
                    <w:left w:val="none" w:sz="0" w:space="0" w:color="auto"/>
                    <w:bottom w:val="none" w:sz="0" w:space="0" w:color="auto"/>
                    <w:right w:val="none" w:sz="0" w:space="0" w:color="auto"/>
                  </w:divBdr>
                </w:div>
                <w:div w:id="1713337675">
                  <w:marLeft w:val="0"/>
                  <w:marRight w:val="0"/>
                  <w:marTop w:val="0"/>
                  <w:marBottom w:val="0"/>
                  <w:divBdr>
                    <w:top w:val="none" w:sz="0" w:space="0" w:color="auto"/>
                    <w:left w:val="none" w:sz="0" w:space="0" w:color="auto"/>
                    <w:bottom w:val="none" w:sz="0" w:space="0" w:color="auto"/>
                    <w:right w:val="none" w:sz="0" w:space="0" w:color="auto"/>
                  </w:divBdr>
                </w:div>
                <w:div w:id="1720595028">
                  <w:marLeft w:val="0"/>
                  <w:marRight w:val="0"/>
                  <w:marTop w:val="0"/>
                  <w:marBottom w:val="0"/>
                  <w:divBdr>
                    <w:top w:val="none" w:sz="0" w:space="0" w:color="auto"/>
                    <w:left w:val="none" w:sz="0" w:space="0" w:color="auto"/>
                    <w:bottom w:val="none" w:sz="0" w:space="0" w:color="auto"/>
                    <w:right w:val="none" w:sz="0" w:space="0" w:color="auto"/>
                  </w:divBdr>
                </w:div>
                <w:div w:id="1724334041">
                  <w:marLeft w:val="0"/>
                  <w:marRight w:val="0"/>
                  <w:marTop w:val="0"/>
                  <w:marBottom w:val="0"/>
                  <w:divBdr>
                    <w:top w:val="none" w:sz="0" w:space="0" w:color="auto"/>
                    <w:left w:val="none" w:sz="0" w:space="0" w:color="auto"/>
                    <w:bottom w:val="none" w:sz="0" w:space="0" w:color="auto"/>
                    <w:right w:val="none" w:sz="0" w:space="0" w:color="auto"/>
                  </w:divBdr>
                </w:div>
                <w:div w:id="1727797197">
                  <w:marLeft w:val="0"/>
                  <w:marRight w:val="0"/>
                  <w:marTop w:val="0"/>
                  <w:marBottom w:val="0"/>
                  <w:divBdr>
                    <w:top w:val="none" w:sz="0" w:space="0" w:color="auto"/>
                    <w:left w:val="none" w:sz="0" w:space="0" w:color="auto"/>
                    <w:bottom w:val="none" w:sz="0" w:space="0" w:color="auto"/>
                    <w:right w:val="none" w:sz="0" w:space="0" w:color="auto"/>
                  </w:divBdr>
                </w:div>
                <w:div w:id="1779524992">
                  <w:marLeft w:val="0"/>
                  <w:marRight w:val="0"/>
                  <w:marTop w:val="0"/>
                  <w:marBottom w:val="0"/>
                  <w:divBdr>
                    <w:top w:val="none" w:sz="0" w:space="0" w:color="auto"/>
                    <w:left w:val="none" w:sz="0" w:space="0" w:color="auto"/>
                    <w:bottom w:val="none" w:sz="0" w:space="0" w:color="auto"/>
                    <w:right w:val="none" w:sz="0" w:space="0" w:color="auto"/>
                  </w:divBdr>
                </w:div>
                <w:div w:id="1797337506">
                  <w:marLeft w:val="0"/>
                  <w:marRight w:val="0"/>
                  <w:marTop w:val="0"/>
                  <w:marBottom w:val="0"/>
                  <w:divBdr>
                    <w:top w:val="none" w:sz="0" w:space="0" w:color="auto"/>
                    <w:left w:val="none" w:sz="0" w:space="0" w:color="auto"/>
                    <w:bottom w:val="none" w:sz="0" w:space="0" w:color="auto"/>
                    <w:right w:val="none" w:sz="0" w:space="0" w:color="auto"/>
                  </w:divBdr>
                </w:div>
                <w:div w:id="1818570825">
                  <w:marLeft w:val="0"/>
                  <w:marRight w:val="0"/>
                  <w:marTop w:val="0"/>
                  <w:marBottom w:val="0"/>
                  <w:divBdr>
                    <w:top w:val="none" w:sz="0" w:space="0" w:color="auto"/>
                    <w:left w:val="none" w:sz="0" w:space="0" w:color="auto"/>
                    <w:bottom w:val="none" w:sz="0" w:space="0" w:color="auto"/>
                    <w:right w:val="none" w:sz="0" w:space="0" w:color="auto"/>
                  </w:divBdr>
                </w:div>
                <w:div w:id="1819224790">
                  <w:marLeft w:val="0"/>
                  <w:marRight w:val="0"/>
                  <w:marTop w:val="0"/>
                  <w:marBottom w:val="0"/>
                  <w:divBdr>
                    <w:top w:val="none" w:sz="0" w:space="0" w:color="auto"/>
                    <w:left w:val="none" w:sz="0" w:space="0" w:color="auto"/>
                    <w:bottom w:val="none" w:sz="0" w:space="0" w:color="auto"/>
                    <w:right w:val="none" w:sz="0" w:space="0" w:color="auto"/>
                  </w:divBdr>
                </w:div>
                <w:div w:id="1833447106">
                  <w:marLeft w:val="0"/>
                  <w:marRight w:val="0"/>
                  <w:marTop w:val="0"/>
                  <w:marBottom w:val="0"/>
                  <w:divBdr>
                    <w:top w:val="none" w:sz="0" w:space="0" w:color="auto"/>
                    <w:left w:val="none" w:sz="0" w:space="0" w:color="auto"/>
                    <w:bottom w:val="none" w:sz="0" w:space="0" w:color="auto"/>
                    <w:right w:val="none" w:sz="0" w:space="0" w:color="auto"/>
                  </w:divBdr>
                </w:div>
                <w:div w:id="1853910668">
                  <w:marLeft w:val="0"/>
                  <w:marRight w:val="0"/>
                  <w:marTop w:val="0"/>
                  <w:marBottom w:val="0"/>
                  <w:divBdr>
                    <w:top w:val="none" w:sz="0" w:space="0" w:color="auto"/>
                    <w:left w:val="none" w:sz="0" w:space="0" w:color="auto"/>
                    <w:bottom w:val="none" w:sz="0" w:space="0" w:color="auto"/>
                    <w:right w:val="none" w:sz="0" w:space="0" w:color="auto"/>
                  </w:divBdr>
                </w:div>
                <w:div w:id="1855538691">
                  <w:marLeft w:val="0"/>
                  <w:marRight w:val="0"/>
                  <w:marTop w:val="0"/>
                  <w:marBottom w:val="0"/>
                  <w:divBdr>
                    <w:top w:val="none" w:sz="0" w:space="0" w:color="auto"/>
                    <w:left w:val="none" w:sz="0" w:space="0" w:color="auto"/>
                    <w:bottom w:val="none" w:sz="0" w:space="0" w:color="auto"/>
                    <w:right w:val="none" w:sz="0" w:space="0" w:color="auto"/>
                  </w:divBdr>
                </w:div>
                <w:div w:id="1880317667">
                  <w:marLeft w:val="0"/>
                  <w:marRight w:val="0"/>
                  <w:marTop w:val="0"/>
                  <w:marBottom w:val="0"/>
                  <w:divBdr>
                    <w:top w:val="none" w:sz="0" w:space="0" w:color="auto"/>
                    <w:left w:val="none" w:sz="0" w:space="0" w:color="auto"/>
                    <w:bottom w:val="none" w:sz="0" w:space="0" w:color="auto"/>
                    <w:right w:val="none" w:sz="0" w:space="0" w:color="auto"/>
                  </w:divBdr>
                </w:div>
                <w:div w:id="1881480313">
                  <w:marLeft w:val="0"/>
                  <w:marRight w:val="0"/>
                  <w:marTop w:val="0"/>
                  <w:marBottom w:val="0"/>
                  <w:divBdr>
                    <w:top w:val="none" w:sz="0" w:space="0" w:color="auto"/>
                    <w:left w:val="none" w:sz="0" w:space="0" w:color="auto"/>
                    <w:bottom w:val="none" w:sz="0" w:space="0" w:color="auto"/>
                    <w:right w:val="none" w:sz="0" w:space="0" w:color="auto"/>
                  </w:divBdr>
                </w:div>
                <w:div w:id="1889023909">
                  <w:marLeft w:val="0"/>
                  <w:marRight w:val="0"/>
                  <w:marTop w:val="0"/>
                  <w:marBottom w:val="0"/>
                  <w:divBdr>
                    <w:top w:val="none" w:sz="0" w:space="0" w:color="auto"/>
                    <w:left w:val="none" w:sz="0" w:space="0" w:color="auto"/>
                    <w:bottom w:val="none" w:sz="0" w:space="0" w:color="auto"/>
                    <w:right w:val="none" w:sz="0" w:space="0" w:color="auto"/>
                  </w:divBdr>
                </w:div>
                <w:div w:id="1889683485">
                  <w:marLeft w:val="0"/>
                  <w:marRight w:val="0"/>
                  <w:marTop w:val="0"/>
                  <w:marBottom w:val="0"/>
                  <w:divBdr>
                    <w:top w:val="none" w:sz="0" w:space="0" w:color="auto"/>
                    <w:left w:val="none" w:sz="0" w:space="0" w:color="auto"/>
                    <w:bottom w:val="none" w:sz="0" w:space="0" w:color="auto"/>
                    <w:right w:val="none" w:sz="0" w:space="0" w:color="auto"/>
                  </w:divBdr>
                </w:div>
                <w:div w:id="1905607056">
                  <w:marLeft w:val="0"/>
                  <w:marRight w:val="0"/>
                  <w:marTop w:val="0"/>
                  <w:marBottom w:val="0"/>
                  <w:divBdr>
                    <w:top w:val="none" w:sz="0" w:space="0" w:color="auto"/>
                    <w:left w:val="none" w:sz="0" w:space="0" w:color="auto"/>
                    <w:bottom w:val="none" w:sz="0" w:space="0" w:color="auto"/>
                    <w:right w:val="none" w:sz="0" w:space="0" w:color="auto"/>
                  </w:divBdr>
                </w:div>
                <w:div w:id="1913201284">
                  <w:marLeft w:val="0"/>
                  <w:marRight w:val="0"/>
                  <w:marTop w:val="0"/>
                  <w:marBottom w:val="0"/>
                  <w:divBdr>
                    <w:top w:val="none" w:sz="0" w:space="0" w:color="auto"/>
                    <w:left w:val="none" w:sz="0" w:space="0" w:color="auto"/>
                    <w:bottom w:val="none" w:sz="0" w:space="0" w:color="auto"/>
                    <w:right w:val="none" w:sz="0" w:space="0" w:color="auto"/>
                  </w:divBdr>
                </w:div>
                <w:div w:id="1918199081">
                  <w:marLeft w:val="0"/>
                  <w:marRight w:val="0"/>
                  <w:marTop w:val="0"/>
                  <w:marBottom w:val="0"/>
                  <w:divBdr>
                    <w:top w:val="none" w:sz="0" w:space="0" w:color="auto"/>
                    <w:left w:val="none" w:sz="0" w:space="0" w:color="auto"/>
                    <w:bottom w:val="none" w:sz="0" w:space="0" w:color="auto"/>
                    <w:right w:val="none" w:sz="0" w:space="0" w:color="auto"/>
                  </w:divBdr>
                </w:div>
                <w:div w:id="1929540247">
                  <w:marLeft w:val="0"/>
                  <w:marRight w:val="0"/>
                  <w:marTop w:val="0"/>
                  <w:marBottom w:val="0"/>
                  <w:divBdr>
                    <w:top w:val="none" w:sz="0" w:space="0" w:color="auto"/>
                    <w:left w:val="none" w:sz="0" w:space="0" w:color="auto"/>
                    <w:bottom w:val="none" w:sz="0" w:space="0" w:color="auto"/>
                    <w:right w:val="none" w:sz="0" w:space="0" w:color="auto"/>
                  </w:divBdr>
                </w:div>
                <w:div w:id="1932158512">
                  <w:marLeft w:val="0"/>
                  <w:marRight w:val="0"/>
                  <w:marTop w:val="0"/>
                  <w:marBottom w:val="0"/>
                  <w:divBdr>
                    <w:top w:val="none" w:sz="0" w:space="0" w:color="auto"/>
                    <w:left w:val="none" w:sz="0" w:space="0" w:color="auto"/>
                    <w:bottom w:val="none" w:sz="0" w:space="0" w:color="auto"/>
                    <w:right w:val="none" w:sz="0" w:space="0" w:color="auto"/>
                  </w:divBdr>
                </w:div>
                <w:div w:id="1973242889">
                  <w:marLeft w:val="0"/>
                  <w:marRight w:val="0"/>
                  <w:marTop w:val="0"/>
                  <w:marBottom w:val="0"/>
                  <w:divBdr>
                    <w:top w:val="none" w:sz="0" w:space="0" w:color="auto"/>
                    <w:left w:val="none" w:sz="0" w:space="0" w:color="auto"/>
                    <w:bottom w:val="none" w:sz="0" w:space="0" w:color="auto"/>
                    <w:right w:val="none" w:sz="0" w:space="0" w:color="auto"/>
                  </w:divBdr>
                </w:div>
                <w:div w:id="1985506560">
                  <w:marLeft w:val="0"/>
                  <w:marRight w:val="0"/>
                  <w:marTop w:val="0"/>
                  <w:marBottom w:val="0"/>
                  <w:divBdr>
                    <w:top w:val="none" w:sz="0" w:space="0" w:color="auto"/>
                    <w:left w:val="none" w:sz="0" w:space="0" w:color="auto"/>
                    <w:bottom w:val="none" w:sz="0" w:space="0" w:color="auto"/>
                    <w:right w:val="none" w:sz="0" w:space="0" w:color="auto"/>
                  </w:divBdr>
                </w:div>
                <w:div w:id="1995135891">
                  <w:marLeft w:val="0"/>
                  <w:marRight w:val="0"/>
                  <w:marTop w:val="0"/>
                  <w:marBottom w:val="0"/>
                  <w:divBdr>
                    <w:top w:val="none" w:sz="0" w:space="0" w:color="auto"/>
                    <w:left w:val="none" w:sz="0" w:space="0" w:color="auto"/>
                    <w:bottom w:val="none" w:sz="0" w:space="0" w:color="auto"/>
                    <w:right w:val="none" w:sz="0" w:space="0" w:color="auto"/>
                  </w:divBdr>
                </w:div>
                <w:div w:id="2006938574">
                  <w:marLeft w:val="0"/>
                  <w:marRight w:val="0"/>
                  <w:marTop w:val="0"/>
                  <w:marBottom w:val="0"/>
                  <w:divBdr>
                    <w:top w:val="none" w:sz="0" w:space="0" w:color="auto"/>
                    <w:left w:val="none" w:sz="0" w:space="0" w:color="auto"/>
                    <w:bottom w:val="none" w:sz="0" w:space="0" w:color="auto"/>
                    <w:right w:val="none" w:sz="0" w:space="0" w:color="auto"/>
                  </w:divBdr>
                </w:div>
                <w:div w:id="2032603008">
                  <w:marLeft w:val="0"/>
                  <w:marRight w:val="0"/>
                  <w:marTop w:val="0"/>
                  <w:marBottom w:val="0"/>
                  <w:divBdr>
                    <w:top w:val="none" w:sz="0" w:space="0" w:color="auto"/>
                    <w:left w:val="none" w:sz="0" w:space="0" w:color="auto"/>
                    <w:bottom w:val="none" w:sz="0" w:space="0" w:color="auto"/>
                    <w:right w:val="none" w:sz="0" w:space="0" w:color="auto"/>
                  </w:divBdr>
                </w:div>
                <w:div w:id="2037464745">
                  <w:marLeft w:val="0"/>
                  <w:marRight w:val="0"/>
                  <w:marTop w:val="0"/>
                  <w:marBottom w:val="0"/>
                  <w:divBdr>
                    <w:top w:val="none" w:sz="0" w:space="0" w:color="auto"/>
                    <w:left w:val="none" w:sz="0" w:space="0" w:color="auto"/>
                    <w:bottom w:val="none" w:sz="0" w:space="0" w:color="auto"/>
                    <w:right w:val="none" w:sz="0" w:space="0" w:color="auto"/>
                  </w:divBdr>
                </w:div>
                <w:div w:id="2044355989">
                  <w:marLeft w:val="0"/>
                  <w:marRight w:val="0"/>
                  <w:marTop w:val="0"/>
                  <w:marBottom w:val="0"/>
                  <w:divBdr>
                    <w:top w:val="none" w:sz="0" w:space="0" w:color="auto"/>
                    <w:left w:val="none" w:sz="0" w:space="0" w:color="auto"/>
                    <w:bottom w:val="none" w:sz="0" w:space="0" w:color="auto"/>
                    <w:right w:val="none" w:sz="0" w:space="0" w:color="auto"/>
                  </w:divBdr>
                </w:div>
                <w:div w:id="2084327775">
                  <w:marLeft w:val="0"/>
                  <w:marRight w:val="0"/>
                  <w:marTop w:val="0"/>
                  <w:marBottom w:val="0"/>
                  <w:divBdr>
                    <w:top w:val="none" w:sz="0" w:space="0" w:color="auto"/>
                    <w:left w:val="none" w:sz="0" w:space="0" w:color="auto"/>
                    <w:bottom w:val="none" w:sz="0" w:space="0" w:color="auto"/>
                    <w:right w:val="none" w:sz="0" w:space="0" w:color="auto"/>
                  </w:divBdr>
                </w:div>
                <w:div w:id="2086029439">
                  <w:marLeft w:val="0"/>
                  <w:marRight w:val="0"/>
                  <w:marTop w:val="0"/>
                  <w:marBottom w:val="0"/>
                  <w:divBdr>
                    <w:top w:val="none" w:sz="0" w:space="0" w:color="auto"/>
                    <w:left w:val="none" w:sz="0" w:space="0" w:color="auto"/>
                    <w:bottom w:val="none" w:sz="0" w:space="0" w:color="auto"/>
                    <w:right w:val="none" w:sz="0" w:space="0" w:color="auto"/>
                  </w:divBdr>
                </w:div>
                <w:div w:id="2093773282">
                  <w:marLeft w:val="0"/>
                  <w:marRight w:val="0"/>
                  <w:marTop w:val="0"/>
                  <w:marBottom w:val="0"/>
                  <w:divBdr>
                    <w:top w:val="none" w:sz="0" w:space="0" w:color="auto"/>
                    <w:left w:val="none" w:sz="0" w:space="0" w:color="auto"/>
                    <w:bottom w:val="none" w:sz="0" w:space="0" w:color="auto"/>
                    <w:right w:val="none" w:sz="0" w:space="0" w:color="auto"/>
                  </w:divBdr>
                </w:div>
                <w:div w:id="2099520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008783">
      <w:bodyDiv w:val="1"/>
      <w:marLeft w:val="0"/>
      <w:marRight w:val="0"/>
      <w:marTop w:val="0"/>
      <w:marBottom w:val="0"/>
      <w:divBdr>
        <w:top w:val="none" w:sz="0" w:space="0" w:color="auto"/>
        <w:left w:val="none" w:sz="0" w:space="0" w:color="auto"/>
        <w:bottom w:val="none" w:sz="0" w:space="0" w:color="auto"/>
        <w:right w:val="none" w:sz="0" w:space="0" w:color="auto"/>
      </w:divBdr>
    </w:div>
    <w:div w:id="1397625963">
      <w:bodyDiv w:val="1"/>
      <w:marLeft w:val="0"/>
      <w:marRight w:val="0"/>
      <w:marTop w:val="0"/>
      <w:marBottom w:val="0"/>
      <w:divBdr>
        <w:top w:val="none" w:sz="0" w:space="0" w:color="auto"/>
        <w:left w:val="none" w:sz="0" w:space="0" w:color="auto"/>
        <w:bottom w:val="none" w:sz="0" w:space="0" w:color="auto"/>
        <w:right w:val="none" w:sz="0" w:space="0" w:color="auto"/>
      </w:divBdr>
      <w:divsChild>
        <w:div w:id="1628242880">
          <w:marLeft w:val="547"/>
          <w:marRight w:val="0"/>
          <w:marTop w:val="120"/>
          <w:marBottom w:val="0"/>
          <w:divBdr>
            <w:top w:val="none" w:sz="0" w:space="0" w:color="auto"/>
            <w:left w:val="none" w:sz="0" w:space="0" w:color="auto"/>
            <w:bottom w:val="none" w:sz="0" w:space="0" w:color="auto"/>
            <w:right w:val="none" w:sz="0" w:space="0" w:color="auto"/>
          </w:divBdr>
        </w:div>
      </w:divsChild>
    </w:div>
    <w:div w:id="1522813686">
      <w:bodyDiv w:val="1"/>
      <w:marLeft w:val="0"/>
      <w:marRight w:val="0"/>
      <w:marTop w:val="0"/>
      <w:marBottom w:val="0"/>
      <w:divBdr>
        <w:top w:val="none" w:sz="0" w:space="0" w:color="auto"/>
        <w:left w:val="none" w:sz="0" w:space="0" w:color="auto"/>
        <w:bottom w:val="none" w:sz="0" w:space="0" w:color="auto"/>
        <w:right w:val="none" w:sz="0" w:space="0" w:color="auto"/>
      </w:divBdr>
      <w:divsChild>
        <w:div w:id="1907110371">
          <w:marLeft w:val="547"/>
          <w:marRight w:val="0"/>
          <w:marTop w:val="0"/>
          <w:marBottom w:val="0"/>
          <w:divBdr>
            <w:top w:val="none" w:sz="0" w:space="0" w:color="auto"/>
            <w:left w:val="none" w:sz="0" w:space="0" w:color="auto"/>
            <w:bottom w:val="none" w:sz="0" w:space="0" w:color="auto"/>
            <w:right w:val="none" w:sz="0" w:space="0" w:color="auto"/>
          </w:divBdr>
        </w:div>
      </w:divsChild>
    </w:div>
    <w:div w:id="1559047677">
      <w:bodyDiv w:val="1"/>
      <w:marLeft w:val="0"/>
      <w:marRight w:val="0"/>
      <w:marTop w:val="0"/>
      <w:marBottom w:val="0"/>
      <w:divBdr>
        <w:top w:val="none" w:sz="0" w:space="0" w:color="auto"/>
        <w:left w:val="none" w:sz="0" w:space="0" w:color="auto"/>
        <w:bottom w:val="none" w:sz="0" w:space="0" w:color="auto"/>
        <w:right w:val="none" w:sz="0" w:space="0" w:color="auto"/>
      </w:divBdr>
      <w:divsChild>
        <w:div w:id="197358502">
          <w:marLeft w:val="547"/>
          <w:marRight w:val="0"/>
          <w:marTop w:val="0"/>
          <w:marBottom w:val="0"/>
          <w:divBdr>
            <w:top w:val="none" w:sz="0" w:space="0" w:color="auto"/>
            <w:left w:val="none" w:sz="0" w:space="0" w:color="auto"/>
            <w:bottom w:val="none" w:sz="0" w:space="0" w:color="auto"/>
            <w:right w:val="none" w:sz="0" w:space="0" w:color="auto"/>
          </w:divBdr>
        </w:div>
      </w:divsChild>
    </w:div>
    <w:div w:id="1566910522">
      <w:bodyDiv w:val="1"/>
      <w:marLeft w:val="0"/>
      <w:marRight w:val="0"/>
      <w:marTop w:val="0"/>
      <w:marBottom w:val="0"/>
      <w:divBdr>
        <w:top w:val="none" w:sz="0" w:space="0" w:color="auto"/>
        <w:left w:val="none" w:sz="0" w:space="0" w:color="auto"/>
        <w:bottom w:val="none" w:sz="0" w:space="0" w:color="auto"/>
        <w:right w:val="none" w:sz="0" w:space="0" w:color="auto"/>
      </w:divBdr>
      <w:divsChild>
        <w:div w:id="1954316022">
          <w:marLeft w:val="547"/>
          <w:marRight w:val="0"/>
          <w:marTop w:val="0"/>
          <w:marBottom w:val="0"/>
          <w:divBdr>
            <w:top w:val="none" w:sz="0" w:space="0" w:color="auto"/>
            <w:left w:val="none" w:sz="0" w:space="0" w:color="auto"/>
            <w:bottom w:val="none" w:sz="0" w:space="0" w:color="auto"/>
            <w:right w:val="none" w:sz="0" w:space="0" w:color="auto"/>
          </w:divBdr>
        </w:div>
      </w:divsChild>
    </w:div>
    <w:div w:id="1614707465">
      <w:bodyDiv w:val="1"/>
      <w:marLeft w:val="0"/>
      <w:marRight w:val="0"/>
      <w:marTop w:val="0"/>
      <w:marBottom w:val="0"/>
      <w:divBdr>
        <w:top w:val="none" w:sz="0" w:space="0" w:color="auto"/>
        <w:left w:val="none" w:sz="0" w:space="0" w:color="auto"/>
        <w:bottom w:val="none" w:sz="0" w:space="0" w:color="auto"/>
        <w:right w:val="none" w:sz="0" w:space="0" w:color="auto"/>
      </w:divBdr>
    </w:div>
    <w:div w:id="1630819638">
      <w:bodyDiv w:val="1"/>
      <w:marLeft w:val="0"/>
      <w:marRight w:val="0"/>
      <w:marTop w:val="0"/>
      <w:marBottom w:val="0"/>
      <w:divBdr>
        <w:top w:val="none" w:sz="0" w:space="0" w:color="auto"/>
        <w:left w:val="none" w:sz="0" w:space="0" w:color="auto"/>
        <w:bottom w:val="none" w:sz="0" w:space="0" w:color="auto"/>
        <w:right w:val="none" w:sz="0" w:space="0" w:color="auto"/>
      </w:divBdr>
      <w:divsChild>
        <w:div w:id="308629642">
          <w:marLeft w:val="547"/>
          <w:marRight w:val="0"/>
          <w:marTop w:val="0"/>
          <w:marBottom w:val="0"/>
          <w:divBdr>
            <w:top w:val="none" w:sz="0" w:space="0" w:color="auto"/>
            <w:left w:val="none" w:sz="0" w:space="0" w:color="auto"/>
            <w:bottom w:val="none" w:sz="0" w:space="0" w:color="auto"/>
            <w:right w:val="none" w:sz="0" w:space="0" w:color="auto"/>
          </w:divBdr>
        </w:div>
        <w:div w:id="384455057">
          <w:marLeft w:val="547"/>
          <w:marRight w:val="0"/>
          <w:marTop w:val="0"/>
          <w:marBottom w:val="0"/>
          <w:divBdr>
            <w:top w:val="none" w:sz="0" w:space="0" w:color="auto"/>
            <w:left w:val="none" w:sz="0" w:space="0" w:color="auto"/>
            <w:bottom w:val="none" w:sz="0" w:space="0" w:color="auto"/>
            <w:right w:val="none" w:sz="0" w:space="0" w:color="auto"/>
          </w:divBdr>
        </w:div>
        <w:div w:id="937952715">
          <w:marLeft w:val="547"/>
          <w:marRight w:val="0"/>
          <w:marTop w:val="0"/>
          <w:marBottom w:val="0"/>
          <w:divBdr>
            <w:top w:val="none" w:sz="0" w:space="0" w:color="auto"/>
            <w:left w:val="none" w:sz="0" w:space="0" w:color="auto"/>
            <w:bottom w:val="none" w:sz="0" w:space="0" w:color="auto"/>
            <w:right w:val="none" w:sz="0" w:space="0" w:color="auto"/>
          </w:divBdr>
        </w:div>
        <w:div w:id="1498350829">
          <w:marLeft w:val="547"/>
          <w:marRight w:val="0"/>
          <w:marTop w:val="0"/>
          <w:marBottom w:val="0"/>
          <w:divBdr>
            <w:top w:val="none" w:sz="0" w:space="0" w:color="auto"/>
            <w:left w:val="none" w:sz="0" w:space="0" w:color="auto"/>
            <w:bottom w:val="none" w:sz="0" w:space="0" w:color="auto"/>
            <w:right w:val="none" w:sz="0" w:space="0" w:color="auto"/>
          </w:divBdr>
        </w:div>
        <w:div w:id="1566605265">
          <w:marLeft w:val="547"/>
          <w:marRight w:val="0"/>
          <w:marTop w:val="0"/>
          <w:marBottom w:val="0"/>
          <w:divBdr>
            <w:top w:val="none" w:sz="0" w:space="0" w:color="auto"/>
            <w:left w:val="none" w:sz="0" w:space="0" w:color="auto"/>
            <w:bottom w:val="none" w:sz="0" w:space="0" w:color="auto"/>
            <w:right w:val="none" w:sz="0" w:space="0" w:color="auto"/>
          </w:divBdr>
        </w:div>
      </w:divsChild>
    </w:div>
    <w:div w:id="1660235776">
      <w:bodyDiv w:val="1"/>
      <w:marLeft w:val="0"/>
      <w:marRight w:val="0"/>
      <w:marTop w:val="0"/>
      <w:marBottom w:val="0"/>
      <w:divBdr>
        <w:top w:val="none" w:sz="0" w:space="0" w:color="auto"/>
        <w:left w:val="none" w:sz="0" w:space="0" w:color="auto"/>
        <w:bottom w:val="none" w:sz="0" w:space="0" w:color="auto"/>
        <w:right w:val="none" w:sz="0" w:space="0" w:color="auto"/>
      </w:divBdr>
      <w:divsChild>
        <w:div w:id="173570536">
          <w:marLeft w:val="547"/>
          <w:marRight w:val="0"/>
          <w:marTop w:val="0"/>
          <w:marBottom w:val="0"/>
          <w:divBdr>
            <w:top w:val="none" w:sz="0" w:space="0" w:color="auto"/>
            <w:left w:val="none" w:sz="0" w:space="0" w:color="auto"/>
            <w:bottom w:val="none" w:sz="0" w:space="0" w:color="auto"/>
            <w:right w:val="none" w:sz="0" w:space="0" w:color="auto"/>
          </w:divBdr>
        </w:div>
      </w:divsChild>
    </w:div>
    <w:div w:id="1672179288">
      <w:bodyDiv w:val="1"/>
      <w:marLeft w:val="0"/>
      <w:marRight w:val="0"/>
      <w:marTop w:val="0"/>
      <w:marBottom w:val="0"/>
      <w:divBdr>
        <w:top w:val="none" w:sz="0" w:space="0" w:color="auto"/>
        <w:left w:val="none" w:sz="0" w:space="0" w:color="auto"/>
        <w:bottom w:val="none" w:sz="0" w:space="0" w:color="auto"/>
        <w:right w:val="none" w:sz="0" w:space="0" w:color="auto"/>
      </w:divBdr>
      <w:divsChild>
        <w:div w:id="400912394">
          <w:marLeft w:val="547"/>
          <w:marRight w:val="0"/>
          <w:marTop w:val="0"/>
          <w:marBottom w:val="0"/>
          <w:divBdr>
            <w:top w:val="none" w:sz="0" w:space="0" w:color="auto"/>
            <w:left w:val="none" w:sz="0" w:space="0" w:color="auto"/>
            <w:bottom w:val="none" w:sz="0" w:space="0" w:color="auto"/>
            <w:right w:val="none" w:sz="0" w:space="0" w:color="auto"/>
          </w:divBdr>
        </w:div>
        <w:div w:id="1138648861">
          <w:marLeft w:val="547"/>
          <w:marRight w:val="0"/>
          <w:marTop w:val="0"/>
          <w:marBottom w:val="0"/>
          <w:divBdr>
            <w:top w:val="none" w:sz="0" w:space="0" w:color="auto"/>
            <w:left w:val="none" w:sz="0" w:space="0" w:color="auto"/>
            <w:bottom w:val="none" w:sz="0" w:space="0" w:color="auto"/>
            <w:right w:val="none" w:sz="0" w:space="0" w:color="auto"/>
          </w:divBdr>
        </w:div>
        <w:div w:id="1624656924">
          <w:marLeft w:val="547"/>
          <w:marRight w:val="0"/>
          <w:marTop w:val="0"/>
          <w:marBottom w:val="0"/>
          <w:divBdr>
            <w:top w:val="none" w:sz="0" w:space="0" w:color="auto"/>
            <w:left w:val="none" w:sz="0" w:space="0" w:color="auto"/>
            <w:bottom w:val="none" w:sz="0" w:space="0" w:color="auto"/>
            <w:right w:val="none" w:sz="0" w:space="0" w:color="auto"/>
          </w:divBdr>
        </w:div>
        <w:div w:id="1662925648">
          <w:marLeft w:val="547"/>
          <w:marRight w:val="0"/>
          <w:marTop w:val="0"/>
          <w:marBottom w:val="0"/>
          <w:divBdr>
            <w:top w:val="none" w:sz="0" w:space="0" w:color="auto"/>
            <w:left w:val="none" w:sz="0" w:space="0" w:color="auto"/>
            <w:bottom w:val="none" w:sz="0" w:space="0" w:color="auto"/>
            <w:right w:val="none" w:sz="0" w:space="0" w:color="auto"/>
          </w:divBdr>
        </w:div>
        <w:div w:id="1844273521">
          <w:marLeft w:val="547"/>
          <w:marRight w:val="0"/>
          <w:marTop w:val="0"/>
          <w:marBottom w:val="0"/>
          <w:divBdr>
            <w:top w:val="none" w:sz="0" w:space="0" w:color="auto"/>
            <w:left w:val="none" w:sz="0" w:space="0" w:color="auto"/>
            <w:bottom w:val="none" w:sz="0" w:space="0" w:color="auto"/>
            <w:right w:val="none" w:sz="0" w:space="0" w:color="auto"/>
          </w:divBdr>
        </w:div>
      </w:divsChild>
    </w:div>
    <w:div w:id="1685015513">
      <w:bodyDiv w:val="1"/>
      <w:marLeft w:val="0"/>
      <w:marRight w:val="0"/>
      <w:marTop w:val="0"/>
      <w:marBottom w:val="0"/>
      <w:divBdr>
        <w:top w:val="none" w:sz="0" w:space="0" w:color="auto"/>
        <w:left w:val="none" w:sz="0" w:space="0" w:color="auto"/>
        <w:bottom w:val="none" w:sz="0" w:space="0" w:color="auto"/>
        <w:right w:val="none" w:sz="0" w:space="0" w:color="auto"/>
      </w:divBdr>
      <w:divsChild>
        <w:div w:id="416634338">
          <w:marLeft w:val="547"/>
          <w:marRight w:val="0"/>
          <w:marTop w:val="0"/>
          <w:marBottom w:val="0"/>
          <w:divBdr>
            <w:top w:val="none" w:sz="0" w:space="0" w:color="auto"/>
            <w:left w:val="none" w:sz="0" w:space="0" w:color="auto"/>
            <w:bottom w:val="none" w:sz="0" w:space="0" w:color="auto"/>
            <w:right w:val="none" w:sz="0" w:space="0" w:color="auto"/>
          </w:divBdr>
        </w:div>
      </w:divsChild>
    </w:div>
    <w:div w:id="1715932998">
      <w:bodyDiv w:val="1"/>
      <w:marLeft w:val="0"/>
      <w:marRight w:val="0"/>
      <w:marTop w:val="0"/>
      <w:marBottom w:val="0"/>
      <w:divBdr>
        <w:top w:val="none" w:sz="0" w:space="0" w:color="auto"/>
        <w:left w:val="none" w:sz="0" w:space="0" w:color="auto"/>
        <w:bottom w:val="none" w:sz="0" w:space="0" w:color="auto"/>
        <w:right w:val="none" w:sz="0" w:space="0" w:color="auto"/>
      </w:divBdr>
      <w:divsChild>
        <w:div w:id="1662271585">
          <w:marLeft w:val="547"/>
          <w:marRight w:val="0"/>
          <w:marTop w:val="0"/>
          <w:marBottom w:val="0"/>
          <w:divBdr>
            <w:top w:val="none" w:sz="0" w:space="0" w:color="auto"/>
            <w:left w:val="none" w:sz="0" w:space="0" w:color="auto"/>
            <w:bottom w:val="none" w:sz="0" w:space="0" w:color="auto"/>
            <w:right w:val="none" w:sz="0" w:space="0" w:color="auto"/>
          </w:divBdr>
        </w:div>
      </w:divsChild>
    </w:div>
    <w:div w:id="1716352700">
      <w:bodyDiv w:val="1"/>
      <w:marLeft w:val="0"/>
      <w:marRight w:val="0"/>
      <w:marTop w:val="0"/>
      <w:marBottom w:val="0"/>
      <w:divBdr>
        <w:top w:val="none" w:sz="0" w:space="0" w:color="auto"/>
        <w:left w:val="none" w:sz="0" w:space="0" w:color="auto"/>
        <w:bottom w:val="none" w:sz="0" w:space="0" w:color="auto"/>
        <w:right w:val="none" w:sz="0" w:space="0" w:color="auto"/>
      </w:divBdr>
      <w:divsChild>
        <w:div w:id="1672026453">
          <w:marLeft w:val="547"/>
          <w:marRight w:val="0"/>
          <w:marTop w:val="0"/>
          <w:marBottom w:val="0"/>
          <w:divBdr>
            <w:top w:val="none" w:sz="0" w:space="0" w:color="auto"/>
            <w:left w:val="none" w:sz="0" w:space="0" w:color="auto"/>
            <w:bottom w:val="none" w:sz="0" w:space="0" w:color="auto"/>
            <w:right w:val="none" w:sz="0" w:space="0" w:color="auto"/>
          </w:divBdr>
        </w:div>
      </w:divsChild>
    </w:div>
    <w:div w:id="1724399983">
      <w:bodyDiv w:val="1"/>
      <w:marLeft w:val="0"/>
      <w:marRight w:val="0"/>
      <w:marTop w:val="0"/>
      <w:marBottom w:val="0"/>
      <w:divBdr>
        <w:top w:val="none" w:sz="0" w:space="0" w:color="auto"/>
        <w:left w:val="none" w:sz="0" w:space="0" w:color="auto"/>
        <w:bottom w:val="none" w:sz="0" w:space="0" w:color="auto"/>
        <w:right w:val="none" w:sz="0" w:space="0" w:color="auto"/>
      </w:divBdr>
      <w:divsChild>
        <w:div w:id="1587153032">
          <w:marLeft w:val="547"/>
          <w:marRight w:val="0"/>
          <w:marTop w:val="0"/>
          <w:marBottom w:val="0"/>
          <w:divBdr>
            <w:top w:val="none" w:sz="0" w:space="0" w:color="auto"/>
            <w:left w:val="none" w:sz="0" w:space="0" w:color="auto"/>
            <w:bottom w:val="none" w:sz="0" w:space="0" w:color="auto"/>
            <w:right w:val="none" w:sz="0" w:space="0" w:color="auto"/>
          </w:divBdr>
        </w:div>
      </w:divsChild>
    </w:div>
    <w:div w:id="1747537266">
      <w:bodyDiv w:val="1"/>
      <w:marLeft w:val="0"/>
      <w:marRight w:val="0"/>
      <w:marTop w:val="0"/>
      <w:marBottom w:val="0"/>
      <w:divBdr>
        <w:top w:val="none" w:sz="0" w:space="0" w:color="auto"/>
        <w:left w:val="none" w:sz="0" w:space="0" w:color="auto"/>
        <w:bottom w:val="none" w:sz="0" w:space="0" w:color="auto"/>
        <w:right w:val="none" w:sz="0" w:space="0" w:color="auto"/>
      </w:divBdr>
    </w:div>
    <w:div w:id="1784153253">
      <w:bodyDiv w:val="1"/>
      <w:marLeft w:val="0"/>
      <w:marRight w:val="0"/>
      <w:marTop w:val="0"/>
      <w:marBottom w:val="0"/>
      <w:divBdr>
        <w:top w:val="none" w:sz="0" w:space="0" w:color="auto"/>
        <w:left w:val="none" w:sz="0" w:space="0" w:color="auto"/>
        <w:bottom w:val="none" w:sz="0" w:space="0" w:color="auto"/>
        <w:right w:val="none" w:sz="0" w:space="0" w:color="auto"/>
      </w:divBdr>
      <w:divsChild>
        <w:div w:id="213004239">
          <w:marLeft w:val="547"/>
          <w:marRight w:val="0"/>
          <w:marTop w:val="0"/>
          <w:marBottom w:val="0"/>
          <w:divBdr>
            <w:top w:val="none" w:sz="0" w:space="0" w:color="auto"/>
            <w:left w:val="none" w:sz="0" w:space="0" w:color="auto"/>
            <w:bottom w:val="none" w:sz="0" w:space="0" w:color="auto"/>
            <w:right w:val="none" w:sz="0" w:space="0" w:color="auto"/>
          </w:divBdr>
        </w:div>
        <w:div w:id="401172457">
          <w:marLeft w:val="547"/>
          <w:marRight w:val="0"/>
          <w:marTop w:val="0"/>
          <w:marBottom w:val="0"/>
          <w:divBdr>
            <w:top w:val="none" w:sz="0" w:space="0" w:color="auto"/>
            <w:left w:val="none" w:sz="0" w:space="0" w:color="auto"/>
            <w:bottom w:val="none" w:sz="0" w:space="0" w:color="auto"/>
            <w:right w:val="none" w:sz="0" w:space="0" w:color="auto"/>
          </w:divBdr>
        </w:div>
        <w:div w:id="846213854">
          <w:marLeft w:val="547"/>
          <w:marRight w:val="0"/>
          <w:marTop w:val="0"/>
          <w:marBottom w:val="0"/>
          <w:divBdr>
            <w:top w:val="none" w:sz="0" w:space="0" w:color="auto"/>
            <w:left w:val="none" w:sz="0" w:space="0" w:color="auto"/>
            <w:bottom w:val="none" w:sz="0" w:space="0" w:color="auto"/>
            <w:right w:val="none" w:sz="0" w:space="0" w:color="auto"/>
          </w:divBdr>
        </w:div>
        <w:div w:id="947782300">
          <w:marLeft w:val="547"/>
          <w:marRight w:val="0"/>
          <w:marTop w:val="0"/>
          <w:marBottom w:val="0"/>
          <w:divBdr>
            <w:top w:val="none" w:sz="0" w:space="0" w:color="auto"/>
            <w:left w:val="none" w:sz="0" w:space="0" w:color="auto"/>
            <w:bottom w:val="none" w:sz="0" w:space="0" w:color="auto"/>
            <w:right w:val="none" w:sz="0" w:space="0" w:color="auto"/>
          </w:divBdr>
        </w:div>
        <w:div w:id="2036270735">
          <w:marLeft w:val="547"/>
          <w:marRight w:val="0"/>
          <w:marTop w:val="0"/>
          <w:marBottom w:val="0"/>
          <w:divBdr>
            <w:top w:val="none" w:sz="0" w:space="0" w:color="auto"/>
            <w:left w:val="none" w:sz="0" w:space="0" w:color="auto"/>
            <w:bottom w:val="none" w:sz="0" w:space="0" w:color="auto"/>
            <w:right w:val="none" w:sz="0" w:space="0" w:color="auto"/>
          </w:divBdr>
        </w:div>
      </w:divsChild>
    </w:div>
    <w:div w:id="1826899590">
      <w:bodyDiv w:val="1"/>
      <w:marLeft w:val="0"/>
      <w:marRight w:val="0"/>
      <w:marTop w:val="0"/>
      <w:marBottom w:val="0"/>
      <w:divBdr>
        <w:top w:val="none" w:sz="0" w:space="0" w:color="auto"/>
        <w:left w:val="none" w:sz="0" w:space="0" w:color="auto"/>
        <w:bottom w:val="none" w:sz="0" w:space="0" w:color="auto"/>
        <w:right w:val="none" w:sz="0" w:space="0" w:color="auto"/>
      </w:divBdr>
      <w:divsChild>
        <w:div w:id="1644698412">
          <w:marLeft w:val="547"/>
          <w:marRight w:val="0"/>
          <w:marTop w:val="0"/>
          <w:marBottom w:val="0"/>
          <w:divBdr>
            <w:top w:val="none" w:sz="0" w:space="0" w:color="auto"/>
            <w:left w:val="none" w:sz="0" w:space="0" w:color="auto"/>
            <w:bottom w:val="none" w:sz="0" w:space="0" w:color="auto"/>
            <w:right w:val="none" w:sz="0" w:space="0" w:color="auto"/>
          </w:divBdr>
        </w:div>
      </w:divsChild>
    </w:div>
    <w:div w:id="1837725018">
      <w:bodyDiv w:val="1"/>
      <w:marLeft w:val="0"/>
      <w:marRight w:val="0"/>
      <w:marTop w:val="0"/>
      <w:marBottom w:val="0"/>
      <w:divBdr>
        <w:top w:val="none" w:sz="0" w:space="0" w:color="auto"/>
        <w:left w:val="none" w:sz="0" w:space="0" w:color="auto"/>
        <w:bottom w:val="none" w:sz="0" w:space="0" w:color="auto"/>
        <w:right w:val="none" w:sz="0" w:space="0" w:color="auto"/>
      </w:divBdr>
      <w:divsChild>
        <w:div w:id="993415677">
          <w:marLeft w:val="547"/>
          <w:marRight w:val="0"/>
          <w:marTop w:val="0"/>
          <w:marBottom w:val="0"/>
          <w:divBdr>
            <w:top w:val="none" w:sz="0" w:space="0" w:color="auto"/>
            <w:left w:val="none" w:sz="0" w:space="0" w:color="auto"/>
            <w:bottom w:val="none" w:sz="0" w:space="0" w:color="auto"/>
            <w:right w:val="none" w:sz="0" w:space="0" w:color="auto"/>
          </w:divBdr>
        </w:div>
      </w:divsChild>
    </w:div>
    <w:div w:id="1841505204">
      <w:bodyDiv w:val="1"/>
      <w:marLeft w:val="0"/>
      <w:marRight w:val="0"/>
      <w:marTop w:val="0"/>
      <w:marBottom w:val="0"/>
      <w:divBdr>
        <w:top w:val="none" w:sz="0" w:space="0" w:color="auto"/>
        <w:left w:val="none" w:sz="0" w:space="0" w:color="auto"/>
        <w:bottom w:val="none" w:sz="0" w:space="0" w:color="auto"/>
        <w:right w:val="none" w:sz="0" w:space="0" w:color="auto"/>
      </w:divBdr>
      <w:divsChild>
        <w:div w:id="840585781">
          <w:marLeft w:val="547"/>
          <w:marRight w:val="0"/>
          <w:marTop w:val="0"/>
          <w:marBottom w:val="0"/>
          <w:divBdr>
            <w:top w:val="none" w:sz="0" w:space="0" w:color="auto"/>
            <w:left w:val="none" w:sz="0" w:space="0" w:color="auto"/>
            <w:bottom w:val="none" w:sz="0" w:space="0" w:color="auto"/>
            <w:right w:val="none" w:sz="0" w:space="0" w:color="auto"/>
          </w:divBdr>
        </w:div>
        <w:div w:id="869073688">
          <w:marLeft w:val="547"/>
          <w:marRight w:val="0"/>
          <w:marTop w:val="0"/>
          <w:marBottom w:val="0"/>
          <w:divBdr>
            <w:top w:val="none" w:sz="0" w:space="0" w:color="auto"/>
            <w:left w:val="none" w:sz="0" w:space="0" w:color="auto"/>
            <w:bottom w:val="none" w:sz="0" w:space="0" w:color="auto"/>
            <w:right w:val="none" w:sz="0" w:space="0" w:color="auto"/>
          </w:divBdr>
        </w:div>
      </w:divsChild>
    </w:div>
    <w:div w:id="1848858701">
      <w:bodyDiv w:val="1"/>
      <w:marLeft w:val="0"/>
      <w:marRight w:val="0"/>
      <w:marTop w:val="0"/>
      <w:marBottom w:val="0"/>
      <w:divBdr>
        <w:top w:val="none" w:sz="0" w:space="0" w:color="auto"/>
        <w:left w:val="none" w:sz="0" w:space="0" w:color="auto"/>
        <w:bottom w:val="none" w:sz="0" w:space="0" w:color="auto"/>
        <w:right w:val="none" w:sz="0" w:space="0" w:color="auto"/>
      </w:divBdr>
      <w:divsChild>
        <w:div w:id="503590915">
          <w:marLeft w:val="0"/>
          <w:marRight w:val="0"/>
          <w:marTop w:val="0"/>
          <w:marBottom w:val="118"/>
          <w:divBdr>
            <w:top w:val="none" w:sz="0" w:space="0" w:color="auto"/>
            <w:left w:val="none" w:sz="0" w:space="0" w:color="auto"/>
            <w:bottom w:val="none" w:sz="0" w:space="0" w:color="auto"/>
            <w:right w:val="none" w:sz="0" w:space="0" w:color="auto"/>
          </w:divBdr>
        </w:div>
        <w:div w:id="614214376">
          <w:marLeft w:val="0"/>
          <w:marRight w:val="0"/>
          <w:marTop w:val="0"/>
          <w:marBottom w:val="118"/>
          <w:divBdr>
            <w:top w:val="none" w:sz="0" w:space="0" w:color="auto"/>
            <w:left w:val="none" w:sz="0" w:space="0" w:color="auto"/>
            <w:bottom w:val="none" w:sz="0" w:space="0" w:color="auto"/>
            <w:right w:val="none" w:sz="0" w:space="0" w:color="auto"/>
          </w:divBdr>
        </w:div>
      </w:divsChild>
    </w:div>
    <w:div w:id="1851942503">
      <w:bodyDiv w:val="1"/>
      <w:marLeft w:val="0"/>
      <w:marRight w:val="0"/>
      <w:marTop w:val="0"/>
      <w:marBottom w:val="0"/>
      <w:divBdr>
        <w:top w:val="none" w:sz="0" w:space="0" w:color="auto"/>
        <w:left w:val="none" w:sz="0" w:space="0" w:color="auto"/>
        <w:bottom w:val="none" w:sz="0" w:space="0" w:color="auto"/>
        <w:right w:val="none" w:sz="0" w:space="0" w:color="auto"/>
      </w:divBdr>
    </w:div>
    <w:div w:id="1918246851">
      <w:bodyDiv w:val="1"/>
      <w:marLeft w:val="0"/>
      <w:marRight w:val="0"/>
      <w:marTop w:val="0"/>
      <w:marBottom w:val="0"/>
      <w:divBdr>
        <w:top w:val="none" w:sz="0" w:space="0" w:color="auto"/>
        <w:left w:val="none" w:sz="0" w:space="0" w:color="auto"/>
        <w:bottom w:val="none" w:sz="0" w:space="0" w:color="auto"/>
        <w:right w:val="none" w:sz="0" w:space="0" w:color="auto"/>
      </w:divBdr>
    </w:div>
    <w:div w:id="1926258309">
      <w:bodyDiv w:val="1"/>
      <w:marLeft w:val="0"/>
      <w:marRight w:val="0"/>
      <w:marTop w:val="0"/>
      <w:marBottom w:val="0"/>
      <w:divBdr>
        <w:top w:val="none" w:sz="0" w:space="0" w:color="auto"/>
        <w:left w:val="none" w:sz="0" w:space="0" w:color="auto"/>
        <w:bottom w:val="none" w:sz="0" w:space="0" w:color="auto"/>
        <w:right w:val="none" w:sz="0" w:space="0" w:color="auto"/>
      </w:divBdr>
      <w:divsChild>
        <w:div w:id="47462905">
          <w:marLeft w:val="864"/>
          <w:marRight w:val="0"/>
          <w:marTop w:val="67"/>
          <w:marBottom w:val="0"/>
          <w:divBdr>
            <w:top w:val="none" w:sz="0" w:space="0" w:color="auto"/>
            <w:left w:val="none" w:sz="0" w:space="0" w:color="auto"/>
            <w:bottom w:val="none" w:sz="0" w:space="0" w:color="auto"/>
            <w:right w:val="none" w:sz="0" w:space="0" w:color="auto"/>
          </w:divBdr>
        </w:div>
        <w:div w:id="58676625">
          <w:marLeft w:val="864"/>
          <w:marRight w:val="0"/>
          <w:marTop w:val="67"/>
          <w:marBottom w:val="0"/>
          <w:divBdr>
            <w:top w:val="none" w:sz="0" w:space="0" w:color="auto"/>
            <w:left w:val="none" w:sz="0" w:space="0" w:color="auto"/>
            <w:bottom w:val="none" w:sz="0" w:space="0" w:color="auto"/>
            <w:right w:val="none" w:sz="0" w:space="0" w:color="auto"/>
          </w:divBdr>
        </w:div>
        <w:div w:id="203560253">
          <w:marLeft w:val="864"/>
          <w:marRight w:val="0"/>
          <w:marTop w:val="67"/>
          <w:marBottom w:val="0"/>
          <w:divBdr>
            <w:top w:val="none" w:sz="0" w:space="0" w:color="auto"/>
            <w:left w:val="none" w:sz="0" w:space="0" w:color="auto"/>
            <w:bottom w:val="none" w:sz="0" w:space="0" w:color="auto"/>
            <w:right w:val="none" w:sz="0" w:space="0" w:color="auto"/>
          </w:divBdr>
        </w:div>
        <w:div w:id="339505386">
          <w:marLeft w:val="864"/>
          <w:marRight w:val="0"/>
          <w:marTop w:val="67"/>
          <w:marBottom w:val="0"/>
          <w:divBdr>
            <w:top w:val="none" w:sz="0" w:space="0" w:color="auto"/>
            <w:left w:val="none" w:sz="0" w:space="0" w:color="auto"/>
            <w:bottom w:val="none" w:sz="0" w:space="0" w:color="auto"/>
            <w:right w:val="none" w:sz="0" w:space="0" w:color="auto"/>
          </w:divBdr>
        </w:div>
        <w:div w:id="348987593">
          <w:marLeft w:val="864"/>
          <w:marRight w:val="0"/>
          <w:marTop w:val="67"/>
          <w:marBottom w:val="0"/>
          <w:divBdr>
            <w:top w:val="none" w:sz="0" w:space="0" w:color="auto"/>
            <w:left w:val="none" w:sz="0" w:space="0" w:color="auto"/>
            <w:bottom w:val="none" w:sz="0" w:space="0" w:color="auto"/>
            <w:right w:val="none" w:sz="0" w:space="0" w:color="auto"/>
          </w:divBdr>
        </w:div>
        <w:div w:id="426850535">
          <w:marLeft w:val="864"/>
          <w:marRight w:val="0"/>
          <w:marTop w:val="67"/>
          <w:marBottom w:val="0"/>
          <w:divBdr>
            <w:top w:val="none" w:sz="0" w:space="0" w:color="auto"/>
            <w:left w:val="none" w:sz="0" w:space="0" w:color="auto"/>
            <w:bottom w:val="none" w:sz="0" w:space="0" w:color="auto"/>
            <w:right w:val="none" w:sz="0" w:space="0" w:color="auto"/>
          </w:divBdr>
        </w:div>
        <w:div w:id="503008415">
          <w:marLeft w:val="864"/>
          <w:marRight w:val="0"/>
          <w:marTop w:val="67"/>
          <w:marBottom w:val="0"/>
          <w:divBdr>
            <w:top w:val="none" w:sz="0" w:space="0" w:color="auto"/>
            <w:left w:val="none" w:sz="0" w:space="0" w:color="auto"/>
            <w:bottom w:val="none" w:sz="0" w:space="0" w:color="auto"/>
            <w:right w:val="none" w:sz="0" w:space="0" w:color="auto"/>
          </w:divBdr>
        </w:div>
        <w:div w:id="948395831">
          <w:marLeft w:val="864"/>
          <w:marRight w:val="0"/>
          <w:marTop w:val="67"/>
          <w:marBottom w:val="0"/>
          <w:divBdr>
            <w:top w:val="none" w:sz="0" w:space="0" w:color="auto"/>
            <w:left w:val="none" w:sz="0" w:space="0" w:color="auto"/>
            <w:bottom w:val="none" w:sz="0" w:space="0" w:color="auto"/>
            <w:right w:val="none" w:sz="0" w:space="0" w:color="auto"/>
          </w:divBdr>
        </w:div>
        <w:div w:id="1147359321">
          <w:marLeft w:val="864"/>
          <w:marRight w:val="0"/>
          <w:marTop w:val="67"/>
          <w:marBottom w:val="0"/>
          <w:divBdr>
            <w:top w:val="none" w:sz="0" w:space="0" w:color="auto"/>
            <w:left w:val="none" w:sz="0" w:space="0" w:color="auto"/>
            <w:bottom w:val="none" w:sz="0" w:space="0" w:color="auto"/>
            <w:right w:val="none" w:sz="0" w:space="0" w:color="auto"/>
          </w:divBdr>
        </w:div>
        <w:div w:id="1266420056">
          <w:marLeft w:val="864"/>
          <w:marRight w:val="0"/>
          <w:marTop w:val="67"/>
          <w:marBottom w:val="0"/>
          <w:divBdr>
            <w:top w:val="none" w:sz="0" w:space="0" w:color="auto"/>
            <w:left w:val="none" w:sz="0" w:space="0" w:color="auto"/>
            <w:bottom w:val="none" w:sz="0" w:space="0" w:color="auto"/>
            <w:right w:val="none" w:sz="0" w:space="0" w:color="auto"/>
          </w:divBdr>
        </w:div>
        <w:div w:id="1590851877">
          <w:marLeft w:val="864"/>
          <w:marRight w:val="0"/>
          <w:marTop w:val="67"/>
          <w:marBottom w:val="0"/>
          <w:divBdr>
            <w:top w:val="none" w:sz="0" w:space="0" w:color="auto"/>
            <w:left w:val="none" w:sz="0" w:space="0" w:color="auto"/>
            <w:bottom w:val="none" w:sz="0" w:space="0" w:color="auto"/>
            <w:right w:val="none" w:sz="0" w:space="0" w:color="auto"/>
          </w:divBdr>
        </w:div>
        <w:div w:id="1771320192">
          <w:marLeft w:val="864"/>
          <w:marRight w:val="0"/>
          <w:marTop w:val="67"/>
          <w:marBottom w:val="0"/>
          <w:divBdr>
            <w:top w:val="none" w:sz="0" w:space="0" w:color="auto"/>
            <w:left w:val="none" w:sz="0" w:space="0" w:color="auto"/>
            <w:bottom w:val="none" w:sz="0" w:space="0" w:color="auto"/>
            <w:right w:val="none" w:sz="0" w:space="0" w:color="auto"/>
          </w:divBdr>
        </w:div>
      </w:divsChild>
    </w:div>
    <w:div w:id="2082562264">
      <w:bodyDiv w:val="1"/>
      <w:marLeft w:val="0"/>
      <w:marRight w:val="0"/>
      <w:marTop w:val="0"/>
      <w:marBottom w:val="0"/>
      <w:divBdr>
        <w:top w:val="none" w:sz="0" w:space="0" w:color="auto"/>
        <w:left w:val="none" w:sz="0" w:space="0" w:color="auto"/>
        <w:bottom w:val="none" w:sz="0" w:space="0" w:color="auto"/>
        <w:right w:val="none" w:sz="0" w:space="0" w:color="auto"/>
      </w:divBdr>
      <w:divsChild>
        <w:div w:id="2106459686">
          <w:marLeft w:val="547"/>
          <w:marRight w:val="0"/>
          <w:marTop w:val="0"/>
          <w:marBottom w:val="0"/>
          <w:divBdr>
            <w:top w:val="none" w:sz="0" w:space="0" w:color="auto"/>
            <w:left w:val="none" w:sz="0" w:space="0" w:color="auto"/>
            <w:bottom w:val="none" w:sz="0" w:space="0" w:color="auto"/>
            <w:right w:val="none" w:sz="0" w:space="0" w:color="auto"/>
          </w:divBdr>
        </w:div>
      </w:divsChild>
    </w:div>
    <w:div w:id="2093116216">
      <w:bodyDiv w:val="1"/>
      <w:marLeft w:val="0"/>
      <w:marRight w:val="0"/>
      <w:marTop w:val="0"/>
      <w:marBottom w:val="0"/>
      <w:divBdr>
        <w:top w:val="none" w:sz="0" w:space="0" w:color="auto"/>
        <w:left w:val="none" w:sz="0" w:space="0" w:color="auto"/>
        <w:bottom w:val="none" w:sz="0" w:space="0" w:color="auto"/>
        <w:right w:val="none" w:sz="0" w:space="0" w:color="auto"/>
      </w:divBdr>
      <w:divsChild>
        <w:div w:id="1399592291">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9.xml"/><Relationship Id="rId26" Type="http://schemas.openxmlformats.org/officeDocument/2006/relationships/chart" Target="charts/chart17.xml"/><Relationship Id="rId39" Type="http://schemas.openxmlformats.org/officeDocument/2006/relationships/hyperlink" Target="https://pkz1.ru/assets/files/gosts/%D0%93%D0%9E%D0%A1%D0%A2%2032159-2013%20%D0%9A%D1%80%D0%B0%D1%85%D0%BC%D0%B0%D0%BB%20%D0%BA%D1%83%D0%BA%D1%83%D1%80%D1%83%D0%B7%D0%BD%D1%8B%D0%B9.pdf" TargetMode="External"/><Relationship Id="rId21" Type="http://schemas.openxmlformats.org/officeDocument/2006/relationships/chart" Target="charts/chart12.xml"/><Relationship Id="rId34" Type="http://schemas.openxmlformats.org/officeDocument/2006/relationships/image" Target="media/image5.jpeg"/><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20.jpeg"/><Relationship Id="rId55" Type="http://schemas.openxmlformats.org/officeDocument/2006/relationships/chart" Target="charts/chart23.xml"/><Relationship Id="rId63" Type="http://schemas.openxmlformats.org/officeDocument/2006/relationships/chart" Target="charts/chart26.xml"/><Relationship Id="rId68" Type="http://schemas.openxmlformats.org/officeDocument/2006/relationships/chart" Target="charts/chart31.xml"/><Relationship Id="rId76" Type="http://schemas.openxmlformats.org/officeDocument/2006/relationships/diagramData" Target="diagrams/data2.xml"/><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sznkuban.ru/semeynaya-politika/ozdorovlenie-i-otdykh-detey-v-krasnodarskom-krae/predostavlenie-besplatnykh-putevok-kursovok-detyam/" TargetMode="Externa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20.xml"/><Relationship Id="rId11" Type="http://schemas.openxmlformats.org/officeDocument/2006/relationships/chart" Target="charts/chart4.xml"/><Relationship Id="rId24" Type="http://schemas.openxmlformats.org/officeDocument/2006/relationships/chart" Target="charts/chart15.xml"/><Relationship Id="rId32" Type="http://schemas.openxmlformats.org/officeDocument/2006/relationships/image" Target="media/image3.jpeg"/><Relationship Id="rId37" Type="http://schemas.openxmlformats.org/officeDocument/2006/relationships/image" Target="media/image8.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3.jpeg"/><Relationship Id="rId58" Type="http://schemas.openxmlformats.org/officeDocument/2006/relationships/diagramData" Target="diagrams/data1.xml"/><Relationship Id="rId66" Type="http://schemas.openxmlformats.org/officeDocument/2006/relationships/chart" Target="charts/chart29.xml"/><Relationship Id="rId74" Type="http://schemas.openxmlformats.org/officeDocument/2006/relationships/hyperlink" Target="http://www.sznkuban.ru/semeynaya-politika/ozdorovlenie-i-otdykh-detey-v-krasnodarskom-krae/predostavlenie-subsidiy-munitsipalnym-obrazovaniyam/" TargetMode="External"/><Relationship Id="rId79" Type="http://schemas.openxmlformats.org/officeDocument/2006/relationships/diagramColors" Target="diagrams/colors2.xml"/><Relationship Id="rId5" Type="http://schemas.openxmlformats.org/officeDocument/2006/relationships/webSettings" Target="webSettings.xml"/><Relationship Id="rId61" Type="http://schemas.openxmlformats.org/officeDocument/2006/relationships/diagramColors" Target="diagrams/colors1.xml"/><Relationship Id="rId82" Type="http://schemas.openxmlformats.org/officeDocument/2006/relationships/header" Target="header1.xml"/><Relationship Id="rId10" Type="http://schemas.openxmlformats.org/officeDocument/2006/relationships/chart" Target="charts/chart3.xml"/><Relationship Id="rId19" Type="http://schemas.openxmlformats.org/officeDocument/2006/relationships/chart" Target="charts/chart10.xml"/><Relationship Id="rId31" Type="http://schemas.openxmlformats.org/officeDocument/2006/relationships/chart" Target="charts/chart22.xml"/><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diagramQuickStyle" Target="diagrams/quickStyle1.xml"/><Relationship Id="rId65" Type="http://schemas.openxmlformats.org/officeDocument/2006/relationships/chart" Target="charts/chart28.xml"/><Relationship Id="rId73" Type="http://schemas.openxmlformats.org/officeDocument/2006/relationships/hyperlink" Target="http://www.sznkuban.ru/semeynaya-politika/ozdorovlenie-i-otdykh-detey-v-krasnodarskom-krae/predostavlenie-grantov-v-forme-subsidiy/" TargetMode="External"/><Relationship Id="rId78" Type="http://schemas.openxmlformats.org/officeDocument/2006/relationships/diagramQuickStyle" Target="diagrams/quickStyle2.xml"/><Relationship Id="rId81" Type="http://schemas.openxmlformats.org/officeDocument/2006/relationships/hyperlink" Target="http://www.pppi.ru/sites/default/files/115-fz_0.pdf" TargetMode="Externa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image" Target="media/image6.png"/><Relationship Id="rId43" Type="http://schemas.openxmlformats.org/officeDocument/2006/relationships/image" Target="media/image13.jpeg"/><Relationship Id="rId48" Type="http://schemas.openxmlformats.org/officeDocument/2006/relationships/image" Target="media/image18.png"/><Relationship Id="rId56" Type="http://schemas.openxmlformats.org/officeDocument/2006/relationships/chart" Target="charts/chart24.xml"/><Relationship Id="rId64" Type="http://schemas.openxmlformats.org/officeDocument/2006/relationships/chart" Target="charts/chart27.xml"/><Relationship Id="rId69" Type="http://schemas.openxmlformats.org/officeDocument/2006/relationships/hyperlink" Target="http://www.sznkuban.ru/sotsialnaya-zashchita/reestr/gosudarstvennoe-byudzhetnoe-uchrezhdenie-sotsialnogo-obsluzhivaniya-krasnodarskogo-kraya-tbilisskiy-/" TargetMode="External"/><Relationship Id="rId77" Type="http://schemas.openxmlformats.org/officeDocument/2006/relationships/diagramLayout" Target="diagrams/layout2.xml"/><Relationship Id="rId8" Type="http://schemas.openxmlformats.org/officeDocument/2006/relationships/chart" Target="charts/chart1.xml"/><Relationship Id="rId51" Type="http://schemas.openxmlformats.org/officeDocument/2006/relationships/image" Target="media/image21.png"/><Relationship Id="rId72" Type="http://schemas.openxmlformats.org/officeDocument/2006/relationships/hyperlink" Target="http://www.sznkuban.ru/semeynaya-politika/ozdorovlenie-i-otdykh-detey-v-krasnodarskom-krae/predostavlenie-sotsialnykh-vyplat/" TargetMode="External"/><Relationship Id="rId80" Type="http://schemas.microsoft.com/office/2007/relationships/diagramDrawing" Target="diagrams/drawing2.xml"/><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image" Target="media/image4.jpeg"/><Relationship Id="rId38" Type="http://schemas.openxmlformats.org/officeDocument/2006/relationships/image" Target="media/image9.png"/><Relationship Id="rId46" Type="http://schemas.openxmlformats.org/officeDocument/2006/relationships/image" Target="media/image16.png"/><Relationship Id="rId59" Type="http://schemas.openxmlformats.org/officeDocument/2006/relationships/diagramLayout" Target="diagrams/layout1.xml"/><Relationship Id="rId67" Type="http://schemas.openxmlformats.org/officeDocument/2006/relationships/chart" Target="charts/chart30.xml"/><Relationship Id="rId20" Type="http://schemas.openxmlformats.org/officeDocument/2006/relationships/chart" Target="charts/chart11.xml"/><Relationship Id="rId41" Type="http://schemas.openxmlformats.org/officeDocument/2006/relationships/image" Target="media/image11.png"/><Relationship Id="rId54" Type="http://schemas.openxmlformats.org/officeDocument/2006/relationships/image" Target="media/image24.png"/><Relationship Id="rId62" Type="http://schemas.microsoft.com/office/2007/relationships/diagramDrawing" Target="diagrams/drawing1.xml"/><Relationship Id="rId70" Type="http://schemas.openxmlformats.org/officeDocument/2006/relationships/hyperlink" Target="http://www.sznkuban.ru/sotsialnaya-zashchita/reestr/gosudarstvennoe-kazennoe-uchrezhdenie-sotsialnogo-obsluzhivaniya-krasnodarskogo-kraya-tbilisskiy-rea/" TargetMode="External"/><Relationship Id="rId75" Type="http://schemas.openxmlformats.org/officeDocument/2006/relationships/hyperlink" Target="http://www.bus.gov.ru"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image" Target="media/image7.jpeg"/><Relationship Id="rId49" Type="http://schemas.openxmlformats.org/officeDocument/2006/relationships/image" Target="media/image19.png"/><Relationship Id="rId57" Type="http://schemas.openxmlformats.org/officeDocument/2006/relationships/chart" Target="charts/chart25.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Office_Excel11.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Office_Excel12.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Office_Excel13.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Office_Excel14.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_____Microsoft_Office_Excel15.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Office_Excel16.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Office_Excel17.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Office_Excel18.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Office_Excel19.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Office_Excel20.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Office_Excel21.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Office_Excel22.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Office_Excel23.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Office_Excel24.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Office_Excel25.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Office_Excel26.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Documents%20and%20Settings\&#1045;&#1082;&#1072;&#1090;&#1077;&#1088;&#1080;&#1085;&#1072;\&#1056;&#1072;&#1073;&#1086;&#1095;&#1080;&#1081;%20&#1089;&#1090;&#1086;&#1083;\&#1089;&#1090;&#1088;&#1072;&#1090;&#1077;&#1075;&#1080;&#1103;\&#1050;&#1085;&#1080;&#1075;&#107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0">
                <a:latin typeface="Times New Roman" pitchFamily="18" charset="0"/>
                <a:cs typeface="Times New Roman" pitchFamily="18" charset="0"/>
              </a:defRPr>
            </a:pPr>
            <a:r>
              <a:rPr lang="ru-RU" sz="1400" b="0">
                <a:latin typeface="Times New Roman" pitchFamily="18" charset="0"/>
                <a:cs typeface="Times New Roman" pitchFamily="18" charset="0"/>
              </a:rPr>
              <a:t>Состав муниципального</a:t>
            </a:r>
            <a:r>
              <a:rPr lang="ru-RU" sz="1400" b="0" baseline="0">
                <a:latin typeface="Times New Roman" pitchFamily="18" charset="0"/>
                <a:cs typeface="Times New Roman" pitchFamily="18" charset="0"/>
              </a:rPr>
              <a:t> образования Тбилисский район на 01.01.2018</a:t>
            </a:r>
            <a:endParaRPr lang="ru-RU" sz="1400" b="0">
              <a:latin typeface="Times New Roman" pitchFamily="18" charset="0"/>
              <a:cs typeface="Times New Roman" pitchFamily="18" charset="0"/>
            </a:endParaRPr>
          </a:p>
        </c:rich>
      </c:tx>
      <c:layout>
        <c:manualLayout>
          <c:xMode val="edge"/>
          <c:yMode val="edge"/>
          <c:x val="0.14757738221110991"/>
          <c:y val="0"/>
        </c:manualLayout>
      </c:layout>
      <c:spPr>
        <a:noFill/>
      </c:spPr>
    </c:title>
    <c:plotArea>
      <c:layout>
        <c:manualLayout>
          <c:layoutTarget val="inner"/>
          <c:xMode val="edge"/>
          <c:yMode val="edge"/>
          <c:x val="7.9939462543485523E-2"/>
          <c:y val="0.19700306386004854"/>
          <c:w val="0.34281200631912967"/>
          <c:h val="0.75874125874125875"/>
        </c:manualLayout>
      </c:layout>
      <c:doughnutChart>
        <c:varyColors val="1"/>
        <c:ser>
          <c:idx val="0"/>
          <c:order val="0"/>
          <c:tx>
            <c:strRef>
              <c:f>Лист1!$B$1</c:f>
              <c:strCache>
                <c:ptCount val="1"/>
                <c:pt idx="0">
                  <c:v>Административно-территориальное деление Тбилисского района по занимаемой площади (тыс. га) </c:v>
                </c:pt>
              </c:strCache>
            </c:strRef>
          </c:tx>
          <c:explosion val="25"/>
          <c:dPt>
            <c:idx val="0"/>
            <c:explosion val="26"/>
            <c:spPr>
              <a:solidFill>
                <a:srgbClr val="0066FF"/>
              </a:solidFill>
            </c:spPr>
          </c:dPt>
          <c:dPt>
            <c:idx val="1"/>
            <c:spPr>
              <a:solidFill>
                <a:srgbClr val="990000"/>
              </a:solidFill>
            </c:spPr>
          </c:dPt>
          <c:dPt>
            <c:idx val="2"/>
            <c:spPr>
              <a:solidFill>
                <a:srgbClr val="009900"/>
              </a:solidFill>
            </c:spPr>
          </c:dPt>
          <c:dPt>
            <c:idx val="3"/>
            <c:spPr>
              <a:solidFill>
                <a:srgbClr val="6600FF"/>
              </a:solidFill>
            </c:spPr>
          </c:dPt>
          <c:dPt>
            <c:idx val="4"/>
            <c:spPr>
              <a:solidFill>
                <a:srgbClr val="009999"/>
              </a:solidFill>
            </c:spPr>
          </c:dPt>
          <c:dPt>
            <c:idx val="5"/>
            <c:spPr>
              <a:solidFill>
                <a:srgbClr val="FF3300"/>
              </a:solidFill>
            </c:spPr>
          </c:dPt>
          <c:dPt>
            <c:idx val="6"/>
            <c:spPr>
              <a:solidFill>
                <a:srgbClr val="3366CC"/>
              </a:solidFill>
            </c:spPr>
          </c:dPt>
          <c:dPt>
            <c:idx val="7"/>
            <c:spPr>
              <a:solidFill>
                <a:srgbClr val="CC99FF"/>
              </a:solidFill>
            </c:spPr>
          </c:dPt>
          <c:dLbls>
            <c:dLbl>
              <c:idx val="0"/>
              <c:layout>
                <c:manualLayout>
                  <c:x val="-1.474460242232754E-2"/>
                  <c:y val="5.3120849933599393E-3"/>
                </c:manualLayout>
              </c:layout>
              <c:showPercent val="1"/>
            </c:dLbl>
            <c:txPr>
              <a:bodyPr/>
              <a:lstStyle/>
              <a:p>
                <a:pPr>
                  <a:defRPr sz="1000">
                    <a:latin typeface="Times New Roman" pitchFamily="18" charset="0"/>
                    <a:cs typeface="Times New Roman" pitchFamily="18" charset="0"/>
                  </a:defRPr>
                </a:pPr>
                <a:endParaRPr lang="ru-RU"/>
              </a:p>
            </c:txPr>
            <c:showPercent val="1"/>
            <c:showLeaderLines val="1"/>
          </c:dLbls>
          <c:cat>
            <c:strRef>
              <c:f>Лист1!$A$2:$A$9</c:f>
              <c:strCache>
                <c:ptCount val="8"/>
                <c:pt idx="0">
                  <c:v>Тбилисское сельское поселение</c:v>
                </c:pt>
                <c:pt idx="1">
                  <c:v>Марьинское сельское поселение</c:v>
                </c:pt>
                <c:pt idx="2">
                  <c:v>Нововладимировское сельское поселение</c:v>
                </c:pt>
                <c:pt idx="3">
                  <c:v>Ванновское сельское поселение</c:v>
                </c:pt>
                <c:pt idx="4">
                  <c:v>Ловлинское сельское поселение</c:v>
                </c:pt>
                <c:pt idx="5">
                  <c:v>Песчаное сельское поселение</c:v>
                </c:pt>
                <c:pt idx="6">
                  <c:v>Геймановское сельское поселение</c:v>
                </c:pt>
                <c:pt idx="7">
                  <c:v>Алексее-Тенгинское сельское поселение</c:v>
                </c:pt>
              </c:strCache>
            </c:strRef>
          </c:cat>
          <c:val>
            <c:numRef>
              <c:f>Лист1!$B$2:$B$9</c:f>
              <c:numCache>
                <c:formatCode>General</c:formatCode>
                <c:ptCount val="8"/>
                <c:pt idx="0">
                  <c:v>34.9</c:v>
                </c:pt>
                <c:pt idx="1">
                  <c:v>8.42</c:v>
                </c:pt>
                <c:pt idx="2">
                  <c:v>14.860000000000024</c:v>
                </c:pt>
                <c:pt idx="3">
                  <c:v>10.56</c:v>
                </c:pt>
                <c:pt idx="4">
                  <c:v>10.48</c:v>
                </c:pt>
                <c:pt idx="5">
                  <c:v>7.8</c:v>
                </c:pt>
                <c:pt idx="6">
                  <c:v>7.38</c:v>
                </c:pt>
                <c:pt idx="7">
                  <c:v>5.6</c:v>
                </c:pt>
              </c:numCache>
            </c:numRef>
          </c:val>
        </c:ser>
        <c:firstSliceAng val="0"/>
        <c:holeSize val="50"/>
      </c:doughnutChart>
    </c:plotArea>
    <c:legend>
      <c:legendPos val="r"/>
      <c:layout>
        <c:manualLayout>
          <c:xMode val="edge"/>
          <c:yMode val="edge"/>
          <c:x val="0.47284248236743576"/>
          <c:y val="0.18597858941101791"/>
          <c:w val="0.28620550393287147"/>
          <c:h val="0.75324413119690004"/>
        </c:manualLayout>
      </c:layout>
      <c:txPr>
        <a:bodyPr/>
        <a:lstStyle/>
        <a:p>
          <a:pPr>
            <a:defRPr sz="1200">
              <a:latin typeface="Times New Roman" pitchFamily="18" charset="0"/>
              <a:cs typeface="Times New Roman" pitchFamily="18" charset="0"/>
            </a:defRPr>
          </a:pPr>
          <a:endParaRPr lang="ru-RU"/>
        </a:p>
      </c:txPr>
    </c:legend>
    <c:plotVisOnly val="1"/>
    <c:dispBlanksAs val="zero"/>
  </c:chart>
  <c:spPr>
    <a:noFill/>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18"/>
  <c:chart>
    <c:title>
      <c:tx>
        <c:rich>
          <a:bodyPr/>
          <a:lstStyle/>
          <a:p>
            <a:pPr>
              <a:defRPr sz="1400"/>
            </a:pPr>
            <a:r>
              <a:rPr lang="ru-RU" sz="1400" b="0">
                <a:latin typeface="Times New Roman" pitchFamily="18" charset="0"/>
                <a:cs typeface="Times New Roman" pitchFamily="18" charset="0"/>
              </a:rPr>
              <a:t>Структура экономики по основным видам деятельности</a:t>
            </a:r>
          </a:p>
        </c:rich>
      </c:tx>
    </c:title>
    <c:view3D>
      <c:rotX val="30"/>
      <c:perspective val="30"/>
    </c:view3D>
    <c:plotArea>
      <c:layout>
        <c:manualLayout>
          <c:layoutTarget val="inner"/>
          <c:xMode val="edge"/>
          <c:yMode val="edge"/>
          <c:x val="0"/>
          <c:y val="0.27248389405869738"/>
          <c:w val="0.66771653543309473"/>
          <c:h val="0.72376407494519579"/>
        </c:manualLayout>
      </c:layout>
      <c:pie3DChart>
        <c:varyColors val="1"/>
        <c:ser>
          <c:idx val="0"/>
          <c:order val="0"/>
          <c:tx>
            <c:strRef>
              <c:f>Лист1!$B$1</c:f>
              <c:strCache>
                <c:ptCount val="1"/>
                <c:pt idx="0">
                  <c:v>Продажи</c:v>
                </c:pt>
              </c:strCache>
            </c:strRef>
          </c:tx>
          <c:explosion val="21"/>
          <c:dLbls>
            <c:dLbl>
              <c:idx val="0"/>
              <c:layout>
                <c:manualLayout>
                  <c:x val="-0.13664924911908946"/>
                  <c:y val="-0.29098023151731112"/>
                </c:manualLayout>
              </c:layout>
              <c:showPercent val="1"/>
            </c:dLbl>
            <c:dLbl>
              <c:idx val="2"/>
              <c:layout>
                <c:manualLayout>
                  <c:x val="-4.5489407282034034E-3"/>
                  <c:y val="-2.8770494597266247E-2"/>
                </c:manualLayout>
              </c:layout>
              <c:showPercent val="1"/>
            </c:dLbl>
            <c:dLbl>
              <c:idx val="3"/>
              <c:layout>
                <c:manualLayout>
                  <c:x val="-4.9690272360814712E-2"/>
                  <c:y val="3.8656986058560876E-2"/>
                </c:manualLayout>
              </c:layout>
              <c:showPercent val="1"/>
            </c:dLbl>
            <c:dLbl>
              <c:idx val="4"/>
              <c:layout>
                <c:manualLayout>
                  <c:x val="-2.3086238052019412E-2"/>
                  <c:y val="-1.8561316199111801E-3"/>
                </c:manualLayout>
              </c:layout>
              <c:showPercent val="1"/>
            </c:dLbl>
            <c:dLbl>
              <c:idx val="5"/>
              <c:layout>
                <c:manualLayout>
                  <c:x val="4.0017579578253692E-2"/>
                  <c:y val="5.3588755950960704E-3"/>
                </c:manualLayout>
              </c:layout>
              <c:showPercent val="1"/>
            </c:dLbl>
            <c:numFmt formatCode="0.0%" sourceLinked="0"/>
            <c:showPercent val="1"/>
            <c:showLeaderLines val="1"/>
          </c:dLbls>
          <c:cat>
            <c:strRef>
              <c:f>Лист1!$A$2:$A$7</c:f>
              <c:strCache>
                <c:ptCount val="6"/>
                <c:pt idx="0">
                  <c:v>Обрабатывающая промышленность</c:v>
                </c:pt>
                <c:pt idx="1">
                  <c:v>ЖКХ</c:v>
                </c:pt>
                <c:pt idx="2">
                  <c:v>Сельское хозяйство</c:v>
                </c:pt>
                <c:pt idx="3">
                  <c:v>Розничная торговля</c:v>
                </c:pt>
                <c:pt idx="4">
                  <c:v>Строительство</c:v>
                </c:pt>
                <c:pt idx="5">
                  <c:v>Транспорт</c:v>
                </c:pt>
              </c:strCache>
            </c:strRef>
          </c:cat>
          <c:val>
            <c:numRef>
              <c:f>Лист1!$B$2:$B$7</c:f>
              <c:numCache>
                <c:formatCode>General</c:formatCode>
                <c:ptCount val="6"/>
                <c:pt idx="0">
                  <c:v>49.7</c:v>
                </c:pt>
                <c:pt idx="1">
                  <c:v>0.5</c:v>
                </c:pt>
                <c:pt idx="2">
                  <c:v>35</c:v>
                </c:pt>
                <c:pt idx="3">
                  <c:v>13.5</c:v>
                </c:pt>
                <c:pt idx="4">
                  <c:v>0.70000000000000062</c:v>
                </c:pt>
                <c:pt idx="5">
                  <c:v>0.60000000000000064</c:v>
                </c:pt>
              </c:numCache>
            </c:numRef>
          </c:val>
        </c:ser>
      </c:pie3DChart>
    </c:plotArea>
    <c:legend>
      <c:legendPos val="r"/>
      <c:layout>
        <c:manualLayout>
          <c:xMode val="edge"/>
          <c:yMode val="edge"/>
          <c:x val="0.63991732684790548"/>
          <c:y val="0.14779571158256968"/>
          <c:w val="0.35781534188961867"/>
          <c:h val="0.79687766301940965"/>
        </c:manualLayout>
      </c:layout>
    </c:legend>
    <c:plotVisOnly val="1"/>
    <c:dispBlanksAs val="zero"/>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manualLayout>
          <c:layoutTarget val="inner"/>
          <c:xMode val="edge"/>
          <c:yMode val="edge"/>
          <c:x val="0.12224350005030214"/>
          <c:y val="4.3650793650793794E-2"/>
          <c:w val="0.66679945494621995"/>
          <c:h val="0.85693788276465443"/>
        </c:manualLayout>
      </c:layout>
      <c:bar3DChart>
        <c:barDir val="bar"/>
        <c:grouping val="percentStacked"/>
        <c:ser>
          <c:idx val="0"/>
          <c:order val="0"/>
          <c:tx>
            <c:strRef>
              <c:f>Лист1!$B$1</c:f>
              <c:strCache>
                <c:ptCount val="1"/>
                <c:pt idx="0">
                  <c:v>растениеводство</c:v>
                </c:pt>
              </c:strCache>
            </c:strRef>
          </c:tx>
          <c:dLbls>
            <c:showVal val="1"/>
          </c:dLbls>
          <c:cat>
            <c:strRef>
              <c:f>Лист1!$A$2:$A$6</c:f>
              <c:strCache>
                <c:ptCount val="5"/>
                <c:pt idx="0">
                  <c:v>2013 год</c:v>
                </c:pt>
                <c:pt idx="1">
                  <c:v>2014 год</c:v>
                </c:pt>
                <c:pt idx="2">
                  <c:v>2015 год</c:v>
                </c:pt>
                <c:pt idx="3">
                  <c:v>2016 год</c:v>
                </c:pt>
                <c:pt idx="4">
                  <c:v>2017 год</c:v>
                </c:pt>
              </c:strCache>
            </c:strRef>
          </c:cat>
          <c:val>
            <c:numRef>
              <c:f>Лист1!$B$2:$B$6</c:f>
              <c:numCache>
                <c:formatCode>General</c:formatCode>
                <c:ptCount val="5"/>
                <c:pt idx="0">
                  <c:v>59.2</c:v>
                </c:pt>
                <c:pt idx="1">
                  <c:v>57.1</c:v>
                </c:pt>
                <c:pt idx="2">
                  <c:v>58.5</c:v>
                </c:pt>
                <c:pt idx="3">
                  <c:v>56.7</c:v>
                </c:pt>
                <c:pt idx="4">
                  <c:v>53.2</c:v>
                </c:pt>
              </c:numCache>
            </c:numRef>
          </c:val>
        </c:ser>
        <c:ser>
          <c:idx val="1"/>
          <c:order val="1"/>
          <c:tx>
            <c:strRef>
              <c:f>Лист1!$C$1</c:f>
              <c:strCache>
                <c:ptCount val="1"/>
                <c:pt idx="0">
                  <c:v>животноводство</c:v>
                </c:pt>
              </c:strCache>
            </c:strRef>
          </c:tx>
          <c:dLbls>
            <c:showVal val="1"/>
          </c:dLbls>
          <c:cat>
            <c:strRef>
              <c:f>Лист1!$A$2:$A$6</c:f>
              <c:strCache>
                <c:ptCount val="5"/>
                <c:pt idx="0">
                  <c:v>2013 год</c:v>
                </c:pt>
                <c:pt idx="1">
                  <c:v>2014 год</c:v>
                </c:pt>
                <c:pt idx="2">
                  <c:v>2015 год</c:v>
                </c:pt>
                <c:pt idx="3">
                  <c:v>2016 год</c:v>
                </c:pt>
                <c:pt idx="4">
                  <c:v>2017 год</c:v>
                </c:pt>
              </c:strCache>
            </c:strRef>
          </c:cat>
          <c:val>
            <c:numRef>
              <c:f>Лист1!$C$2:$C$6</c:f>
              <c:numCache>
                <c:formatCode>General</c:formatCode>
                <c:ptCount val="5"/>
                <c:pt idx="0">
                  <c:v>40.800000000000004</c:v>
                </c:pt>
                <c:pt idx="1">
                  <c:v>42.9</c:v>
                </c:pt>
                <c:pt idx="2">
                  <c:v>41.5</c:v>
                </c:pt>
                <c:pt idx="3">
                  <c:v>43.3</c:v>
                </c:pt>
                <c:pt idx="4">
                  <c:v>46.8</c:v>
                </c:pt>
              </c:numCache>
            </c:numRef>
          </c:val>
        </c:ser>
        <c:shape val="box"/>
        <c:axId val="120865536"/>
        <c:axId val="120867072"/>
        <c:axId val="0"/>
      </c:bar3DChart>
      <c:catAx>
        <c:axId val="120865536"/>
        <c:scaling>
          <c:orientation val="minMax"/>
        </c:scaling>
        <c:axPos val="l"/>
        <c:tickLblPos val="nextTo"/>
        <c:crossAx val="120867072"/>
        <c:crosses val="autoZero"/>
        <c:auto val="1"/>
        <c:lblAlgn val="ctr"/>
        <c:lblOffset val="100"/>
      </c:catAx>
      <c:valAx>
        <c:axId val="120867072"/>
        <c:scaling>
          <c:orientation val="minMax"/>
        </c:scaling>
        <c:axPos val="b"/>
        <c:majorGridlines/>
        <c:numFmt formatCode="0%" sourceLinked="1"/>
        <c:tickLblPos val="nextTo"/>
        <c:crossAx val="120865536"/>
        <c:crosses val="autoZero"/>
        <c:crossBetween val="between"/>
      </c:valAx>
    </c:plotArea>
    <c:legend>
      <c:legendPos val="r"/>
      <c:layout>
        <c:manualLayout>
          <c:xMode val="edge"/>
          <c:yMode val="edge"/>
          <c:x val="0.80803826350974461"/>
          <c:y val="0.42824240719911044"/>
          <c:w val="0.16176429165866571"/>
          <c:h val="0.26653105861767279"/>
        </c:manualLayout>
      </c:layout>
    </c:legend>
    <c:plotVisOnly val="1"/>
    <c:dispBlanksAs val="gap"/>
  </c:chart>
  <c:spPr>
    <a:solidFill>
      <a:schemeClr val="bg1">
        <a:lumMod val="85000"/>
      </a:schemeClr>
    </a:solidFill>
  </c:sp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Посевная площадь</a:t>
            </a:r>
          </a:p>
        </c:rich>
      </c:tx>
    </c:title>
    <c:view3D>
      <c:rotX val="30"/>
      <c:perspective val="30"/>
    </c:view3D>
    <c:plotArea>
      <c:layout/>
      <c:pie3DChart>
        <c:varyColors val="1"/>
        <c:ser>
          <c:idx val="0"/>
          <c:order val="0"/>
          <c:tx>
            <c:strRef>
              <c:f>Лист1!$B$1</c:f>
              <c:strCache>
                <c:ptCount val="1"/>
                <c:pt idx="0">
                  <c:v>гектары</c:v>
                </c:pt>
              </c:strCache>
            </c:strRef>
          </c:tx>
          <c:explosion val="25"/>
          <c:dLbls>
            <c:dLbl>
              <c:idx val="0"/>
              <c:layout>
                <c:manualLayout>
                  <c:x val="-0.13156697361982295"/>
                  <c:y val="-0.18222236054485291"/>
                </c:manualLayout>
              </c:layout>
              <c:tx>
                <c:rich>
                  <a:bodyPr/>
                  <a:lstStyle/>
                  <a:p>
                    <a:r>
                      <a:rPr lang="en-US" sz="1400">
                        <a:latin typeface="Times New Roman" pitchFamily="18" charset="0"/>
                        <a:cs typeface="Times New Roman" pitchFamily="18" charset="0"/>
                      </a:rPr>
                      <a:t>54989</a:t>
                    </a:r>
                  </a:p>
                </c:rich>
              </c:tx>
              <c:showVal val="1"/>
            </c:dLbl>
            <c:dLbl>
              <c:idx val="1"/>
              <c:layout>
                <c:manualLayout>
                  <c:x val="1.4182570399039356E-2"/>
                  <c:y val="-4.5166765221540991E-2"/>
                </c:manualLayout>
              </c:layout>
              <c:tx>
                <c:rich>
                  <a:bodyPr/>
                  <a:lstStyle/>
                  <a:p>
                    <a:r>
                      <a:rPr lang="en-US" sz="1400">
                        <a:latin typeface="Times New Roman" pitchFamily="18" charset="0"/>
                        <a:cs typeface="Times New Roman" pitchFamily="18" charset="0"/>
                      </a:rPr>
                      <a:t>20409</a:t>
                    </a:r>
                  </a:p>
                </c:rich>
              </c:tx>
              <c:showVal val="1"/>
            </c:dLbl>
            <c:dLbl>
              <c:idx val="2"/>
              <c:layout>
                <c:manualLayout>
                  <c:x val="1.4261755416166415E-2"/>
                  <c:y val="-2.1455084912804876E-2"/>
                </c:manualLayout>
              </c:layout>
              <c:tx>
                <c:rich>
                  <a:bodyPr/>
                  <a:lstStyle/>
                  <a:p>
                    <a:r>
                      <a:rPr lang="en-US" sz="1400">
                        <a:latin typeface="Times New Roman" pitchFamily="18" charset="0"/>
                        <a:cs typeface="Times New Roman" pitchFamily="18" charset="0"/>
                      </a:rPr>
                      <a:t>3106</a:t>
                    </a:r>
                  </a:p>
                </c:rich>
              </c:tx>
              <c:showVal val="1"/>
            </c:dLbl>
            <c:dLbl>
              <c:idx val="3"/>
              <c:delete val="1"/>
            </c:dLbl>
            <c:showVal val="1"/>
            <c:showLeaderLines val="1"/>
          </c:dLbls>
          <c:cat>
            <c:strRef>
              <c:f>Лист1!$A$2:$A$5</c:f>
              <c:strCache>
                <c:ptCount val="3"/>
                <c:pt idx="0">
                  <c:v>Селькохозяйственные организации</c:v>
                </c:pt>
                <c:pt idx="1">
                  <c:v>Крестьянские (фермерские) хозяйства и индивидуальные предприниматели</c:v>
                </c:pt>
                <c:pt idx="2">
                  <c:v>Личные подсобные хозяйства</c:v>
                </c:pt>
              </c:strCache>
            </c:strRef>
          </c:cat>
          <c:val>
            <c:numRef>
              <c:f>Лист1!$B$2:$B$5</c:f>
              <c:numCache>
                <c:formatCode>General</c:formatCode>
                <c:ptCount val="4"/>
                <c:pt idx="0">
                  <c:v>54989</c:v>
                </c:pt>
                <c:pt idx="1">
                  <c:v>20409</c:v>
                </c:pt>
                <c:pt idx="2">
                  <c:v>3106</c:v>
                </c:pt>
              </c:numCache>
            </c:numRef>
          </c:val>
        </c:ser>
      </c:pie3DChart>
    </c:plotArea>
    <c:legend>
      <c:legendPos val="r"/>
      <c:legendEntry>
        <c:idx val="3"/>
        <c:delete val="1"/>
      </c:legendEntry>
      <c:layout>
        <c:manualLayout>
          <c:xMode val="edge"/>
          <c:yMode val="edge"/>
          <c:x val="0.62002242182038814"/>
          <c:y val="0.20329484506136625"/>
          <c:w val="0.30910249745351881"/>
          <c:h val="0.73614349589700501"/>
        </c:manualLayout>
      </c:layout>
      <c:txPr>
        <a:bodyPr/>
        <a:lstStyle/>
        <a:p>
          <a:pPr>
            <a:defRPr sz="990" baseline="0"/>
          </a:pPr>
          <a:endParaRPr lang="ru-RU"/>
        </a:p>
      </c:txPr>
    </c:legend>
    <c:plotVisOnly val="1"/>
    <c:dispBlanksAs val="zero"/>
  </c:chart>
  <c:spPr>
    <a:solidFill>
      <a:schemeClr val="bg2">
        <a:lumMod val="90000"/>
      </a:schemeClr>
    </a:solidFill>
  </c:sp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bar3DChart>
        <c:barDir val="bar"/>
        <c:grouping val="percentStacked"/>
        <c:ser>
          <c:idx val="0"/>
          <c:order val="0"/>
          <c:tx>
            <c:strRef>
              <c:f>Лист1!$B$1</c:f>
              <c:strCache>
                <c:ptCount val="1"/>
                <c:pt idx="0">
                  <c:v>озимая пшеница</c:v>
                </c:pt>
              </c:strCache>
            </c:strRef>
          </c:tx>
          <c:dLbls>
            <c:txPr>
              <a:bodyPr/>
              <a:lstStyle/>
              <a:p>
                <a:pPr>
                  <a:defRPr sz="800"/>
                </a:pPr>
                <a:endParaRPr lang="ru-RU"/>
              </a:p>
            </c:txPr>
            <c:showVal val="1"/>
          </c:dLbls>
          <c:cat>
            <c:strRef>
              <c:f>Лист1!$A$2:$A$6</c:f>
              <c:strCache>
                <c:ptCount val="5"/>
                <c:pt idx="0">
                  <c:v>2013 год</c:v>
                </c:pt>
                <c:pt idx="1">
                  <c:v>2014 год</c:v>
                </c:pt>
                <c:pt idx="2">
                  <c:v>2015 год</c:v>
                </c:pt>
                <c:pt idx="3">
                  <c:v>2016 год</c:v>
                </c:pt>
                <c:pt idx="4">
                  <c:v>2017 год</c:v>
                </c:pt>
              </c:strCache>
            </c:strRef>
          </c:cat>
          <c:val>
            <c:numRef>
              <c:f>Лист1!$B$2:$B$6</c:f>
              <c:numCache>
                <c:formatCode>General</c:formatCode>
                <c:ptCount val="5"/>
                <c:pt idx="0">
                  <c:v>171</c:v>
                </c:pt>
                <c:pt idx="1">
                  <c:v>177.8</c:v>
                </c:pt>
                <c:pt idx="2">
                  <c:v>195.6</c:v>
                </c:pt>
                <c:pt idx="3">
                  <c:v>172.5</c:v>
                </c:pt>
                <c:pt idx="4">
                  <c:v>178.8</c:v>
                </c:pt>
              </c:numCache>
            </c:numRef>
          </c:val>
        </c:ser>
        <c:ser>
          <c:idx val="1"/>
          <c:order val="1"/>
          <c:tx>
            <c:strRef>
              <c:f>Лист1!$C$1</c:f>
              <c:strCache>
                <c:ptCount val="1"/>
                <c:pt idx="0">
                  <c:v>кукуруза</c:v>
                </c:pt>
              </c:strCache>
            </c:strRef>
          </c:tx>
          <c:dLbls>
            <c:txPr>
              <a:bodyPr/>
              <a:lstStyle/>
              <a:p>
                <a:pPr>
                  <a:defRPr sz="800"/>
                </a:pPr>
                <a:endParaRPr lang="ru-RU"/>
              </a:p>
            </c:txPr>
            <c:showVal val="1"/>
          </c:dLbls>
          <c:cat>
            <c:strRef>
              <c:f>Лист1!$A$2:$A$6</c:f>
              <c:strCache>
                <c:ptCount val="5"/>
                <c:pt idx="0">
                  <c:v>2013 год</c:v>
                </c:pt>
                <c:pt idx="1">
                  <c:v>2014 год</c:v>
                </c:pt>
                <c:pt idx="2">
                  <c:v>2015 год</c:v>
                </c:pt>
                <c:pt idx="3">
                  <c:v>2016 год</c:v>
                </c:pt>
                <c:pt idx="4">
                  <c:v>2017 год</c:v>
                </c:pt>
              </c:strCache>
            </c:strRef>
          </c:cat>
          <c:val>
            <c:numRef>
              <c:f>Лист1!$C$2:$C$6</c:f>
              <c:numCache>
                <c:formatCode>General</c:formatCode>
                <c:ptCount val="5"/>
                <c:pt idx="0">
                  <c:v>82.065000000000012</c:v>
                </c:pt>
                <c:pt idx="1">
                  <c:v>110.9</c:v>
                </c:pt>
                <c:pt idx="2">
                  <c:v>72.400000000000006</c:v>
                </c:pt>
                <c:pt idx="3">
                  <c:v>125.4</c:v>
                </c:pt>
                <c:pt idx="4">
                  <c:v>123.3</c:v>
                </c:pt>
              </c:numCache>
            </c:numRef>
          </c:val>
        </c:ser>
        <c:ser>
          <c:idx val="2"/>
          <c:order val="2"/>
          <c:tx>
            <c:strRef>
              <c:f>Лист1!$D$1</c:f>
              <c:strCache>
                <c:ptCount val="1"/>
                <c:pt idx="0">
                  <c:v>сахарная свекла</c:v>
                </c:pt>
              </c:strCache>
            </c:strRef>
          </c:tx>
          <c:dLbls>
            <c:txPr>
              <a:bodyPr/>
              <a:lstStyle/>
              <a:p>
                <a:pPr>
                  <a:defRPr sz="800"/>
                </a:pPr>
                <a:endParaRPr lang="ru-RU"/>
              </a:p>
            </c:txPr>
            <c:showVal val="1"/>
          </c:dLbls>
          <c:cat>
            <c:strRef>
              <c:f>Лист1!$A$2:$A$6</c:f>
              <c:strCache>
                <c:ptCount val="5"/>
                <c:pt idx="0">
                  <c:v>2013 год</c:v>
                </c:pt>
                <c:pt idx="1">
                  <c:v>2014 год</c:v>
                </c:pt>
                <c:pt idx="2">
                  <c:v>2015 год</c:v>
                </c:pt>
                <c:pt idx="3">
                  <c:v>2016 год</c:v>
                </c:pt>
                <c:pt idx="4">
                  <c:v>2017 год</c:v>
                </c:pt>
              </c:strCache>
            </c:strRef>
          </c:cat>
          <c:val>
            <c:numRef>
              <c:f>Лист1!$D$2:$D$6</c:f>
              <c:numCache>
                <c:formatCode>General</c:formatCode>
                <c:ptCount val="5"/>
                <c:pt idx="0">
                  <c:v>181.65</c:v>
                </c:pt>
                <c:pt idx="1">
                  <c:v>120.07</c:v>
                </c:pt>
                <c:pt idx="2">
                  <c:v>119.4</c:v>
                </c:pt>
                <c:pt idx="3">
                  <c:v>227.3</c:v>
                </c:pt>
                <c:pt idx="4">
                  <c:v>126.8</c:v>
                </c:pt>
              </c:numCache>
            </c:numRef>
          </c:val>
        </c:ser>
        <c:ser>
          <c:idx val="3"/>
          <c:order val="3"/>
          <c:tx>
            <c:strRef>
              <c:f>Лист1!$E$1</c:f>
              <c:strCache>
                <c:ptCount val="1"/>
                <c:pt idx="0">
                  <c:v>подсолнечник</c:v>
                </c:pt>
              </c:strCache>
            </c:strRef>
          </c:tx>
          <c:dLbls>
            <c:txPr>
              <a:bodyPr/>
              <a:lstStyle/>
              <a:p>
                <a:pPr>
                  <a:defRPr sz="800"/>
                </a:pPr>
                <a:endParaRPr lang="ru-RU"/>
              </a:p>
            </c:txPr>
            <c:showVal val="1"/>
          </c:dLbls>
          <c:cat>
            <c:strRef>
              <c:f>Лист1!$A$2:$A$6</c:f>
              <c:strCache>
                <c:ptCount val="5"/>
                <c:pt idx="0">
                  <c:v>2013 год</c:v>
                </c:pt>
                <c:pt idx="1">
                  <c:v>2014 год</c:v>
                </c:pt>
                <c:pt idx="2">
                  <c:v>2015 год</c:v>
                </c:pt>
                <c:pt idx="3">
                  <c:v>2016 год</c:v>
                </c:pt>
                <c:pt idx="4">
                  <c:v>2017 год</c:v>
                </c:pt>
              </c:strCache>
            </c:strRef>
          </c:cat>
          <c:val>
            <c:numRef>
              <c:f>Лист1!$E$2:$E$6</c:f>
              <c:numCache>
                <c:formatCode>General</c:formatCode>
                <c:ptCount val="5"/>
                <c:pt idx="0">
                  <c:v>22.3</c:v>
                </c:pt>
                <c:pt idx="1">
                  <c:v>24.99</c:v>
                </c:pt>
                <c:pt idx="2">
                  <c:v>24.54</c:v>
                </c:pt>
                <c:pt idx="3">
                  <c:v>25.3</c:v>
                </c:pt>
                <c:pt idx="4">
                  <c:v>26.9</c:v>
                </c:pt>
              </c:numCache>
            </c:numRef>
          </c:val>
        </c:ser>
        <c:ser>
          <c:idx val="4"/>
          <c:order val="4"/>
          <c:tx>
            <c:strRef>
              <c:f>Лист1!$F$1</c:f>
              <c:strCache>
                <c:ptCount val="1"/>
                <c:pt idx="0">
                  <c:v>картофель</c:v>
                </c:pt>
              </c:strCache>
            </c:strRef>
          </c:tx>
          <c:dLbls>
            <c:delete val="1"/>
          </c:dLbls>
          <c:cat>
            <c:strRef>
              <c:f>Лист1!$A$2:$A$6</c:f>
              <c:strCache>
                <c:ptCount val="5"/>
                <c:pt idx="0">
                  <c:v>2013 год</c:v>
                </c:pt>
                <c:pt idx="1">
                  <c:v>2014 год</c:v>
                </c:pt>
                <c:pt idx="2">
                  <c:v>2015 год</c:v>
                </c:pt>
                <c:pt idx="3">
                  <c:v>2016 год</c:v>
                </c:pt>
                <c:pt idx="4">
                  <c:v>2017 год</c:v>
                </c:pt>
              </c:strCache>
            </c:strRef>
          </c:cat>
          <c:val>
            <c:numRef>
              <c:f>Лист1!$F$2:$F$6</c:f>
              <c:numCache>
                <c:formatCode>General</c:formatCode>
                <c:ptCount val="5"/>
                <c:pt idx="0">
                  <c:v>7.99</c:v>
                </c:pt>
                <c:pt idx="1">
                  <c:v>9.1</c:v>
                </c:pt>
                <c:pt idx="2">
                  <c:v>9.5</c:v>
                </c:pt>
                <c:pt idx="3">
                  <c:v>10.9</c:v>
                </c:pt>
                <c:pt idx="4">
                  <c:v>9.2000000000000011</c:v>
                </c:pt>
              </c:numCache>
            </c:numRef>
          </c:val>
        </c:ser>
        <c:ser>
          <c:idx val="5"/>
          <c:order val="5"/>
          <c:tx>
            <c:strRef>
              <c:f>Лист1!$G$1</c:f>
              <c:strCache>
                <c:ptCount val="1"/>
                <c:pt idx="0">
                  <c:v>овощи</c:v>
                </c:pt>
              </c:strCache>
            </c:strRef>
          </c:tx>
          <c:dLbls>
            <c:dLbl>
              <c:idx val="0"/>
              <c:layout>
                <c:manualLayout>
                  <c:x val="-2.0800832033281342E-3"/>
                  <c:y val="0"/>
                </c:manualLayout>
              </c:layout>
              <c:showVal val="1"/>
            </c:dLbl>
            <c:dLbl>
              <c:idx val="1"/>
              <c:layout>
                <c:manualLayout>
                  <c:x val="-1.2480499219969434E-2"/>
                  <c:y val="-1.2499999999999878E-2"/>
                </c:manualLayout>
              </c:layout>
              <c:showVal val="1"/>
            </c:dLbl>
            <c:dLbl>
              <c:idx val="2"/>
              <c:layout>
                <c:manualLayout>
                  <c:x val="-2.0800832033281342E-3"/>
                  <c:y val="-4.1666666666666683E-3"/>
                </c:manualLayout>
              </c:layout>
              <c:showVal val="1"/>
            </c:dLbl>
            <c:dLbl>
              <c:idx val="3"/>
              <c:layout>
                <c:manualLayout>
                  <c:x val="8.3203328133125368E-3"/>
                  <c:y val="0"/>
                </c:manualLayout>
              </c:layout>
              <c:showVal val="1"/>
            </c:dLbl>
            <c:dLbl>
              <c:idx val="4"/>
              <c:layout>
                <c:manualLayout>
                  <c:x val="-6.2402496099847032E-3"/>
                  <c:y val="0"/>
                </c:manualLayout>
              </c:layout>
              <c:showVal val="1"/>
            </c:dLbl>
            <c:txPr>
              <a:bodyPr/>
              <a:lstStyle/>
              <a:p>
                <a:pPr>
                  <a:defRPr sz="800"/>
                </a:pPr>
                <a:endParaRPr lang="ru-RU"/>
              </a:p>
            </c:txPr>
            <c:showVal val="1"/>
          </c:dLbls>
          <c:cat>
            <c:strRef>
              <c:f>Лист1!$A$2:$A$6</c:f>
              <c:strCache>
                <c:ptCount val="5"/>
                <c:pt idx="0">
                  <c:v>2013 год</c:v>
                </c:pt>
                <c:pt idx="1">
                  <c:v>2014 год</c:v>
                </c:pt>
                <c:pt idx="2">
                  <c:v>2015 год</c:v>
                </c:pt>
                <c:pt idx="3">
                  <c:v>2016 год</c:v>
                </c:pt>
                <c:pt idx="4">
                  <c:v>2017 год</c:v>
                </c:pt>
              </c:strCache>
            </c:strRef>
          </c:cat>
          <c:val>
            <c:numRef>
              <c:f>Лист1!$G$2:$G$6</c:f>
              <c:numCache>
                <c:formatCode>General</c:formatCode>
                <c:ptCount val="5"/>
                <c:pt idx="0">
                  <c:v>7.26</c:v>
                </c:pt>
                <c:pt idx="1">
                  <c:v>10.1</c:v>
                </c:pt>
                <c:pt idx="2">
                  <c:v>10.8</c:v>
                </c:pt>
                <c:pt idx="3">
                  <c:v>8.8700000000000028</c:v>
                </c:pt>
                <c:pt idx="4">
                  <c:v>9.94</c:v>
                </c:pt>
              </c:numCache>
            </c:numRef>
          </c:val>
        </c:ser>
        <c:dLbls>
          <c:showVal val="1"/>
        </c:dLbls>
        <c:gapWidth val="95"/>
        <c:gapDepth val="95"/>
        <c:shape val="cylinder"/>
        <c:axId val="122121600"/>
        <c:axId val="122131584"/>
        <c:axId val="0"/>
      </c:bar3DChart>
      <c:catAx>
        <c:axId val="122121600"/>
        <c:scaling>
          <c:orientation val="minMax"/>
        </c:scaling>
        <c:axPos val="l"/>
        <c:majorTickMark val="none"/>
        <c:tickLblPos val="nextTo"/>
        <c:crossAx val="122131584"/>
        <c:crosses val="autoZero"/>
        <c:auto val="1"/>
        <c:lblAlgn val="ctr"/>
        <c:lblOffset val="100"/>
      </c:catAx>
      <c:valAx>
        <c:axId val="122131584"/>
        <c:scaling>
          <c:orientation val="minMax"/>
        </c:scaling>
        <c:delete val="1"/>
        <c:axPos val="b"/>
        <c:numFmt formatCode="0%" sourceLinked="0"/>
        <c:majorTickMark val="none"/>
        <c:tickLblPos val="none"/>
        <c:crossAx val="122121600"/>
        <c:crosses val="autoZero"/>
        <c:crossBetween val="between"/>
      </c:valAx>
    </c:plotArea>
    <c:legend>
      <c:legendPos val="t"/>
    </c:legend>
    <c:plotVisOnly val="1"/>
    <c:dispBlanksAs val="gap"/>
  </c:chart>
  <c:spPr>
    <a:solidFill>
      <a:schemeClr val="accent3">
        <a:lumMod val="20000"/>
        <a:lumOff val="80000"/>
      </a:schemeClr>
    </a:solidFill>
  </c:sp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plotArea>
      <c:layout>
        <c:manualLayout>
          <c:layoutTarget val="inner"/>
          <c:xMode val="edge"/>
          <c:yMode val="edge"/>
          <c:x val="7.1912412817556934E-2"/>
          <c:y val="3.8698328935795952E-2"/>
          <c:w val="0.74107407134858583"/>
          <c:h val="0.87316920477288662"/>
        </c:manualLayout>
      </c:layout>
      <c:bar3DChart>
        <c:barDir val="bar"/>
        <c:grouping val="percentStacked"/>
        <c:ser>
          <c:idx val="0"/>
          <c:order val="0"/>
          <c:tx>
            <c:strRef>
              <c:f>Лист1!$B$1</c:f>
              <c:strCache>
                <c:ptCount val="1"/>
                <c:pt idx="0">
                  <c:v>озимая пшеница</c:v>
                </c:pt>
              </c:strCache>
            </c:strRef>
          </c:tx>
          <c:dLbls>
            <c:showVal val="1"/>
          </c:dLbls>
          <c:cat>
            <c:strRef>
              <c:f>Лист1!$A$2:$A$6</c:f>
              <c:strCache>
                <c:ptCount val="5"/>
                <c:pt idx="0">
                  <c:v>2013 год</c:v>
                </c:pt>
                <c:pt idx="1">
                  <c:v>2014 год</c:v>
                </c:pt>
                <c:pt idx="2">
                  <c:v>2015 год</c:v>
                </c:pt>
                <c:pt idx="3">
                  <c:v>2016 год</c:v>
                </c:pt>
                <c:pt idx="4">
                  <c:v>2017 год</c:v>
                </c:pt>
              </c:strCache>
            </c:strRef>
          </c:cat>
          <c:val>
            <c:numRef>
              <c:f>Лист1!$B$2:$B$6</c:f>
              <c:numCache>
                <c:formatCode>General</c:formatCode>
                <c:ptCount val="5"/>
                <c:pt idx="0">
                  <c:v>52.8</c:v>
                </c:pt>
                <c:pt idx="1">
                  <c:v>59.7</c:v>
                </c:pt>
                <c:pt idx="2">
                  <c:v>59</c:v>
                </c:pt>
                <c:pt idx="3">
                  <c:v>60.4</c:v>
                </c:pt>
                <c:pt idx="4">
                  <c:v>62.9</c:v>
                </c:pt>
              </c:numCache>
            </c:numRef>
          </c:val>
        </c:ser>
        <c:ser>
          <c:idx val="1"/>
          <c:order val="1"/>
          <c:tx>
            <c:strRef>
              <c:f>Лист1!$C$1</c:f>
              <c:strCache>
                <c:ptCount val="1"/>
                <c:pt idx="0">
                  <c:v>кукуруза</c:v>
                </c:pt>
              </c:strCache>
            </c:strRef>
          </c:tx>
          <c:dLbls>
            <c:showVal val="1"/>
          </c:dLbls>
          <c:cat>
            <c:strRef>
              <c:f>Лист1!$A$2:$A$6</c:f>
              <c:strCache>
                <c:ptCount val="5"/>
                <c:pt idx="0">
                  <c:v>2013 год</c:v>
                </c:pt>
                <c:pt idx="1">
                  <c:v>2014 год</c:v>
                </c:pt>
                <c:pt idx="2">
                  <c:v>2015 год</c:v>
                </c:pt>
                <c:pt idx="3">
                  <c:v>2016 год</c:v>
                </c:pt>
                <c:pt idx="4">
                  <c:v>2017 год</c:v>
                </c:pt>
              </c:strCache>
            </c:strRef>
          </c:cat>
          <c:val>
            <c:numRef>
              <c:f>Лист1!$C$2:$C$6</c:f>
              <c:numCache>
                <c:formatCode>General</c:formatCode>
                <c:ptCount val="5"/>
                <c:pt idx="0">
                  <c:v>61.4</c:v>
                </c:pt>
                <c:pt idx="1">
                  <c:v>66.599999999999994</c:v>
                </c:pt>
                <c:pt idx="2">
                  <c:v>47.8</c:v>
                </c:pt>
                <c:pt idx="3">
                  <c:v>71.3</c:v>
                </c:pt>
                <c:pt idx="4">
                  <c:v>57.9</c:v>
                </c:pt>
              </c:numCache>
            </c:numRef>
          </c:val>
        </c:ser>
        <c:ser>
          <c:idx val="2"/>
          <c:order val="2"/>
          <c:tx>
            <c:strRef>
              <c:f>Лист1!$D$1</c:f>
              <c:strCache>
                <c:ptCount val="1"/>
                <c:pt idx="0">
                  <c:v>сахарная свекла</c:v>
                </c:pt>
              </c:strCache>
            </c:strRef>
          </c:tx>
          <c:dLbls>
            <c:showVal val="1"/>
          </c:dLbls>
          <c:cat>
            <c:strRef>
              <c:f>Лист1!$A$2:$A$6</c:f>
              <c:strCache>
                <c:ptCount val="5"/>
                <c:pt idx="0">
                  <c:v>2013 год</c:v>
                </c:pt>
                <c:pt idx="1">
                  <c:v>2014 год</c:v>
                </c:pt>
                <c:pt idx="2">
                  <c:v>2015 год</c:v>
                </c:pt>
                <c:pt idx="3">
                  <c:v>2016 год</c:v>
                </c:pt>
                <c:pt idx="4">
                  <c:v>2017 год</c:v>
                </c:pt>
              </c:strCache>
            </c:strRef>
          </c:cat>
          <c:val>
            <c:numRef>
              <c:f>Лист1!$D$2:$D$6</c:f>
              <c:numCache>
                <c:formatCode>General</c:formatCode>
                <c:ptCount val="5"/>
                <c:pt idx="0">
                  <c:v>447.6</c:v>
                </c:pt>
                <c:pt idx="1">
                  <c:v>478.7</c:v>
                </c:pt>
                <c:pt idx="2">
                  <c:v>374.1</c:v>
                </c:pt>
                <c:pt idx="3">
                  <c:v>574.9</c:v>
                </c:pt>
                <c:pt idx="4">
                  <c:v>460.9</c:v>
                </c:pt>
              </c:numCache>
            </c:numRef>
          </c:val>
        </c:ser>
        <c:ser>
          <c:idx val="3"/>
          <c:order val="3"/>
          <c:tx>
            <c:strRef>
              <c:f>Лист1!$E$1</c:f>
              <c:strCache>
                <c:ptCount val="1"/>
                <c:pt idx="0">
                  <c:v>подсолнечник</c:v>
                </c:pt>
              </c:strCache>
            </c:strRef>
          </c:tx>
          <c:dLbls>
            <c:showVal val="1"/>
          </c:dLbls>
          <c:cat>
            <c:strRef>
              <c:f>Лист1!$A$2:$A$6</c:f>
              <c:strCache>
                <c:ptCount val="5"/>
                <c:pt idx="0">
                  <c:v>2013 год</c:v>
                </c:pt>
                <c:pt idx="1">
                  <c:v>2014 год</c:v>
                </c:pt>
                <c:pt idx="2">
                  <c:v>2015 год</c:v>
                </c:pt>
                <c:pt idx="3">
                  <c:v>2016 год</c:v>
                </c:pt>
                <c:pt idx="4">
                  <c:v>2017 год</c:v>
                </c:pt>
              </c:strCache>
            </c:strRef>
          </c:cat>
          <c:val>
            <c:numRef>
              <c:f>Лист1!$E$2:$E$6</c:f>
              <c:numCache>
                <c:formatCode>General</c:formatCode>
                <c:ptCount val="5"/>
                <c:pt idx="0">
                  <c:v>27.4</c:v>
                </c:pt>
                <c:pt idx="1">
                  <c:v>27.6</c:v>
                </c:pt>
                <c:pt idx="2">
                  <c:v>25.9</c:v>
                </c:pt>
                <c:pt idx="3">
                  <c:v>31.1</c:v>
                </c:pt>
                <c:pt idx="4">
                  <c:v>29.4</c:v>
                </c:pt>
              </c:numCache>
            </c:numRef>
          </c:val>
        </c:ser>
        <c:ser>
          <c:idx val="4"/>
          <c:order val="4"/>
          <c:tx>
            <c:strRef>
              <c:f>Лист1!$F$1</c:f>
              <c:strCache>
                <c:ptCount val="1"/>
                <c:pt idx="0">
                  <c:v>картофель</c:v>
                </c:pt>
              </c:strCache>
            </c:strRef>
          </c:tx>
          <c:dLbls>
            <c:showVal val="1"/>
          </c:dLbls>
          <c:cat>
            <c:strRef>
              <c:f>Лист1!$A$2:$A$6</c:f>
              <c:strCache>
                <c:ptCount val="5"/>
                <c:pt idx="0">
                  <c:v>2013 год</c:v>
                </c:pt>
                <c:pt idx="1">
                  <c:v>2014 год</c:v>
                </c:pt>
                <c:pt idx="2">
                  <c:v>2015 год</c:v>
                </c:pt>
                <c:pt idx="3">
                  <c:v>2016 год</c:v>
                </c:pt>
                <c:pt idx="4">
                  <c:v>2017 год</c:v>
                </c:pt>
              </c:strCache>
            </c:strRef>
          </c:cat>
          <c:val>
            <c:numRef>
              <c:f>Лист1!$F$2:$F$6</c:f>
              <c:numCache>
                <c:formatCode>General</c:formatCode>
                <c:ptCount val="5"/>
                <c:pt idx="0">
                  <c:v>95</c:v>
                </c:pt>
                <c:pt idx="1">
                  <c:v>107</c:v>
                </c:pt>
                <c:pt idx="2">
                  <c:v>98.8</c:v>
                </c:pt>
                <c:pt idx="3">
                  <c:v>106.7</c:v>
                </c:pt>
                <c:pt idx="4">
                  <c:v>107.3</c:v>
                </c:pt>
              </c:numCache>
            </c:numRef>
          </c:val>
        </c:ser>
        <c:ser>
          <c:idx val="5"/>
          <c:order val="5"/>
          <c:tx>
            <c:strRef>
              <c:f>Лист1!$G$1</c:f>
              <c:strCache>
                <c:ptCount val="1"/>
                <c:pt idx="0">
                  <c:v>овощи</c:v>
                </c:pt>
              </c:strCache>
            </c:strRef>
          </c:tx>
          <c:dLbls>
            <c:showVal val="1"/>
          </c:dLbls>
          <c:cat>
            <c:strRef>
              <c:f>Лист1!$A$2:$A$6</c:f>
              <c:strCache>
                <c:ptCount val="5"/>
                <c:pt idx="0">
                  <c:v>2013 год</c:v>
                </c:pt>
                <c:pt idx="1">
                  <c:v>2014 год</c:v>
                </c:pt>
                <c:pt idx="2">
                  <c:v>2015 год</c:v>
                </c:pt>
                <c:pt idx="3">
                  <c:v>2016 год</c:v>
                </c:pt>
                <c:pt idx="4">
                  <c:v>2017 год</c:v>
                </c:pt>
              </c:strCache>
            </c:strRef>
          </c:cat>
          <c:val>
            <c:numRef>
              <c:f>Лист1!$G$2:$G$6</c:f>
              <c:numCache>
                <c:formatCode>General</c:formatCode>
                <c:ptCount val="5"/>
                <c:pt idx="0">
                  <c:v>108.3</c:v>
                </c:pt>
                <c:pt idx="1">
                  <c:v>114</c:v>
                </c:pt>
                <c:pt idx="2">
                  <c:v>117.1</c:v>
                </c:pt>
                <c:pt idx="3">
                  <c:v>119.2</c:v>
                </c:pt>
                <c:pt idx="4">
                  <c:v>119.4</c:v>
                </c:pt>
              </c:numCache>
            </c:numRef>
          </c:val>
        </c:ser>
        <c:shape val="box"/>
        <c:axId val="122065664"/>
        <c:axId val="122055680"/>
        <c:axId val="0"/>
      </c:bar3DChart>
      <c:valAx>
        <c:axId val="122055680"/>
        <c:scaling>
          <c:orientation val="minMax"/>
        </c:scaling>
        <c:delete val="1"/>
        <c:axPos val="b"/>
        <c:majorGridlines/>
        <c:minorGridlines/>
        <c:numFmt formatCode="0%" sourceLinked="1"/>
        <c:tickLblPos val="none"/>
        <c:crossAx val="122065664"/>
        <c:crosses val="autoZero"/>
        <c:crossBetween val="between"/>
      </c:valAx>
      <c:catAx>
        <c:axId val="122065664"/>
        <c:scaling>
          <c:orientation val="minMax"/>
        </c:scaling>
        <c:axPos val="l"/>
        <c:tickLblPos val="nextTo"/>
        <c:txPr>
          <a:bodyPr/>
          <a:lstStyle/>
          <a:p>
            <a:pPr>
              <a:defRPr sz="900"/>
            </a:pPr>
            <a:endParaRPr lang="ru-RU"/>
          </a:p>
        </c:txPr>
        <c:crossAx val="122055680"/>
        <c:crosses val="autoZero"/>
        <c:auto val="1"/>
        <c:lblAlgn val="ctr"/>
        <c:lblOffset val="100"/>
      </c:catAx>
    </c:plotArea>
    <c:legend>
      <c:legendPos val="r"/>
      <c:layout>
        <c:manualLayout>
          <c:xMode val="edge"/>
          <c:yMode val="edge"/>
          <c:x val="0.77934195141495965"/>
          <c:y val="0.12499310937056372"/>
          <c:w val="0.18456807385058191"/>
          <c:h val="0.38169738017576332"/>
        </c:manualLayout>
      </c:layout>
    </c:legend>
    <c:plotVisOnly val="1"/>
    <c:dispBlanksAs val="zero"/>
  </c:chart>
  <c:spPr>
    <a:solidFill>
      <a:schemeClr val="accent3">
        <a:lumMod val="20000"/>
        <a:lumOff val="80000"/>
      </a:schemeClr>
    </a:solidFill>
  </c:sp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hart>
    <c:view3D>
      <c:depthPercent val="110"/>
      <c:perspective val="30"/>
    </c:view3D>
    <c:plotArea>
      <c:layout>
        <c:manualLayout>
          <c:layoutTarget val="inner"/>
          <c:xMode val="edge"/>
          <c:yMode val="edge"/>
          <c:x val="7.1912412817556934E-2"/>
          <c:y val="3.8698328935795952E-2"/>
          <c:w val="0.70369089377849992"/>
          <c:h val="0.84854299545010703"/>
        </c:manualLayout>
      </c:layout>
      <c:bar3DChart>
        <c:barDir val="bar"/>
        <c:grouping val="stacked"/>
        <c:ser>
          <c:idx val="0"/>
          <c:order val="0"/>
          <c:tx>
            <c:strRef>
              <c:f>Лист1!$B$1</c:f>
              <c:strCache>
                <c:ptCount val="1"/>
                <c:pt idx="0">
                  <c:v>молоко, тонн</c:v>
                </c:pt>
              </c:strCache>
            </c:strRef>
          </c:tx>
          <c:cat>
            <c:strRef>
              <c:f>Лист1!$A$2:$A$6</c:f>
              <c:strCache>
                <c:ptCount val="5"/>
                <c:pt idx="0">
                  <c:v>2013 год</c:v>
                </c:pt>
                <c:pt idx="1">
                  <c:v>2014 год</c:v>
                </c:pt>
                <c:pt idx="2">
                  <c:v>2015 год</c:v>
                </c:pt>
                <c:pt idx="3">
                  <c:v>2016 год</c:v>
                </c:pt>
                <c:pt idx="4">
                  <c:v>2017 год</c:v>
                </c:pt>
              </c:strCache>
            </c:strRef>
          </c:cat>
          <c:val>
            <c:numRef>
              <c:f>Лист1!$B$2:$B$6</c:f>
              <c:numCache>
                <c:formatCode>General</c:formatCode>
                <c:ptCount val="5"/>
                <c:pt idx="0">
                  <c:v>40100</c:v>
                </c:pt>
                <c:pt idx="1">
                  <c:v>41200</c:v>
                </c:pt>
                <c:pt idx="2">
                  <c:v>43340</c:v>
                </c:pt>
                <c:pt idx="3">
                  <c:v>43275</c:v>
                </c:pt>
                <c:pt idx="4">
                  <c:v>43100</c:v>
                </c:pt>
              </c:numCache>
            </c:numRef>
          </c:val>
        </c:ser>
        <c:ser>
          <c:idx val="1"/>
          <c:order val="1"/>
          <c:tx>
            <c:strRef>
              <c:f>Лист1!$C$1</c:f>
              <c:strCache>
                <c:ptCount val="1"/>
                <c:pt idx="0">
                  <c:v>мясо, тонн</c:v>
                </c:pt>
              </c:strCache>
            </c:strRef>
          </c:tx>
          <c:cat>
            <c:strRef>
              <c:f>Лист1!$A$2:$A$6</c:f>
              <c:strCache>
                <c:ptCount val="5"/>
                <c:pt idx="0">
                  <c:v>2013 год</c:v>
                </c:pt>
                <c:pt idx="1">
                  <c:v>2014 год</c:v>
                </c:pt>
                <c:pt idx="2">
                  <c:v>2015 год</c:v>
                </c:pt>
                <c:pt idx="3">
                  <c:v>2016 год</c:v>
                </c:pt>
                <c:pt idx="4">
                  <c:v>2017 год</c:v>
                </c:pt>
              </c:strCache>
            </c:strRef>
          </c:cat>
          <c:val>
            <c:numRef>
              <c:f>Лист1!$C$2:$C$6</c:f>
              <c:numCache>
                <c:formatCode>General</c:formatCode>
                <c:ptCount val="5"/>
                <c:pt idx="0">
                  <c:v>24200</c:v>
                </c:pt>
                <c:pt idx="1">
                  <c:v>29800</c:v>
                </c:pt>
                <c:pt idx="2">
                  <c:v>33300</c:v>
                </c:pt>
                <c:pt idx="3">
                  <c:v>33853</c:v>
                </c:pt>
                <c:pt idx="4">
                  <c:v>32700</c:v>
                </c:pt>
              </c:numCache>
            </c:numRef>
          </c:val>
        </c:ser>
        <c:ser>
          <c:idx val="2"/>
          <c:order val="2"/>
          <c:tx>
            <c:strRef>
              <c:f>Лист1!$D$1</c:f>
              <c:strCache>
                <c:ptCount val="1"/>
                <c:pt idx="0">
                  <c:v>продуктивность, кг</c:v>
                </c:pt>
              </c:strCache>
            </c:strRef>
          </c:tx>
          <c:cat>
            <c:strRef>
              <c:f>Лист1!$A$2:$A$6</c:f>
              <c:strCache>
                <c:ptCount val="5"/>
                <c:pt idx="0">
                  <c:v>2013 год</c:v>
                </c:pt>
                <c:pt idx="1">
                  <c:v>2014 год</c:v>
                </c:pt>
                <c:pt idx="2">
                  <c:v>2015 год</c:v>
                </c:pt>
                <c:pt idx="3">
                  <c:v>2016 год</c:v>
                </c:pt>
                <c:pt idx="4">
                  <c:v>2017 год</c:v>
                </c:pt>
              </c:strCache>
            </c:strRef>
          </c:cat>
          <c:val>
            <c:numRef>
              <c:f>Лист1!$D$2:$D$6</c:f>
              <c:numCache>
                <c:formatCode>General</c:formatCode>
                <c:ptCount val="5"/>
                <c:pt idx="0">
                  <c:v>4417</c:v>
                </c:pt>
                <c:pt idx="1">
                  <c:v>5382</c:v>
                </c:pt>
                <c:pt idx="2">
                  <c:v>5582</c:v>
                </c:pt>
                <c:pt idx="3">
                  <c:v>5667</c:v>
                </c:pt>
                <c:pt idx="4">
                  <c:v>5906</c:v>
                </c:pt>
              </c:numCache>
            </c:numRef>
          </c:val>
        </c:ser>
        <c:ser>
          <c:idx val="3"/>
          <c:order val="3"/>
          <c:tx>
            <c:strRef>
              <c:f>Лист1!$E$1</c:f>
              <c:strCache>
                <c:ptCount val="1"/>
                <c:pt idx="0">
                  <c:v>приплод, голов</c:v>
                </c:pt>
              </c:strCache>
            </c:strRef>
          </c:tx>
          <c:cat>
            <c:strRef>
              <c:f>Лист1!$A$2:$A$6</c:f>
              <c:strCache>
                <c:ptCount val="5"/>
                <c:pt idx="0">
                  <c:v>2013 год</c:v>
                </c:pt>
                <c:pt idx="1">
                  <c:v>2014 год</c:v>
                </c:pt>
                <c:pt idx="2">
                  <c:v>2015 год</c:v>
                </c:pt>
                <c:pt idx="3">
                  <c:v>2016 год</c:v>
                </c:pt>
                <c:pt idx="4">
                  <c:v>2017 год</c:v>
                </c:pt>
              </c:strCache>
            </c:strRef>
          </c:cat>
          <c:val>
            <c:numRef>
              <c:f>Лист1!$E$2:$E$6</c:f>
              <c:numCache>
                <c:formatCode>General</c:formatCode>
                <c:ptCount val="5"/>
                <c:pt idx="0">
                  <c:v>5349</c:v>
                </c:pt>
                <c:pt idx="1">
                  <c:v>5221</c:v>
                </c:pt>
                <c:pt idx="2">
                  <c:v>5314</c:v>
                </c:pt>
                <c:pt idx="3">
                  <c:v>5179</c:v>
                </c:pt>
                <c:pt idx="4">
                  <c:v>4914</c:v>
                </c:pt>
              </c:numCache>
            </c:numRef>
          </c:val>
        </c:ser>
        <c:ser>
          <c:idx val="4"/>
          <c:order val="4"/>
          <c:tx>
            <c:strRef>
              <c:f>Лист1!$F$1</c:f>
              <c:strCache>
                <c:ptCount val="1"/>
                <c:pt idx="0">
                  <c:v>поголовье КРС, голов</c:v>
                </c:pt>
              </c:strCache>
            </c:strRef>
          </c:tx>
          <c:cat>
            <c:strRef>
              <c:f>Лист1!$A$2:$A$6</c:f>
              <c:strCache>
                <c:ptCount val="5"/>
                <c:pt idx="0">
                  <c:v>2013 год</c:v>
                </c:pt>
                <c:pt idx="1">
                  <c:v>2014 год</c:v>
                </c:pt>
                <c:pt idx="2">
                  <c:v>2015 год</c:v>
                </c:pt>
                <c:pt idx="3">
                  <c:v>2016 год</c:v>
                </c:pt>
                <c:pt idx="4">
                  <c:v>2017 год</c:v>
                </c:pt>
              </c:strCache>
            </c:strRef>
          </c:cat>
          <c:val>
            <c:numRef>
              <c:f>Лист1!$F$2:$F$6</c:f>
              <c:numCache>
                <c:formatCode>General</c:formatCode>
                <c:ptCount val="5"/>
                <c:pt idx="0">
                  <c:v>16122</c:v>
                </c:pt>
                <c:pt idx="1">
                  <c:v>16846</c:v>
                </c:pt>
                <c:pt idx="2">
                  <c:v>16200</c:v>
                </c:pt>
                <c:pt idx="3">
                  <c:v>16499</c:v>
                </c:pt>
                <c:pt idx="4">
                  <c:v>16175</c:v>
                </c:pt>
              </c:numCache>
            </c:numRef>
          </c:val>
        </c:ser>
        <c:ser>
          <c:idx val="5"/>
          <c:order val="5"/>
          <c:tx>
            <c:strRef>
              <c:f>Лист1!$G$1</c:f>
              <c:strCache>
                <c:ptCount val="1"/>
                <c:pt idx="0">
                  <c:v>поголовье коров, голов</c:v>
                </c:pt>
              </c:strCache>
            </c:strRef>
          </c:tx>
          <c:cat>
            <c:strRef>
              <c:f>Лист1!$A$2:$A$6</c:f>
              <c:strCache>
                <c:ptCount val="5"/>
                <c:pt idx="0">
                  <c:v>2013 год</c:v>
                </c:pt>
                <c:pt idx="1">
                  <c:v>2014 год</c:v>
                </c:pt>
                <c:pt idx="2">
                  <c:v>2015 год</c:v>
                </c:pt>
                <c:pt idx="3">
                  <c:v>2016 год</c:v>
                </c:pt>
                <c:pt idx="4">
                  <c:v>2017 год</c:v>
                </c:pt>
              </c:strCache>
            </c:strRef>
          </c:cat>
          <c:val>
            <c:numRef>
              <c:f>Лист1!$G$2:$G$6</c:f>
              <c:numCache>
                <c:formatCode>General</c:formatCode>
                <c:ptCount val="5"/>
                <c:pt idx="0">
                  <c:v>7298</c:v>
                </c:pt>
                <c:pt idx="1">
                  <c:v>7704</c:v>
                </c:pt>
                <c:pt idx="2">
                  <c:v>7609</c:v>
                </c:pt>
                <c:pt idx="3">
                  <c:v>7673</c:v>
                </c:pt>
                <c:pt idx="4">
                  <c:v>7320</c:v>
                </c:pt>
              </c:numCache>
            </c:numRef>
          </c:val>
        </c:ser>
        <c:gapWidth val="90"/>
        <c:gapDepth val="90"/>
        <c:shape val="box"/>
        <c:axId val="122222464"/>
        <c:axId val="122220928"/>
        <c:axId val="0"/>
      </c:bar3DChart>
      <c:valAx>
        <c:axId val="122220928"/>
        <c:scaling>
          <c:orientation val="minMax"/>
        </c:scaling>
        <c:axPos val="b"/>
        <c:majorGridlines/>
        <c:minorGridlines/>
        <c:numFmt formatCode="General" sourceLinked="0"/>
        <c:tickLblPos val="nextTo"/>
        <c:crossAx val="122222464"/>
        <c:crosses val="autoZero"/>
        <c:crossBetween val="between"/>
      </c:valAx>
      <c:catAx>
        <c:axId val="122222464"/>
        <c:scaling>
          <c:orientation val="minMax"/>
        </c:scaling>
        <c:axPos val="l"/>
        <c:tickLblPos val="nextTo"/>
        <c:txPr>
          <a:bodyPr/>
          <a:lstStyle/>
          <a:p>
            <a:pPr>
              <a:defRPr sz="800"/>
            </a:pPr>
            <a:endParaRPr lang="ru-RU"/>
          </a:p>
        </c:txPr>
        <c:crossAx val="122220928"/>
        <c:crosses val="autoZero"/>
        <c:auto val="1"/>
        <c:lblAlgn val="ctr"/>
        <c:lblOffset val="100"/>
      </c:catAx>
    </c:plotArea>
    <c:legend>
      <c:legendPos val="r"/>
      <c:layout>
        <c:manualLayout>
          <c:xMode val="edge"/>
          <c:yMode val="edge"/>
          <c:x val="0.74403561704322785"/>
          <c:y val="4.0560391692463234E-2"/>
          <c:w val="0.252825217236195"/>
          <c:h val="0.46366444579043031"/>
        </c:manualLayout>
      </c:layout>
      <c:txPr>
        <a:bodyPr/>
        <a:lstStyle/>
        <a:p>
          <a:pPr>
            <a:defRPr kern="0" baseline="0"/>
          </a:pPr>
          <a:endParaRPr lang="ru-RU"/>
        </a:p>
      </c:txPr>
    </c:legend>
    <c:plotVisOnly val="1"/>
    <c:dispBlanksAs val="zero"/>
  </c:chart>
  <c:spPr>
    <a:solidFill>
      <a:schemeClr val="bg2">
        <a:lumMod val="90000"/>
      </a:schemeClr>
    </a:solidFill>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hart>
    <c:view3D>
      <c:rAngAx val="1"/>
    </c:view3D>
    <c:sideWall>
      <c:spPr>
        <a:solidFill>
          <a:srgbClr val="FFC000"/>
        </a:solidFill>
      </c:spPr>
    </c:sideWall>
    <c:backWall>
      <c:spPr>
        <a:solidFill>
          <a:srgbClr val="FFC000"/>
        </a:solidFill>
        <a:ln>
          <a:noFill/>
        </a:ln>
      </c:spPr>
    </c:backWall>
    <c:plotArea>
      <c:layout>
        <c:manualLayout>
          <c:layoutTarget val="inner"/>
          <c:xMode val="edge"/>
          <c:yMode val="edge"/>
          <c:x val="0.1033005249343832"/>
          <c:y val="4.4340168138881107E-2"/>
          <c:w val="0.86892169728786939"/>
          <c:h val="0.71489268156201291"/>
        </c:manualLayout>
      </c:layout>
      <c:bar3DChart>
        <c:barDir val="col"/>
        <c:grouping val="stacked"/>
        <c:ser>
          <c:idx val="0"/>
          <c:order val="0"/>
          <c:tx>
            <c:strRef>
              <c:f>Лист1!$B$1</c:f>
              <c:strCache>
                <c:ptCount val="1"/>
                <c:pt idx="0">
                  <c:v>растительные масла и жиры</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Лист1!$A$2:$A$7</c:f>
              <c:strCache>
                <c:ptCount val="6"/>
                <c:pt idx="0">
                  <c:v>2013 год</c:v>
                </c:pt>
                <c:pt idx="1">
                  <c:v>2014 год</c:v>
                </c:pt>
                <c:pt idx="2">
                  <c:v>2015 год</c:v>
                </c:pt>
                <c:pt idx="3">
                  <c:v>2016 год</c:v>
                </c:pt>
                <c:pt idx="4">
                  <c:v>2017 год</c:v>
                </c:pt>
                <c:pt idx="5">
                  <c:v>2018 год</c:v>
                </c:pt>
              </c:strCache>
            </c:strRef>
          </c:cat>
          <c:val>
            <c:numRef>
              <c:f>Лист1!$B$2:$B$7</c:f>
              <c:numCache>
                <c:formatCode>0.0</c:formatCode>
                <c:ptCount val="6"/>
                <c:pt idx="0">
                  <c:v>5317.9</c:v>
                </c:pt>
                <c:pt idx="1">
                  <c:v>8083.4</c:v>
                </c:pt>
                <c:pt idx="2">
                  <c:v>10070.700000000004</c:v>
                </c:pt>
                <c:pt idx="3">
                  <c:v>8392.4</c:v>
                </c:pt>
                <c:pt idx="4">
                  <c:v>9500.0579999999445</c:v>
                </c:pt>
                <c:pt idx="5">
                  <c:v>3822.2</c:v>
                </c:pt>
              </c:numCache>
            </c:numRef>
          </c:val>
        </c:ser>
        <c:ser>
          <c:idx val="1"/>
          <c:order val="1"/>
          <c:tx>
            <c:strRef>
              <c:f>Лист1!$C$1</c:f>
              <c:strCache>
                <c:ptCount val="1"/>
                <c:pt idx="0">
                  <c:v>сахар</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Лист1!$A$2:$A$7</c:f>
              <c:strCache>
                <c:ptCount val="6"/>
                <c:pt idx="0">
                  <c:v>2013 год</c:v>
                </c:pt>
                <c:pt idx="1">
                  <c:v>2014 год</c:v>
                </c:pt>
                <c:pt idx="2">
                  <c:v>2015 год</c:v>
                </c:pt>
                <c:pt idx="3">
                  <c:v>2016 год</c:v>
                </c:pt>
                <c:pt idx="4">
                  <c:v>2017 год</c:v>
                </c:pt>
                <c:pt idx="5">
                  <c:v>2018 год</c:v>
                </c:pt>
              </c:strCache>
            </c:strRef>
          </c:cat>
          <c:val>
            <c:numRef>
              <c:f>Лист1!$C$2:$C$7</c:f>
              <c:numCache>
                <c:formatCode>0.0</c:formatCode>
                <c:ptCount val="6"/>
                <c:pt idx="0">
                  <c:v>1085.4000000000001</c:v>
                </c:pt>
                <c:pt idx="1">
                  <c:v>2744.7</c:v>
                </c:pt>
                <c:pt idx="2">
                  <c:v>4190.3</c:v>
                </c:pt>
                <c:pt idx="3">
                  <c:v>3281.1689999999912</c:v>
                </c:pt>
                <c:pt idx="4">
                  <c:v>2615.125</c:v>
                </c:pt>
                <c:pt idx="5">
                  <c:v>2063.1999999999998</c:v>
                </c:pt>
              </c:numCache>
            </c:numRef>
          </c:val>
        </c:ser>
        <c:ser>
          <c:idx val="2"/>
          <c:order val="2"/>
          <c:tx>
            <c:strRef>
              <c:f>Лист1!$D$1</c:f>
              <c:strCache>
                <c:ptCount val="1"/>
                <c:pt idx="0">
                  <c:v>молочные продукты</c:v>
                </c:pt>
              </c:strCache>
            </c:strRef>
          </c:tx>
          <c:cat>
            <c:strRef>
              <c:f>Лист1!$A$2:$A$7</c:f>
              <c:strCache>
                <c:ptCount val="6"/>
                <c:pt idx="0">
                  <c:v>2013 год</c:v>
                </c:pt>
                <c:pt idx="1">
                  <c:v>2014 год</c:v>
                </c:pt>
                <c:pt idx="2">
                  <c:v>2015 год</c:v>
                </c:pt>
                <c:pt idx="3">
                  <c:v>2016 год</c:v>
                </c:pt>
                <c:pt idx="4">
                  <c:v>2017 год</c:v>
                </c:pt>
                <c:pt idx="5">
                  <c:v>2018 год</c:v>
                </c:pt>
              </c:strCache>
            </c:strRef>
          </c:cat>
          <c:val>
            <c:numRef>
              <c:f>Лист1!$D$2:$D$7</c:f>
              <c:numCache>
                <c:formatCode>0.0</c:formatCode>
                <c:ptCount val="6"/>
                <c:pt idx="0">
                  <c:v>586.79999999999995</c:v>
                </c:pt>
                <c:pt idx="1">
                  <c:v>650.9</c:v>
                </c:pt>
                <c:pt idx="2">
                  <c:v>679.9</c:v>
                </c:pt>
                <c:pt idx="3">
                  <c:v>653.13499999999999</c:v>
                </c:pt>
                <c:pt idx="4">
                  <c:v>662.87099999999998</c:v>
                </c:pt>
                <c:pt idx="5">
                  <c:v>617.4</c:v>
                </c:pt>
              </c:numCache>
            </c:numRef>
          </c:val>
        </c:ser>
        <c:ser>
          <c:idx val="3"/>
          <c:order val="3"/>
          <c:tx>
            <c:strRef>
              <c:f>Лист1!$E$1</c:f>
              <c:strCache>
                <c:ptCount val="1"/>
                <c:pt idx="0">
                  <c:v>хлебобулочные изделия</c:v>
                </c:pt>
              </c:strCache>
            </c:strRef>
          </c:tx>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Лист1!$A$2:$A$7</c:f>
              <c:strCache>
                <c:ptCount val="6"/>
                <c:pt idx="0">
                  <c:v>2013 год</c:v>
                </c:pt>
                <c:pt idx="1">
                  <c:v>2014 год</c:v>
                </c:pt>
                <c:pt idx="2">
                  <c:v>2015 год</c:v>
                </c:pt>
                <c:pt idx="3">
                  <c:v>2016 год</c:v>
                </c:pt>
                <c:pt idx="4">
                  <c:v>2017 год</c:v>
                </c:pt>
                <c:pt idx="5">
                  <c:v>2018 год</c:v>
                </c:pt>
              </c:strCache>
            </c:strRef>
          </c:cat>
          <c:val>
            <c:numRef>
              <c:f>Лист1!$E$2:$E$7</c:f>
              <c:numCache>
                <c:formatCode>0.0</c:formatCode>
                <c:ptCount val="6"/>
                <c:pt idx="0">
                  <c:v>75.099999999999994</c:v>
                </c:pt>
                <c:pt idx="1">
                  <c:v>71.7</c:v>
                </c:pt>
                <c:pt idx="2">
                  <c:v>74</c:v>
                </c:pt>
                <c:pt idx="3">
                  <c:v>71.173999999999978</c:v>
                </c:pt>
                <c:pt idx="4">
                  <c:v>70</c:v>
                </c:pt>
                <c:pt idx="5">
                  <c:v>70</c:v>
                </c:pt>
              </c:numCache>
            </c:numRef>
          </c:val>
        </c:ser>
        <c:shape val="cylinder"/>
        <c:axId val="122247424"/>
        <c:axId val="122257408"/>
        <c:axId val="0"/>
      </c:bar3DChart>
      <c:catAx>
        <c:axId val="122247424"/>
        <c:scaling>
          <c:orientation val="minMax"/>
        </c:scaling>
        <c:axPos val="b"/>
        <c:tickLblPos val="nextTo"/>
        <c:crossAx val="122257408"/>
        <c:crosses val="autoZero"/>
        <c:auto val="1"/>
        <c:lblAlgn val="ctr"/>
        <c:lblOffset val="100"/>
      </c:catAx>
      <c:valAx>
        <c:axId val="122257408"/>
        <c:scaling>
          <c:orientation val="minMax"/>
        </c:scaling>
        <c:axPos val="l"/>
        <c:majorGridlines>
          <c:spPr>
            <a:ln>
              <a:noFill/>
            </a:ln>
          </c:spPr>
        </c:majorGridlines>
        <c:numFmt formatCode="0" sourceLinked="0"/>
        <c:tickLblPos val="nextTo"/>
        <c:crossAx val="122247424"/>
        <c:crosses val="autoZero"/>
        <c:crossBetween val="between"/>
      </c:valAx>
    </c:plotArea>
    <c:legend>
      <c:legendPos val="b"/>
      <c:layout>
        <c:manualLayout>
          <c:xMode val="edge"/>
          <c:yMode val="edge"/>
          <c:x val="4.9999953545629812E-2"/>
          <c:y val="0.84762895354262824"/>
          <c:w val="0.89999990709125954"/>
          <c:h val="8.1637182620077006E-2"/>
        </c:manualLayout>
      </c:layout>
    </c:legend>
    <c:plotVisOnly val="1"/>
    <c:dispBlanksAs val="gap"/>
  </c:chart>
  <c:spPr>
    <a:ln>
      <a:noFill/>
    </a:ln>
  </c:sp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hart>
    <c:view3D>
      <c:rotX val="10"/>
      <c:rotY val="30"/>
      <c:rAngAx val="1"/>
    </c:view3D>
    <c:sideWall>
      <c:spPr>
        <a:gradFill>
          <a:gsLst>
            <a:gs pos="0">
              <a:srgbClr val="FFFFFF"/>
            </a:gs>
            <a:gs pos="7001">
              <a:srgbClr val="E6E6E6"/>
            </a:gs>
            <a:gs pos="32001">
              <a:srgbClr val="7D8496"/>
            </a:gs>
            <a:gs pos="47000">
              <a:srgbClr val="E6E6E6"/>
            </a:gs>
            <a:gs pos="85001">
              <a:srgbClr val="7D8496"/>
            </a:gs>
            <a:gs pos="100000">
              <a:srgbClr val="E6E6E6"/>
            </a:gs>
          </a:gsLst>
          <a:lin ang="13500000" scaled="0"/>
        </a:gradFill>
      </c:spPr>
    </c:sideWall>
    <c:backWall>
      <c:spPr>
        <a:gradFill>
          <a:gsLst>
            <a:gs pos="0">
              <a:srgbClr val="FFFFFF"/>
            </a:gs>
            <a:gs pos="7001">
              <a:srgbClr val="E6E6E6"/>
            </a:gs>
            <a:gs pos="32001">
              <a:srgbClr val="7D8496"/>
            </a:gs>
            <a:gs pos="47000">
              <a:srgbClr val="E6E6E6"/>
            </a:gs>
            <a:gs pos="85001">
              <a:srgbClr val="7D8496"/>
            </a:gs>
            <a:gs pos="100000">
              <a:srgbClr val="E6E6E6"/>
            </a:gs>
          </a:gsLst>
          <a:lin ang="13500000" scaled="0"/>
        </a:gradFill>
      </c:spPr>
    </c:backWall>
    <c:plotArea>
      <c:layout>
        <c:manualLayout>
          <c:layoutTarget val="inner"/>
          <c:xMode val="edge"/>
          <c:yMode val="edge"/>
          <c:x val="7.279143953159975E-2"/>
          <c:y val="6.849411203278752E-3"/>
          <c:w val="0.62249674944478084"/>
          <c:h val="0.80441618594462794"/>
        </c:manualLayout>
      </c:layout>
      <c:bar3DChart>
        <c:barDir val="bar"/>
        <c:grouping val="stacked"/>
        <c:ser>
          <c:idx val="0"/>
          <c:order val="0"/>
          <c:tx>
            <c:strRef>
              <c:f>Лист1!$B$1</c:f>
              <c:strCache>
                <c:ptCount val="1"/>
                <c:pt idx="0">
                  <c:v>Оборот розничной торговли</c:v>
                </c:pt>
              </c:strCache>
            </c:strRef>
          </c:tx>
          <c:spPr>
            <a:solidFill>
              <a:srgbClr val="17A8B7"/>
            </a:solidFill>
          </c:spPr>
          <c:dLbls>
            <c:dLbl>
              <c:idx val="0"/>
              <c:layout>
                <c:manualLayout>
                  <c:x val="0"/>
                  <c:y val="-1.7937219730941704E-2"/>
                </c:manualLayout>
              </c:layout>
              <c:showVal val="1"/>
            </c:dLbl>
            <c:dLbl>
              <c:idx val="1"/>
              <c:layout>
                <c:manualLayout>
                  <c:x val="0"/>
                  <c:y val="-1.1958146487294414E-2"/>
                </c:manualLayout>
              </c:layout>
              <c:showVal val="1"/>
            </c:dLbl>
            <c:dLbl>
              <c:idx val="2"/>
              <c:layout>
                <c:manualLayout>
                  <c:x val="0"/>
                  <c:y val="-1.195814648729447E-2"/>
                </c:manualLayout>
              </c:layout>
              <c:showVal val="1"/>
            </c:dLbl>
            <c:txPr>
              <a:bodyPr/>
              <a:lstStyle/>
              <a:p>
                <a:pPr>
                  <a:defRPr>
                    <a:latin typeface="Times New Roman" pitchFamily="18" charset="0"/>
                    <a:cs typeface="Times New Roman" pitchFamily="18" charset="0"/>
                  </a:defRPr>
                </a:pPr>
                <a:endParaRPr lang="ru-RU"/>
              </a:p>
            </c:txPr>
            <c:showVal val="1"/>
          </c:dLbls>
          <c:cat>
            <c:numRef>
              <c:f>Лист1!$A$2:$A$4</c:f>
              <c:numCache>
                <c:formatCode>General</c:formatCode>
                <c:ptCount val="3"/>
                <c:pt idx="0">
                  <c:v>2013</c:v>
                </c:pt>
                <c:pt idx="1">
                  <c:v>2015</c:v>
                </c:pt>
                <c:pt idx="2">
                  <c:v>2017</c:v>
                </c:pt>
              </c:numCache>
            </c:numRef>
          </c:cat>
          <c:val>
            <c:numRef>
              <c:f>Лист1!$B$2:$B$4</c:f>
              <c:numCache>
                <c:formatCode>General</c:formatCode>
                <c:ptCount val="3"/>
                <c:pt idx="0">
                  <c:v>973.3</c:v>
                </c:pt>
                <c:pt idx="1">
                  <c:v>1275</c:v>
                </c:pt>
                <c:pt idx="2">
                  <c:v>1129.8</c:v>
                </c:pt>
              </c:numCache>
            </c:numRef>
          </c:val>
        </c:ser>
        <c:ser>
          <c:idx val="1"/>
          <c:order val="1"/>
          <c:tx>
            <c:strRef>
              <c:f>Лист1!$C$1</c:f>
              <c:strCache>
                <c:ptCount val="1"/>
                <c:pt idx="0">
                  <c:v>Объем платных услуг населению</c:v>
                </c:pt>
              </c:strCache>
            </c:strRef>
          </c:tx>
          <c:spPr>
            <a:solidFill>
              <a:srgbClr val="C3510B"/>
            </a:solidFill>
          </c:spPr>
          <c:dLbls>
            <c:dLbl>
              <c:idx val="0"/>
              <c:layout>
                <c:manualLayout>
                  <c:x val="2.0512820512820652E-3"/>
                  <c:y val="-1.195814648729447E-2"/>
                </c:manualLayout>
              </c:layout>
              <c:showVal val="1"/>
            </c:dLbl>
            <c:dLbl>
              <c:idx val="1"/>
              <c:layout>
                <c:manualLayout>
                  <c:x val="0"/>
                  <c:y val="-1.1958146487294414E-2"/>
                </c:manualLayout>
              </c:layout>
              <c:showVal val="1"/>
            </c:dLbl>
            <c:dLbl>
              <c:idx val="2"/>
              <c:layout>
                <c:manualLayout>
                  <c:x val="-1.0256410256410263E-2"/>
                  <c:y val="-1.195814648729447E-2"/>
                </c:manualLayout>
              </c:layout>
              <c:showVal val="1"/>
            </c:dLbl>
            <c:txPr>
              <a:bodyPr/>
              <a:lstStyle/>
              <a:p>
                <a:pPr>
                  <a:defRPr>
                    <a:latin typeface="Times New Roman" pitchFamily="18" charset="0"/>
                    <a:cs typeface="Times New Roman" pitchFamily="18" charset="0"/>
                  </a:defRPr>
                </a:pPr>
                <a:endParaRPr lang="ru-RU"/>
              </a:p>
            </c:txPr>
            <c:showVal val="1"/>
          </c:dLbls>
          <c:cat>
            <c:numRef>
              <c:f>Лист1!$A$2:$A$4</c:f>
              <c:numCache>
                <c:formatCode>General</c:formatCode>
                <c:ptCount val="3"/>
                <c:pt idx="0">
                  <c:v>2013</c:v>
                </c:pt>
                <c:pt idx="1">
                  <c:v>2015</c:v>
                </c:pt>
                <c:pt idx="2">
                  <c:v>2017</c:v>
                </c:pt>
              </c:numCache>
            </c:numRef>
          </c:cat>
          <c:val>
            <c:numRef>
              <c:f>Лист1!$C$2:$C$4</c:f>
              <c:numCache>
                <c:formatCode>General</c:formatCode>
                <c:ptCount val="3"/>
                <c:pt idx="0">
                  <c:v>323.8</c:v>
                </c:pt>
                <c:pt idx="1">
                  <c:v>491.1</c:v>
                </c:pt>
                <c:pt idx="2">
                  <c:v>404.6</c:v>
                </c:pt>
              </c:numCache>
            </c:numRef>
          </c:val>
        </c:ser>
        <c:ser>
          <c:idx val="2"/>
          <c:order val="2"/>
          <c:tx>
            <c:strRef>
              <c:f>Лист1!$D$1</c:f>
              <c:strCache>
                <c:ptCount val="1"/>
                <c:pt idx="0">
                  <c:v>Оборот общественного питания</c:v>
                </c:pt>
              </c:strCache>
            </c:strRef>
          </c:tx>
          <c:spPr>
            <a:solidFill>
              <a:srgbClr val="6F0FBF"/>
            </a:solidFill>
          </c:spPr>
          <c:dLbls>
            <c:dLbl>
              <c:idx val="0"/>
              <c:layout>
                <c:manualLayout>
                  <c:x val="4.9230769230769231E-2"/>
                  <c:y val="-7.0725230142693121E-3"/>
                </c:manualLayout>
              </c:layout>
              <c:showVal val="1"/>
            </c:dLbl>
            <c:dLbl>
              <c:idx val="1"/>
              <c:layout>
                <c:manualLayout>
                  <c:x val="5.5384453866344024E-2"/>
                  <c:y val="-8.8198267251991726E-3"/>
                </c:manualLayout>
              </c:layout>
              <c:showVal val="1"/>
            </c:dLbl>
            <c:dLbl>
              <c:idx val="2"/>
              <c:layout>
                <c:manualLayout>
                  <c:x val="5.5384615384615414E-2"/>
                  <c:y val="-1.9757043643880801E-2"/>
                </c:manualLayout>
              </c:layout>
              <c:showVal val="1"/>
            </c:dLbl>
            <c:txPr>
              <a:bodyPr/>
              <a:lstStyle/>
              <a:p>
                <a:pPr>
                  <a:defRPr>
                    <a:latin typeface="Times New Roman" pitchFamily="18" charset="0"/>
                    <a:cs typeface="Times New Roman" pitchFamily="18" charset="0"/>
                  </a:defRPr>
                </a:pPr>
                <a:endParaRPr lang="ru-RU"/>
              </a:p>
            </c:txPr>
            <c:showVal val="1"/>
          </c:dLbls>
          <c:cat>
            <c:numRef>
              <c:f>Лист1!$A$2:$A$4</c:f>
              <c:numCache>
                <c:formatCode>General</c:formatCode>
                <c:ptCount val="3"/>
                <c:pt idx="0">
                  <c:v>2013</c:v>
                </c:pt>
                <c:pt idx="1">
                  <c:v>2015</c:v>
                </c:pt>
                <c:pt idx="2">
                  <c:v>2017</c:v>
                </c:pt>
              </c:numCache>
            </c:numRef>
          </c:cat>
          <c:val>
            <c:numRef>
              <c:f>Лист1!$D$2:$D$4</c:f>
              <c:numCache>
                <c:formatCode>General</c:formatCode>
                <c:ptCount val="3"/>
                <c:pt idx="0">
                  <c:v>6.8</c:v>
                </c:pt>
                <c:pt idx="1">
                  <c:v>55.4</c:v>
                </c:pt>
                <c:pt idx="2">
                  <c:v>11.5</c:v>
                </c:pt>
              </c:numCache>
            </c:numRef>
          </c:val>
        </c:ser>
        <c:ser>
          <c:idx val="3"/>
          <c:order val="3"/>
          <c:tx>
            <c:strRef>
              <c:f>Лист1!$E$1</c:f>
              <c:strCache>
                <c:ptCount val="1"/>
                <c:pt idx="0">
                  <c:v>Столбец1</c:v>
                </c:pt>
              </c:strCache>
            </c:strRef>
          </c:tx>
          <c:spPr>
            <a:solidFill>
              <a:srgbClr val="0EFE19"/>
            </a:solidFill>
          </c:spPr>
          <c:dLbls>
            <c:dLbl>
              <c:idx val="0"/>
              <c:layout>
                <c:manualLayout>
                  <c:x val="3.282035130224107E-2"/>
                  <c:y val="-5.1282051282051294E-2"/>
                </c:manualLayout>
              </c:layout>
              <c:showVal val="1"/>
            </c:dLbl>
            <c:dLbl>
              <c:idx val="1"/>
              <c:layout>
                <c:manualLayout>
                  <c:x val="8.2049666868564512E-3"/>
                  <c:y val="-1.2820512820512841E-2"/>
                </c:manualLayout>
              </c:layout>
              <c:showVal val="1"/>
            </c:dLbl>
            <c:dLbl>
              <c:idx val="2"/>
              <c:layout>
                <c:manualLayout>
                  <c:x val="1.0256087219866823E-2"/>
                  <c:y val="-1.2820512820512841E-2"/>
                </c:manualLayout>
              </c:layout>
              <c:showVal val="1"/>
            </c:dLbl>
            <c:showVal val="1"/>
          </c:dLbls>
          <c:cat>
            <c:numRef>
              <c:f>Лист1!$A$2:$A$4</c:f>
              <c:numCache>
                <c:formatCode>General</c:formatCode>
                <c:ptCount val="3"/>
                <c:pt idx="0">
                  <c:v>2013</c:v>
                </c:pt>
                <c:pt idx="1">
                  <c:v>2015</c:v>
                </c:pt>
                <c:pt idx="2">
                  <c:v>2017</c:v>
                </c:pt>
              </c:numCache>
            </c:numRef>
          </c:cat>
          <c:val>
            <c:numRef>
              <c:f>Лист1!$E$2:$E$4</c:f>
              <c:numCache>
                <c:formatCode>General</c:formatCode>
                <c:ptCount val="3"/>
              </c:numCache>
            </c:numRef>
          </c:val>
        </c:ser>
        <c:shape val="cylinder"/>
        <c:axId val="122336000"/>
        <c:axId val="122337536"/>
        <c:axId val="0"/>
      </c:bar3DChart>
      <c:catAx>
        <c:axId val="122336000"/>
        <c:scaling>
          <c:orientation val="minMax"/>
        </c:scaling>
        <c:axPos val="l"/>
        <c:numFmt formatCode="General" sourceLinked="1"/>
        <c:tickLblPos val="nextTo"/>
        <c:txPr>
          <a:bodyPr/>
          <a:lstStyle/>
          <a:p>
            <a:pPr>
              <a:defRPr>
                <a:latin typeface="Times New Roman" pitchFamily="18" charset="0"/>
                <a:cs typeface="Times New Roman" pitchFamily="18" charset="0"/>
              </a:defRPr>
            </a:pPr>
            <a:endParaRPr lang="ru-RU"/>
          </a:p>
        </c:txPr>
        <c:crossAx val="122337536"/>
        <c:crosses val="autoZero"/>
        <c:auto val="1"/>
        <c:lblAlgn val="ctr"/>
        <c:lblOffset val="100"/>
      </c:catAx>
      <c:valAx>
        <c:axId val="122337536"/>
        <c:scaling>
          <c:orientation val="minMax"/>
        </c:scaling>
        <c:axPos val="b"/>
        <c:majorGridlines/>
        <c:numFmt formatCode="General" sourceLinked="1"/>
        <c:tickLblPos val="nextTo"/>
        <c:txPr>
          <a:bodyPr/>
          <a:lstStyle/>
          <a:p>
            <a:pPr>
              <a:defRPr>
                <a:latin typeface="Times New Roman" pitchFamily="18" charset="0"/>
                <a:cs typeface="Times New Roman" pitchFamily="18" charset="0"/>
              </a:defRPr>
            </a:pPr>
            <a:endParaRPr lang="ru-RU"/>
          </a:p>
        </c:txPr>
        <c:crossAx val="122336000"/>
        <c:crosses val="autoZero"/>
        <c:crossBetween val="between"/>
      </c:valAx>
    </c:plotArea>
    <c:legend>
      <c:legendPos val="r"/>
      <c:legendEntry>
        <c:idx val="3"/>
        <c:delete val="1"/>
      </c:legendEntry>
      <c:layout>
        <c:manualLayout>
          <c:xMode val="edge"/>
          <c:yMode val="edge"/>
          <c:x val="0.6772522511609127"/>
          <c:y val="6.9465980214014122E-2"/>
          <c:w val="0.32274774883908741"/>
          <c:h val="0.8131839289319146"/>
        </c:manualLayout>
      </c:layout>
      <c:txPr>
        <a:bodyPr/>
        <a:lstStyle/>
        <a:p>
          <a:pPr>
            <a:defRPr sz="1100">
              <a:latin typeface="Times New Roman" pitchFamily="18" charset="0"/>
              <a:cs typeface="Times New Roman" pitchFamily="18" charset="0"/>
            </a:defRPr>
          </a:pPr>
          <a:endParaRPr lang="ru-RU"/>
        </a:p>
      </c:txPr>
    </c:legend>
    <c:plotVisOnly val="1"/>
    <c:dispBlanksAs val="gap"/>
  </c:chart>
  <c:spPr>
    <a:ln>
      <a:noFill/>
    </a:ln>
  </c:sp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style val="38"/>
  <c:chart>
    <c:view3D>
      <c:rotX val="10"/>
      <c:rotY val="50"/>
      <c:perspective val="30"/>
    </c:view3D>
    <c:plotArea>
      <c:layout>
        <c:manualLayout>
          <c:layoutTarget val="inner"/>
          <c:xMode val="edge"/>
          <c:yMode val="edge"/>
          <c:x val="0.40312378705105595"/>
          <c:y val="3.7855826161264892E-2"/>
          <c:w val="0.59669437153689164"/>
          <c:h val="0.77946853209875511"/>
        </c:manualLayout>
      </c:layout>
      <c:bar3DChart>
        <c:barDir val="col"/>
        <c:grouping val="standard"/>
        <c:ser>
          <c:idx val="0"/>
          <c:order val="0"/>
          <c:tx>
            <c:strRef>
              <c:f>Лист1!$B$1</c:f>
              <c:strCache>
                <c:ptCount val="1"/>
                <c:pt idx="0">
                  <c:v>Объекты розничной торговли</c:v>
                </c:pt>
              </c:strCache>
            </c:strRef>
          </c:tx>
          <c:dLbls>
            <c:dLbl>
              <c:idx val="0"/>
              <c:layout>
                <c:manualLayout>
                  <c:x val="4.1666666666666664E-2"/>
                  <c:y val="2.2922636103151837E-2"/>
                </c:manualLayout>
              </c:layout>
              <c:showVal val="1"/>
            </c:dLbl>
            <c:dLbl>
              <c:idx val="1"/>
              <c:layout>
                <c:manualLayout>
                  <c:x val="4.6296296296296523E-2"/>
                  <c:y val="2.2922636103151837E-2"/>
                </c:manualLayout>
              </c:layout>
              <c:showVal val="1"/>
            </c:dLbl>
            <c:dLbl>
              <c:idx val="2"/>
              <c:layout>
                <c:manualLayout>
                  <c:x val="6.2213273829371522E-2"/>
                  <c:y val="5.8239196478392756E-2"/>
                </c:manualLayout>
              </c:layout>
              <c:showVal val="1"/>
            </c:dLbl>
            <c:showVal val="1"/>
          </c:dLbls>
          <c:cat>
            <c:numRef>
              <c:f>Лист1!$A$2:$A$4</c:f>
              <c:numCache>
                <c:formatCode>General</c:formatCode>
                <c:ptCount val="3"/>
                <c:pt idx="0">
                  <c:v>2013</c:v>
                </c:pt>
                <c:pt idx="1">
                  <c:v>2015</c:v>
                </c:pt>
                <c:pt idx="2">
                  <c:v>2017</c:v>
                </c:pt>
              </c:numCache>
            </c:numRef>
          </c:cat>
          <c:val>
            <c:numRef>
              <c:f>Лист1!$B$2:$B$4</c:f>
              <c:numCache>
                <c:formatCode>General</c:formatCode>
                <c:ptCount val="3"/>
                <c:pt idx="0">
                  <c:v>437</c:v>
                </c:pt>
                <c:pt idx="1">
                  <c:v>416</c:v>
                </c:pt>
                <c:pt idx="2">
                  <c:v>454</c:v>
                </c:pt>
              </c:numCache>
            </c:numRef>
          </c:val>
        </c:ser>
        <c:ser>
          <c:idx val="1"/>
          <c:order val="1"/>
          <c:tx>
            <c:strRef>
              <c:f>Лист1!$C$1</c:f>
              <c:strCache>
                <c:ptCount val="1"/>
                <c:pt idx="0">
                  <c:v>Объекты общественного питания</c:v>
                </c:pt>
              </c:strCache>
            </c:strRef>
          </c:tx>
          <c:dLbls>
            <c:dLbl>
              <c:idx val="0"/>
              <c:layout>
                <c:manualLayout>
                  <c:x val="3.7753383432934211E-2"/>
                  <c:y val="3.3542067084134292E-3"/>
                </c:manualLayout>
              </c:layout>
              <c:showVal val="1"/>
            </c:dLbl>
            <c:dLbl>
              <c:idx val="1"/>
              <c:layout>
                <c:manualLayout>
                  <c:x val="6.1783750972496533E-2"/>
                  <c:y val="3.5137536941740551E-2"/>
                </c:manualLayout>
              </c:layout>
              <c:showVal val="1"/>
            </c:dLbl>
            <c:dLbl>
              <c:idx val="2"/>
              <c:layout>
                <c:manualLayout>
                  <c:x val="4.8611111111111112E-2"/>
                  <c:y val="4.9456653739178534E-2"/>
                </c:manualLayout>
              </c:layout>
              <c:showVal val="1"/>
            </c:dLbl>
            <c:showVal val="1"/>
          </c:dLbls>
          <c:cat>
            <c:numRef>
              <c:f>Лист1!$A$2:$A$4</c:f>
              <c:numCache>
                <c:formatCode>General</c:formatCode>
                <c:ptCount val="3"/>
                <c:pt idx="0">
                  <c:v>2013</c:v>
                </c:pt>
                <c:pt idx="1">
                  <c:v>2015</c:v>
                </c:pt>
                <c:pt idx="2">
                  <c:v>2017</c:v>
                </c:pt>
              </c:numCache>
            </c:numRef>
          </c:cat>
          <c:val>
            <c:numRef>
              <c:f>Лист1!$C$2:$C$4</c:f>
              <c:numCache>
                <c:formatCode>General</c:formatCode>
                <c:ptCount val="3"/>
                <c:pt idx="0">
                  <c:v>21</c:v>
                </c:pt>
                <c:pt idx="1">
                  <c:v>20</c:v>
                </c:pt>
                <c:pt idx="2">
                  <c:v>46</c:v>
                </c:pt>
              </c:numCache>
            </c:numRef>
          </c:val>
        </c:ser>
        <c:ser>
          <c:idx val="2"/>
          <c:order val="2"/>
          <c:tx>
            <c:strRef>
              <c:f>Лист1!$D$1</c:f>
              <c:strCache>
                <c:ptCount val="1"/>
                <c:pt idx="0">
                  <c:v>Объекты бытового обслуживания</c:v>
                </c:pt>
              </c:strCache>
            </c:strRef>
          </c:tx>
          <c:spPr>
            <a:ln>
              <a:noFill/>
            </a:ln>
          </c:spPr>
          <c:dLbls>
            <c:dLbl>
              <c:idx val="0"/>
              <c:layout>
                <c:manualLayout>
                  <c:x val="5.4695939880479112E-2"/>
                  <c:y val="4.8703164072994805E-2"/>
                </c:manualLayout>
              </c:layout>
              <c:showVal val="1"/>
            </c:dLbl>
            <c:dLbl>
              <c:idx val="1"/>
              <c:layout>
                <c:manualLayout>
                  <c:x val="5.9325621756564133E-2"/>
                  <c:y val="0.13422944179221907"/>
                </c:manualLayout>
              </c:layout>
              <c:showVal val="1"/>
            </c:dLbl>
            <c:dLbl>
              <c:idx val="2"/>
              <c:layout>
                <c:manualLayout>
                  <c:x val="6.3525438798977485E-2"/>
                  <c:y val="0.10231136462272784"/>
                </c:manualLayout>
              </c:layout>
              <c:showVal val="1"/>
            </c:dLbl>
            <c:showVal val="1"/>
          </c:dLbls>
          <c:cat>
            <c:numRef>
              <c:f>Лист1!$A$2:$A$4</c:f>
              <c:numCache>
                <c:formatCode>General</c:formatCode>
                <c:ptCount val="3"/>
                <c:pt idx="0">
                  <c:v>2013</c:v>
                </c:pt>
                <c:pt idx="1">
                  <c:v>2015</c:v>
                </c:pt>
                <c:pt idx="2">
                  <c:v>2017</c:v>
                </c:pt>
              </c:numCache>
            </c:numRef>
          </c:cat>
          <c:val>
            <c:numRef>
              <c:f>Лист1!$D$2:$D$4</c:f>
              <c:numCache>
                <c:formatCode>General</c:formatCode>
                <c:ptCount val="3"/>
                <c:pt idx="0">
                  <c:v>163</c:v>
                </c:pt>
                <c:pt idx="1">
                  <c:v>169</c:v>
                </c:pt>
                <c:pt idx="2">
                  <c:v>102</c:v>
                </c:pt>
              </c:numCache>
            </c:numRef>
          </c:val>
        </c:ser>
        <c:shape val="cone"/>
        <c:axId val="122421248"/>
        <c:axId val="122422784"/>
        <c:axId val="122417152"/>
      </c:bar3DChart>
      <c:catAx>
        <c:axId val="122421248"/>
        <c:scaling>
          <c:orientation val="minMax"/>
        </c:scaling>
        <c:axPos val="b"/>
        <c:numFmt formatCode="General" sourceLinked="1"/>
        <c:tickLblPos val="nextTo"/>
        <c:crossAx val="122422784"/>
        <c:crosses val="autoZero"/>
        <c:auto val="1"/>
        <c:lblAlgn val="ctr"/>
        <c:lblOffset val="100"/>
      </c:catAx>
      <c:valAx>
        <c:axId val="122422784"/>
        <c:scaling>
          <c:orientation val="minMax"/>
        </c:scaling>
        <c:axPos val="l"/>
        <c:majorGridlines/>
        <c:numFmt formatCode="General" sourceLinked="1"/>
        <c:tickLblPos val="nextTo"/>
        <c:crossAx val="122421248"/>
        <c:crosses val="autoZero"/>
        <c:crossBetween val="between"/>
      </c:valAx>
      <c:serAx>
        <c:axId val="122417152"/>
        <c:scaling>
          <c:orientation val="minMax"/>
        </c:scaling>
        <c:delete val="1"/>
        <c:axPos val="b"/>
        <c:tickLblPos val="none"/>
        <c:crossAx val="122422784"/>
        <c:crosses val="autoZero"/>
      </c:serAx>
    </c:plotArea>
    <c:legend>
      <c:legendPos val="r"/>
      <c:layout>
        <c:manualLayout>
          <c:xMode val="edge"/>
          <c:yMode val="edge"/>
          <c:x val="0"/>
          <c:y val="0"/>
          <c:w val="0.26562329545940438"/>
          <c:h val="0.56122468412380166"/>
        </c:manualLayout>
      </c:layout>
    </c:legend>
    <c:plotVisOnly val="1"/>
    <c:dispBlanksAs val="gap"/>
  </c:chart>
  <c:spPr>
    <a:ln>
      <a:noFill/>
    </a:ln>
  </c:sp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style val="6"/>
  <c:chart>
    <c:title>
      <c:tx>
        <c:rich>
          <a:bodyPr/>
          <a:lstStyle/>
          <a:p>
            <a:pPr algn="ctr">
              <a:defRPr/>
            </a:pPr>
            <a:r>
              <a:rPr lang="ru-RU" b="0">
                <a:latin typeface="Times New Roman" pitchFamily="18" charset="0"/>
                <a:cs typeface="Times New Roman" pitchFamily="18" charset="0"/>
              </a:rPr>
              <a:t>Количество субъектов малого и среднего предпринимательства, ед.</a:t>
            </a:r>
          </a:p>
        </c:rich>
      </c:tx>
      <c:layout>
        <c:manualLayout>
          <c:xMode val="edge"/>
          <c:yMode val="edge"/>
          <c:x val="6.3939522448064959E-2"/>
          <c:y val="6.7747832447836248E-2"/>
        </c:manualLayout>
      </c:layout>
    </c:title>
    <c:plotArea>
      <c:layout/>
      <c:barChart>
        <c:barDir val="bar"/>
        <c:grouping val="clustered"/>
        <c:ser>
          <c:idx val="0"/>
          <c:order val="0"/>
          <c:tx>
            <c:strRef>
              <c:f>Лист1!$B$1</c:f>
              <c:strCache>
                <c:ptCount val="1"/>
                <c:pt idx="0">
                  <c:v>Ряд 1</c:v>
                </c:pt>
              </c:strCache>
            </c:strRef>
          </c:tx>
          <c:dLbls>
            <c:spPr>
              <a:noFill/>
              <a:ln>
                <a:noFill/>
              </a:ln>
              <a:effectLst/>
            </c:spPr>
            <c:showVal val="1"/>
            <c:extLst>
              <c:ext xmlns:c15="http://schemas.microsoft.com/office/drawing/2012/chart" uri="{CE6537A1-D6FC-4f65-9D91-7224C49458BB}">
                <c15:showLeaderLines val="0"/>
              </c:ext>
            </c:extLst>
          </c:dLbls>
          <c:cat>
            <c:numRef>
              <c:f>Лист1!$A$2:$A$4</c:f>
              <c:numCache>
                <c:formatCode>General</c:formatCode>
                <c:ptCount val="3"/>
                <c:pt idx="0">
                  <c:v>2017</c:v>
                </c:pt>
                <c:pt idx="1">
                  <c:v>2016</c:v>
                </c:pt>
                <c:pt idx="2">
                  <c:v>2015</c:v>
                </c:pt>
              </c:numCache>
            </c:numRef>
          </c:cat>
          <c:val>
            <c:numRef>
              <c:f>Лист1!$B$2:$B$4</c:f>
              <c:numCache>
                <c:formatCode>#,##0</c:formatCode>
                <c:ptCount val="3"/>
                <c:pt idx="0">
                  <c:v>1383</c:v>
                </c:pt>
                <c:pt idx="1">
                  <c:v>1180</c:v>
                </c:pt>
                <c:pt idx="2">
                  <c:v>1001</c:v>
                </c:pt>
              </c:numCache>
            </c:numRef>
          </c:val>
        </c:ser>
        <c:dLbls>
          <c:showVal val="1"/>
        </c:dLbls>
        <c:axId val="122464512"/>
        <c:axId val="122466304"/>
      </c:barChart>
      <c:catAx>
        <c:axId val="122464512"/>
        <c:scaling>
          <c:orientation val="minMax"/>
        </c:scaling>
        <c:axPos val="l"/>
        <c:numFmt formatCode="General" sourceLinked="1"/>
        <c:majorTickMark val="none"/>
        <c:tickLblPos val="nextTo"/>
        <c:crossAx val="122466304"/>
        <c:crosses val="autoZero"/>
        <c:auto val="1"/>
        <c:lblAlgn val="ctr"/>
        <c:lblOffset val="100"/>
      </c:catAx>
      <c:valAx>
        <c:axId val="122466304"/>
        <c:scaling>
          <c:orientation val="minMax"/>
        </c:scaling>
        <c:delete val="1"/>
        <c:axPos val="b"/>
        <c:numFmt formatCode="#,##0" sourceLinked="1"/>
        <c:majorTickMark val="none"/>
        <c:tickLblPos val="none"/>
        <c:crossAx val="122464512"/>
        <c:crosses val="autoZero"/>
        <c:crossBetween val="between"/>
      </c:valAx>
    </c:plotArea>
    <c:plotVisOnly val="1"/>
    <c:dispBlanksAs val="gap"/>
  </c:chart>
  <c:spPr>
    <a:solidFill>
      <a:srgbClr val="1F497D">
        <a:lumMod val="20000"/>
        <a:lumOff val="80000"/>
        <a:alpha val="41000"/>
      </a:srgbClr>
    </a:solidFill>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b="0" baseline="0">
                <a:latin typeface="Times New Roman" pitchFamily="18" charset="0"/>
                <a:cs typeface="Times New Roman" pitchFamily="18" charset="0"/>
              </a:defRPr>
            </a:pPr>
            <a:r>
              <a:rPr lang="ru-RU" sz="1400" b="0" baseline="0"/>
              <a:t>Состав земельного фонда муниципального образования </a:t>
            </a:r>
          </a:p>
          <a:p>
            <a:pPr>
              <a:defRPr sz="1400" b="0" baseline="0">
                <a:latin typeface="Times New Roman" pitchFamily="18" charset="0"/>
                <a:cs typeface="Times New Roman" pitchFamily="18" charset="0"/>
              </a:defRPr>
            </a:pPr>
            <a:r>
              <a:rPr lang="ru-RU" sz="1400" b="0" baseline="0"/>
              <a:t>Тбилисский район на 01.01.2018</a:t>
            </a:r>
          </a:p>
        </c:rich>
      </c:tx>
      <c:layout>
        <c:manualLayout>
          <c:xMode val="edge"/>
          <c:yMode val="edge"/>
          <c:x val="0.19091327206390241"/>
          <c:y val="2.5062656641604009E-2"/>
        </c:manualLayout>
      </c:layout>
    </c:title>
    <c:view3D>
      <c:rotX val="40"/>
      <c:rotY val="20"/>
      <c:perspective val="0"/>
    </c:view3D>
    <c:plotArea>
      <c:layout>
        <c:manualLayout>
          <c:layoutTarget val="inner"/>
          <c:xMode val="edge"/>
          <c:yMode val="edge"/>
          <c:x val="3.3690061188172492E-4"/>
          <c:y val="0.26979792282411674"/>
          <c:w val="0.54227019562332845"/>
          <c:h val="0.67755914349090263"/>
        </c:manualLayout>
      </c:layout>
      <c:pie3DChart>
        <c:varyColors val="1"/>
        <c:ser>
          <c:idx val="0"/>
          <c:order val="0"/>
          <c:tx>
            <c:strRef>
              <c:f>Лист1!$B$1</c:f>
              <c:strCache>
                <c:ptCount val="1"/>
                <c:pt idx="0">
                  <c:v>Категории земель муниципального образования Тбилисский район</c:v>
                </c:pt>
              </c:strCache>
            </c:strRef>
          </c:tx>
          <c:explosion val="25"/>
          <c:dPt>
            <c:idx val="0"/>
            <c:spPr>
              <a:solidFill>
                <a:srgbClr val="3333CC"/>
              </a:solidFill>
            </c:spPr>
          </c:dPt>
          <c:dPt>
            <c:idx val="1"/>
            <c:spPr>
              <a:solidFill>
                <a:srgbClr val="FF9900"/>
              </a:solidFill>
            </c:spPr>
          </c:dPt>
          <c:dPt>
            <c:idx val="2"/>
            <c:spPr>
              <a:solidFill>
                <a:srgbClr val="FF00FF"/>
              </a:solidFill>
            </c:spPr>
          </c:dPt>
          <c:dPt>
            <c:idx val="3"/>
            <c:spPr>
              <a:solidFill>
                <a:srgbClr val="2709A7"/>
              </a:solidFill>
            </c:spPr>
          </c:dPt>
          <c:dPt>
            <c:idx val="4"/>
            <c:spPr>
              <a:solidFill>
                <a:srgbClr val="FF0000"/>
              </a:solidFill>
            </c:spPr>
          </c:dPt>
          <c:dPt>
            <c:idx val="5"/>
            <c:spPr>
              <a:solidFill>
                <a:srgbClr val="00FF00"/>
              </a:solidFill>
            </c:spPr>
          </c:dPt>
          <c:dLbls>
            <c:dLbl>
              <c:idx val="0"/>
              <c:layout>
                <c:manualLayout>
                  <c:x val="7.9549556305461816E-2"/>
                  <c:y val="-4.1833810888252151E-2"/>
                </c:manualLayout>
              </c:layout>
              <c:showVal val="1"/>
            </c:dLbl>
            <c:dLbl>
              <c:idx val="2"/>
              <c:layout>
                <c:manualLayout>
                  <c:x val="-4.9718924453334007E-2"/>
                  <c:y val="4.2799913168750014E-3"/>
                </c:manualLayout>
              </c:layout>
              <c:showVal val="1"/>
            </c:dLbl>
            <c:dLbl>
              <c:idx val="3"/>
              <c:layout>
                <c:manualLayout>
                  <c:x val="1.517726692832049E-2"/>
                  <c:y val="-4.0832790638014524E-2"/>
                </c:manualLayout>
              </c:layout>
              <c:showVal val="1"/>
            </c:dLbl>
            <c:dLbl>
              <c:idx val="4"/>
              <c:layout>
                <c:manualLayout>
                  <c:x val="3.7434322257706452E-2"/>
                  <c:y val="-3.9362184990034133E-3"/>
                </c:manualLayout>
              </c:layout>
              <c:showVal val="1"/>
            </c:dLbl>
            <c:dLbl>
              <c:idx val="5"/>
              <c:layout>
                <c:manualLayout>
                  <c:x val="-4.9792382763300131E-3"/>
                  <c:y val="0.10153849189903463"/>
                </c:manualLayout>
              </c:layout>
              <c:showVal val="1"/>
            </c:dLbl>
            <c:txPr>
              <a:bodyPr/>
              <a:lstStyle/>
              <a:p>
                <a:pPr>
                  <a:defRPr sz="1000">
                    <a:latin typeface="Times New Roman" pitchFamily="18" charset="0"/>
                    <a:cs typeface="Times New Roman" pitchFamily="18" charset="0"/>
                  </a:defRPr>
                </a:pPr>
                <a:endParaRPr lang="ru-RU"/>
              </a:p>
            </c:txPr>
            <c:showVal val="1"/>
            <c:showLeaderLines val="1"/>
          </c:dLbls>
          <c:cat>
            <c:strRef>
              <c:f>Лист1!$A$2:$A$7</c:f>
              <c:strCache>
                <c:ptCount val="6"/>
                <c:pt idx="0">
                  <c:v>Земли сельскохозяйственного назначения</c:v>
                </c:pt>
                <c:pt idx="1">
                  <c:v>Земли населенных пунктов</c:v>
                </c:pt>
                <c:pt idx="2">
                  <c:v>Земли промышленности, транспорта, связи и иного назначения</c:v>
                </c:pt>
                <c:pt idx="3">
                  <c:v>Земли лесного фонда</c:v>
                </c:pt>
                <c:pt idx="4">
                  <c:v>Земли водного фонда</c:v>
                </c:pt>
                <c:pt idx="5">
                  <c:v>Земли запаса</c:v>
                </c:pt>
              </c:strCache>
            </c:strRef>
          </c:cat>
          <c:val>
            <c:numRef>
              <c:f>Лист1!$B$2:$B$7</c:f>
              <c:numCache>
                <c:formatCode>General</c:formatCode>
                <c:ptCount val="6"/>
                <c:pt idx="0">
                  <c:v>78984</c:v>
                </c:pt>
                <c:pt idx="1">
                  <c:v>13512</c:v>
                </c:pt>
                <c:pt idx="2">
                  <c:v>1431</c:v>
                </c:pt>
                <c:pt idx="3">
                  <c:v>189</c:v>
                </c:pt>
                <c:pt idx="4">
                  <c:v>4339</c:v>
                </c:pt>
                <c:pt idx="5">
                  <c:v>710</c:v>
                </c:pt>
              </c:numCache>
            </c:numRef>
          </c:val>
        </c:ser>
      </c:pie3DChart>
    </c:plotArea>
    <c:legend>
      <c:legendPos val="r"/>
      <c:legendEntry>
        <c:idx val="2"/>
        <c:txPr>
          <a:bodyPr/>
          <a:lstStyle/>
          <a:p>
            <a:pPr>
              <a:defRPr sz="1200">
                <a:latin typeface="Times New Roman" pitchFamily="18" charset="0"/>
                <a:cs typeface="Times New Roman" pitchFamily="18" charset="0"/>
              </a:defRPr>
            </a:pPr>
            <a:endParaRPr lang="ru-RU"/>
          </a:p>
        </c:txPr>
      </c:legendEntry>
      <c:layout>
        <c:manualLayout>
          <c:xMode val="edge"/>
          <c:yMode val="edge"/>
          <c:x val="0.45495089658959031"/>
          <c:y val="0.23670949026109325"/>
          <c:w val="0.53084566441582814"/>
          <c:h val="0.7170648830186549"/>
        </c:manualLayout>
      </c:layout>
      <c:txPr>
        <a:bodyPr/>
        <a:lstStyle/>
        <a:p>
          <a:pPr>
            <a:defRPr sz="1200" kern="800" baseline="0">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latin typeface="Times New Roman" pitchFamily="18" charset="0"/>
                <a:cs typeface="Times New Roman" pitchFamily="18" charset="0"/>
              </a:defRPr>
            </a:pPr>
            <a:r>
              <a:rPr lang="ru-RU" sz="1400" b="0">
                <a:latin typeface="Times New Roman" pitchFamily="18" charset="0"/>
                <a:cs typeface="Times New Roman" pitchFamily="18" charset="0"/>
              </a:rPr>
              <a:t>Объем инвестиций в основной капитал за счет всех источников финансирования, млн. руб.</a:t>
            </a:r>
          </a:p>
        </c:rich>
      </c:tx>
      <c:layout>
        <c:manualLayout>
          <c:xMode val="edge"/>
          <c:yMode val="edge"/>
          <c:x val="0.12850120297462816"/>
          <c:y val="2.3809523809523812E-2"/>
        </c:manualLayout>
      </c:layout>
    </c:title>
    <c:plotArea>
      <c:layout/>
      <c:lineChart>
        <c:grouping val="stacked"/>
        <c:ser>
          <c:idx val="0"/>
          <c:order val="0"/>
          <c:tx>
            <c:strRef>
              <c:f>Лист1!$B$1</c:f>
              <c:strCache>
                <c:ptCount val="1"/>
                <c:pt idx="0">
                  <c:v>Объем инвестиций в основной капитал за счет всех источников финансирования, млн. руб.</c:v>
                </c:pt>
              </c:strCache>
            </c:strRef>
          </c:tx>
          <c:dLbls>
            <c:dLbl>
              <c:idx val="0"/>
              <c:tx>
                <c:rich>
                  <a:bodyPr/>
                  <a:lstStyle/>
                  <a:p>
                    <a:r>
                      <a:rPr lang="ru-RU"/>
                      <a:t>1139,8</a:t>
                    </a:r>
                    <a:endParaRPr lang="en-US"/>
                  </a:p>
                </c:rich>
              </c:tx>
              <c:dLblPos val="t"/>
              <c:showVal val="1"/>
            </c:dLbl>
            <c:dLblPos val="t"/>
            <c:showVal val="1"/>
          </c:dLbls>
          <c:cat>
            <c:strRef>
              <c:f>Лист1!$A$2:$A$5</c:f>
              <c:strCache>
                <c:ptCount val="4"/>
                <c:pt idx="0">
                  <c:v>2015 год</c:v>
                </c:pt>
                <c:pt idx="1">
                  <c:v>2016 год</c:v>
                </c:pt>
                <c:pt idx="2">
                  <c:v>2017 год</c:v>
                </c:pt>
                <c:pt idx="3">
                  <c:v>2018 год</c:v>
                </c:pt>
              </c:strCache>
            </c:strRef>
          </c:cat>
          <c:val>
            <c:numRef>
              <c:f>Лист1!$B$2:$B$5</c:f>
              <c:numCache>
                <c:formatCode>General</c:formatCode>
                <c:ptCount val="4"/>
                <c:pt idx="0">
                  <c:v>1139.8</c:v>
                </c:pt>
                <c:pt idx="1">
                  <c:v>636.5</c:v>
                </c:pt>
                <c:pt idx="2">
                  <c:v>1189.9000000000001</c:v>
                </c:pt>
                <c:pt idx="3">
                  <c:v>1055.5999999999999</c:v>
                </c:pt>
              </c:numCache>
            </c:numRef>
          </c:val>
        </c:ser>
        <c:dLbls>
          <c:showVal val="1"/>
        </c:dLbls>
        <c:marker val="1"/>
        <c:axId val="122510720"/>
        <c:axId val="122524800"/>
      </c:lineChart>
      <c:catAx>
        <c:axId val="122510720"/>
        <c:scaling>
          <c:orientation val="minMax"/>
        </c:scaling>
        <c:axPos val="b"/>
        <c:tickLblPos val="nextTo"/>
        <c:crossAx val="122524800"/>
        <c:crosses val="autoZero"/>
        <c:auto val="1"/>
        <c:lblAlgn val="ctr"/>
        <c:lblOffset val="100"/>
      </c:catAx>
      <c:valAx>
        <c:axId val="122524800"/>
        <c:scaling>
          <c:orientation val="minMax"/>
        </c:scaling>
        <c:axPos val="l"/>
        <c:majorGridlines/>
        <c:numFmt formatCode="General" sourceLinked="1"/>
        <c:tickLblPos val="nextTo"/>
        <c:crossAx val="122510720"/>
        <c:crosses val="autoZero"/>
        <c:crossBetween val="between"/>
      </c:valAx>
      <c:spPr>
        <a:solidFill>
          <a:schemeClr val="accent6">
            <a:lumMod val="20000"/>
            <a:lumOff val="80000"/>
          </a:schemeClr>
        </a:solidFill>
      </c:spPr>
    </c:plotArea>
    <c:plotVisOnly val="1"/>
    <c:dispBlanksAs val="zero"/>
  </c:chart>
  <c:spPr>
    <a:ln>
      <a:noFill/>
    </a:ln>
  </c:sp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sideWall>
      <c:spPr>
        <a:solidFill>
          <a:schemeClr val="accent4">
            <a:lumMod val="20000"/>
            <a:lumOff val="80000"/>
          </a:schemeClr>
        </a:solidFill>
      </c:spPr>
    </c:sideWall>
    <c:backWall>
      <c:spPr>
        <a:solidFill>
          <a:schemeClr val="accent4">
            <a:lumMod val="20000"/>
            <a:lumOff val="80000"/>
          </a:schemeClr>
        </a:solidFill>
      </c:spPr>
    </c:backWall>
    <c:plotArea>
      <c:layout>
        <c:manualLayout>
          <c:layoutTarget val="inner"/>
          <c:xMode val="edge"/>
          <c:yMode val="edge"/>
          <c:x val="0.13554589530475358"/>
          <c:y val="8.4573309551775666E-2"/>
          <c:w val="0.64756513330570564"/>
          <c:h val="0.71823871463582234"/>
        </c:manualLayout>
      </c:layout>
      <c:bar3DChart>
        <c:barDir val="bar"/>
        <c:grouping val="percentStacked"/>
        <c:ser>
          <c:idx val="0"/>
          <c:order val="0"/>
          <c:tx>
            <c:strRef>
              <c:f>Лист1!$B$1</c:f>
              <c:strCache>
                <c:ptCount val="1"/>
                <c:pt idx="0">
                  <c:v>Внебюджетные инвестиций</c:v>
                </c:pt>
              </c:strCache>
            </c:strRef>
          </c:tx>
          <c:spPr>
            <a:solidFill>
              <a:srgbClr val="002060"/>
            </a:solidFill>
          </c:spPr>
          <c:cat>
            <c:strRef>
              <c:f>Лист1!$A$2:$A$5</c:f>
              <c:strCache>
                <c:ptCount val="4"/>
                <c:pt idx="0">
                  <c:v>2015 год</c:v>
                </c:pt>
                <c:pt idx="1">
                  <c:v>2016 год</c:v>
                </c:pt>
                <c:pt idx="2">
                  <c:v>2017 год</c:v>
                </c:pt>
                <c:pt idx="3">
                  <c:v>оценка 2018 года</c:v>
                </c:pt>
              </c:strCache>
            </c:strRef>
          </c:cat>
          <c:val>
            <c:numRef>
              <c:f>Лист1!$B$2:$B$5</c:f>
              <c:numCache>
                <c:formatCode>General</c:formatCode>
                <c:ptCount val="4"/>
                <c:pt idx="0">
                  <c:v>824</c:v>
                </c:pt>
                <c:pt idx="1">
                  <c:v>552.70000000000005</c:v>
                </c:pt>
                <c:pt idx="2">
                  <c:v>1090.5999999999999</c:v>
                </c:pt>
                <c:pt idx="3">
                  <c:v>988.2</c:v>
                </c:pt>
              </c:numCache>
            </c:numRef>
          </c:val>
        </c:ser>
        <c:ser>
          <c:idx val="1"/>
          <c:order val="1"/>
          <c:tx>
            <c:strRef>
              <c:f>Лист1!$C$1</c:f>
              <c:strCache>
                <c:ptCount val="1"/>
                <c:pt idx="0">
                  <c:v>бюджетные</c:v>
                </c:pt>
              </c:strCache>
            </c:strRef>
          </c:tx>
          <c:spPr>
            <a:solidFill>
              <a:schemeClr val="accent6">
                <a:lumMod val="75000"/>
              </a:schemeClr>
            </a:solidFill>
          </c:spPr>
          <c:cat>
            <c:strRef>
              <c:f>Лист1!$A$2:$A$5</c:f>
              <c:strCache>
                <c:ptCount val="4"/>
                <c:pt idx="0">
                  <c:v>2015 год</c:v>
                </c:pt>
                <c:pt idx="1">
                  <c:v>2016 год</c:v>
                </c:pt>
                <c:pt idx="2">
                  <c:v>2017 год</c:v>
                </c:pt>
                <c:pt idx="3">
                  <c:v>оценка 2018 года</c:v>
                </c:pt>
              </c:strCache>
            </c:strRef>
          </c:cat>
          <c:val>
            <c:numRef>
              <c:f>Лист1!$C$2:$C$5</c:f>
              <c:numCache>
                <c:formatCode>General</c:formatCode>
                <c:ptCount val="4"/>
                <c:pt idx="0">
                  <c:v>130.1</c:v>
                </c:pt>
                <c:pt idx="1">
                  <c:v>55.4</c:v>
                </c:pt>
                <c:pt idx="2">
                  <c:v>99.3</c:v>
                </c:pt>
                <c:pt idx="3">
                  <c:v>260</c:v>
                </c:pt>
              </c:numCache>
            </c:numRef>
          </c:val>
        </c:ser>
        <c:shape val="box"/>
        <c:axId val="122562048"/>
        <c:axId val="122563584"/>
        <c:axId val="0"/>
      </c:bar3DChart>
      <c:catAx>
        <c:axId val="122562048"/>
        <c:scaling>
          <c:orientation val="minMax"/>
        </c:scaling>
        <c:axPos val="l"/>
        <c:tickLblPos val="nextTo"/>
        <c:crossAx val="122563584"/>
        <c:crosses val="autoZero"/>
        <c:auto val="1"/>
        <c:lblAlgn val="ctr"/>
        <c:lblOffset val="100"/>
      </c:catAx>
      <c:valAx>
        <c:axId val="122563584"/>
        <c:scaling>
          <c:orientation val="minMax"/>
        </c:scaling>
        <c:axPos val="b"/>
        <c:majorGridlines/>
        <c:numFmt formatCode="0%" sourceLinked="1"/>
        <c:tickLblPos val="nextTo"/>
        <c:crossAx val="122562048"/>
        <c:crosses val="autoZero"/>
        <c:crossBetween val="between"/>
      </c:valAx>
    </c:plotArea>
    <c:legend>
      <c:legendPos val="b"/>
    </c:legend>
    <c:plotVisOnly val="1"/>
    <c:dispBlanksAs val="gap"/>
  </c:chart>
  <c:spPr>
    <a:ln>
      <a:noFill/>
    </a:ln>
  </c:sp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b="0">
                <a:latin typeface="Times New Roman" pitchFamily="18" charset="0"/>
                <a:cs typeface="Times New Roman" pitchFamily="18" charset="0"/>
              </a:rPr>
              <a:t>Отраслевая структура инвестиций на 01.01.2018</a:t>
            </a:r>
          </a:p>
        </c:rich>
      </c:tx>
    </c:title>
    <c:view3D>
      <c:rotX val="30"/>
      <c:perspective val="30"/>
    </c:view3D>
    <c:plotArea>
      <c:layout/>
      <c:pie3DChart>
        <c:varyColors val="1"/>
        <c:ser>
          <c:idx val="0"/>
          <c:order val="0"/>
          <c:tx>
            <c:strRef>
              <c:f>Лист1!$B$1</c:f>
              <c:strCache>
                <c:ptCount val="1"/>
                <c:pt idx="0">
                  <c:v>Отраслевая структура инвестиций</c:v>
                </c:pt>
              </c:strCache>
            </c:strRef>
          </c:tx>
          <c:explosion val="25"/>
          <c:dLbls>
            <c:showVal val="1"/>
            <c:showLeaderLines val="1"/>
          </c:dLbls>
          <c:cat>
            <c:strRef>
              <c:f>Лист1!$A$2:$A$5</c:f>
              <c:strCache>
                <c:ptCount val="4"/>
                <c:pt idx="0">
                  <c:v>Сельское хозяйство</c:v>
                </c:pt>
                <c:pt idx="1">
                  <c:v>Обрабатывающие производства</c:v>
                </c:pt>
                <c:pt idx="2">
                  <c:v>Транспортировка и хранение</c:v>
                </c:pt>
                <c:pt idx="3">
                  <c:v>Прочие (в том числе бюджетные учреждения)</c:v>
                </c:pt>
              </c:strCache>
            </c:strRef>
          </c:cat>
          <c:val>
            <c:numRef>
              <c:f>Лист1!$B$2:$B$5</c:f>
              <c:numCache>
                <c:formatCode>General</c:formatCode>
                <c:ptCount val="4"/>
                <c:pt idx="0">
                  <c:v>354.6</c:v>
                </c:pt>
                <c:pt idx="1">
                  <c:v>140.9</c:v>
                </c:pt>
                <c:pt idx="2">
                  <c:v>6.9</c:v>
                </c:pt>
                <c:pt idx="3">
                  <c:v>236</c:v>
                </c:pt>
              </c:numCache>
            </c:numRef>
          </c:val>
        </c:ser>
      </c:pie3DChart>
    </c:plotArea>
    <c:legend>
      <c:legendPos val="r"/>
    </c:legend>
    <c:plotVisOnly val="1"/>
    <c:dispBlanksAs val="zero"/>
  </c:chart>
  <c:spPr>
    <a:solidFill>
      <a:schemeClr val="accent3">
        <a:lumMod val="20000"/>
        <a:lumOff val="80000"/>
      </a:schemeClr>
    </a:solidFill>
    <a:ln>
      <a:noFill/>
    </a:ln>
  </c:sp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lgn="ctr">
              <a:defRPr sz="1600" u="sng" baseline="0">
                <a:uFill>
                  <a:solidFill>
                    <a:schemeClr val="bg1"/>
                  </a:solidFill>
                </a:uFill>
              </a:defRPr>
            </a:pPr>
            <a:r>
              <a:rPr lang="ru-RU" sz="1600" b="0" i="0" u="sng" baseline="0" dirty="0">
                <a:uFill>
                  <a:solidFill>
                    <a:schemeClr val="bg1"/>
                  </a:solidFill>
                </a:uFill>
                <a:latin typeface="Times New Roman" pitchFamily="18" charset="0"/>
                <a:cs typeface="Times New Roman" pitchFamily="18" charset="0"/>
              </a:rPr>
              <a:t>Всего на территории МО Тбилисский район расположено 18 </a:t>
            </a:r>
            <a:r>
              <a:rPr lang="ru-RU" sz="1600" b="0" i="0" u="sng" baseline="0" dirty="0" smtClean="0">
                <a:uFill>
                  <a:solidFill>
                    <a:schemeClr val="bg1"/>
                  </a:solidFill>
                </a:uFill>
                <a:latin typeface="Times New Roman" pitchFamily="18" charset="0"/>
                <a:cs typeface="Times New Roman" pitchFamily="18" charset="0"/>
              </a:rPr>
              <a:t>котельных</a:t>
            </a:r>
          </a:p>
          <a:p>
            <a:pPr algn="ctr">
              <a:defRPr sz="1600" u="sng" baseline="0">
                <a:uFill>
                  <a:solidFill>
                    <a:schemeClr val="bg1"/>
                  </a:solidFill>
                </a:uFill>
              </a:defRPr>
            </a:pPr>
            <a:endParaRPr lang="ru-RU" sz="1600" u="sng" baseline="0" dirty="0" smtClean="0">
              <a:uFill>
                <a:solidFill>
                  <a:schemeClr val="bg1"/>
                </a:solidFill>
              </a:uFill>
            </a:endParaRPr>
          </a:p>
        </c:rich>
      </c:tx>
      <c:layout>
        <c:manualLayout>
          <c:xMode val="edge"/>
          <c:yMode val="edge"/>
          <c:x val="0.14946376494604841"/>
          <c:y val="6.2990100833171594E-2"/>
        </c:manualLayout>
      </c:layout>
    </c:title>
    <c:plotArea>
      <c:layout/>
      <c:pieChart>
        <c:varyColors val="1"/>
        <c:ser>
          <c:idx val="0"/>
          <c:order val="0"/>
          <c:tx>
            <c:strRef>
              <c:f>Лист1!$B$1</c:f>
              <c:strCache>
                <c:ptCount val="1"/>
                <c:pt idx="0">
                  <c:v>Продажи</c:v>
                </c:pt>
              </c:strCache>
            </c:strRef>
          </c:tx>
          <c:dPt>
            <c:idx val="1"/>
            <c:explosion val="11"/>
          </c:dPt>
          <c:dLbls>
            <c:showPercent val="1"/>
            <c:showLeaderLines val="1"/>
          </c:dLbls>
          <c:cat>
            <c:strRef>
              <c:f>Лист1!$A$2:$A$3</c:f>
              <c:strCache>
                <c:ptCount val="2"/>
                <c:pt idx="0">
                  <c:v>Соответствуют современным требованиям</c:v>
                </c:pt>
                <c:pt idx="1">
                  <c:v>Износ оборудования</c:v>
                </c:pt>
              </c:strCache>
            </c:strRef>
          </c:cat>
          <c:val>
            <c:numRef>
              <c:f>Лист1!$B$2:$B$3</c:f>
              <c:numCache>
                <c:formatCode>General</c:formatCode>
                <c:ptCount val="2"/>
                <c:pt idx="0">
                  <c:v>25</c:v>
                </c:pt>
                <c:pt idx="1">
                  <c:v>75</c:v>
                </c:pt>
              </c:numCache>
            </c:numRef>
          </c:val>
        </c:ser>
        <c:dLbls>
          <c:showPercent val="1"/>
        </c:dLbls>
        <c:firstSliceAng val="0"/>
      </c:pieChart>
    </c:plotArea>
    <c:legend>
      <c:legendPos val="r"/>
      <c:legendEntry>
        <c:idx val="0"/>
        <c:txPr>
          <a:bodyPr/>
          <a:lstStyle/>
          <a:p>
            <a:pPr>
              <a:defRPr sz="1400">
                <a:solidFill>
                  <a:schemeClr val="accent1"/>
                </a:solidFill>
                <a:latin typeface="Times New Roman" pitchFamily="18" charset="0"/>
                <a:cs typeface="Times New Roman" pitchFamily="18" charset="0"/>
              </a:defRPr>
            </a:pPr>
            <a:endParaRPr lang="ru-RU"/>
          </a:p>
        </c:txPr>
      </c:legendEntry>
      <c:legendEntry>
        <c:idx val="1"/>
        <c:txPr>
          <a:bodyPr/>
          <a:lstStyle/>
          <a:p>
            <a:pPr>
              <a:defRPr sz="1400">
                <a:solidFill>
                  <a:schemeClr val="accent2">
                    <a:lumMod val="50000"/>
                  </a:schemeClr>
                </a:solidFill>
                <a:latin typeface="Times New Roman" pitchFamily="18" charset="0"/>
                <a:cs typeface="Times New Roman" pitchFamily="18" charset="0"/>
              </a:defRPr>
            </a:pPr>
            <a:endParaRPr lang="ru-RU"/>
          </a:p>
        </c:txPr>
      </c:legendEntry>
      <c:layout>
        <c:manualLayout>
          <c:xMode val="edge"/>
          <c:yMode val="edge"/>
          <c:x val="0.59938395968659997"/>
          <c:y val="0.33043922607019255"/>
          <c:w val="0.37934723437348583"/>
          <c:h val="0.62841520916080185"/>
        </c:manualLayout>
      </c:layout>
      <c:txPr>
        <a:bodyPr/>
        <a:lstStyle/>
        <a:p>
          <a:pPr>
            <a:defRPr sz="1400">
              <a:latin typeface="Times New Roman" pitchFamily="18" charset="0"/>
              <a:cs typeface="Times New Roman" pitchFamily="18" charset="0"/>
            </a:defRPr>
          </a:pPr>
          <a:endParaRPr lang="ru-RU"/>
        </a:p>
      </c:txPr>
    </c:legend>
    <c:plotVisOnly val="1"/>
    <c:dispBlanksAs val="zero"/>
  </c:chart>
  <c:spPr>
    <a:ln>
      <a:noFill/>
    </a:ln>
  </c:spPr>
  <c:txPr>
    <a:bodyPr/>
    <a:lstStyle/>
    <a:p>
      <a:pPr>
        <a:defRPr sz="1800" u="sng"/>
      </a:pPr>
      <a:endParaRPr lang="ru-RU"/>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pieChart>
        <c:varyColors val="1"/>
        <c:ser>
          <c:idx val="0"/>
          <c:order val="0"/>
          <c:tx>
            <c:strRef>
              <c:f>Лист1!$B$1</c:f>
              <c:strCache>
                <c:ptCount val="1"/>
                <c:pt idx="0">
                  <c:v>Продажи</c:v>
                </c:pt>
              </c:strCache>
            </c:strRef>
          </c:tx>
          <c:dLbls>
            <c:showVal val="1"/>
            <c:showLeaderLines val="1"/>
          </c:dLbls>
          <c:cat>
            <c:strRef>
              <c:f>Лист1!$A$2:$A$3</c:f>
              <c:strCache>
                <c:ptCount val="2"/>
                <c:pt idx="0">
                  <c:v>с асфальтобетонным </c:v>
                </c:pt>
                <c:pt idx="1">
                  <c:v>с гравийным </c:v>
                </c:pt>
              </c:strCache>
            </c:strRef>
          </c:cat>
          <c:val>
            <c:numRef>
              <c:f>Лист1!$B$2:$B$3</c:f>
              <c:numCache>
                <c:formatCode>0.00%</c:formatCode>
                <c:ptCount val="2"/>
                <c:pt idx="0">
                  <c:v>0.92400000000000004</c:v>
                </c:pt>
                <c:pt idx="1">
                  <c:v>7.5999999999999998E-2</c:v>
                </c:pt>
              </c:numCache>
            </c:numRef>
          </c:val>
        </c:ser>
        <c:firstSliceAng val="0"/>
      </c:pieChart>
    </c:plotArea>
    <c:legend>
      <c:legendPos val="r"/>
      <c:legendEntry>
        <c:idx val="0"/>
        <c:txPr>
          <a:bodyPr/>
          <a:lstStyle/>
          <a:p>
            <a:pPr>
              <a:defRPr sz="1400"/>
            </a:pPr>
            <a:endParaRPr lang="ru-RU"/>
          </a:p>
        </c:txPr>
      </c:legendEntry>
      <c:legendEntry>
        <c:idx val="1"/>
        <c:txPr>
          <a:bodyPr/>
          <a:lstStyle/>
          <a:p>
            <a:pPr>
              <a:defRPr sz="1400"/>
            </a:pPr>
            <a:endParaRPr lang="ru-RU"/>
          </a:p>
        </c:txPr>
      </c:legendEntry>
      <c:layout>
        <c:manualLayout>
          <c:xMode val="edge"/>
          <c:yMode val="edge"/>
          <c:x val="0.55561933447723921"/>
          <c:y val="0.30643242704833562"/>
          <c:w val="0.43131627350048546"/>
          <c:h val="0.60221469645135262"/>
        </c:manualLayout>
      </c:layout>
    </c:legend>
    <c:plotVisOnly val="1"/>
    <c:dispBlanksAs val="zero"/>
  </c:chart>
  <c:spPr>
    <a:ln>
      <a:noFill/>
    </a:ln>
  </c:spPr>
  <c:txPr>
    <a:bodyPr/>
    <a:lstStyle/>
    <a:p>
      <a:pPr>
        <a:defRPr sz="1800"/>
      </a:pPr>
      <a:endParaRPr lang="ru-RU"/>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6161528963152241"/>
          <c:y val="9.2538676258193564E-2"/>
          <c:w val="0.82074962055926814"/>
          <c:h val="0.7535718253527387"/>
        </c:manualLayout>
      </c:layout>
      <c:barChart>
        <c:barDir val="col"/>
        <c:grouping val="clustered"/>
        <c:ser>
          <c:idx val="0"/>
          <c:order val="0"/>
          <c:tx>
            <c:strRef>
              <c:f>Лист1!$B$1</c:f>
              <c:strCache>
                <c:ptCount val="1"/>
                <c:pt idx="0">
                  <c:v>Ряд 1</c:v>
                </c:pt>
              </c:strCache>
            </c:strRef>
          </c:tx>
          <c:cat>
            <c:strRef>
              <c:f>Лист1!$A$2:$A$5</c:f>
              <c:strCache>
                <c:ptCount val="4"/>
                <c:pt idx="0">
                  <c:v>2015 год</c:v>
                </c:pt>
                <c:pt idx="1">
                  <c:v>2016 год</c:v>
                </c:pt>
                <c:pt idx="2">
                  <c:v>2017 год</c:v>
                </c:pt>
                <c:pt idx="3">
                  <c:v>2018 год</c:v>
                </c:pt>
              </c:strCache>
            </c:strRef>
          </c:cat>
          <c:val>
            <c:numRef>
              <c:f>Лист1!$B$2:$B$5</c:f>
              <c:numCache>
                <c:formatCode>0.00%</c:formatCode>
                <c:ptCount val="4"/>
                <c:pt idx="0">
                  <c:v>1.3700000000000222E-2</c:v>
                </c:pt>
                <c:pt idx="1">
                  <c:v>3.4000000000000436E-3</c:v>
                </c:pt>
                <c:pt idx="2">
                  <c:v>4.1999999999999997E-3</c:v>
                </c:pt>
                <c:pt idx="3">
                  <c:v>2.0799999999999999E-2</c:v>
                </c:pt>
              </c:numCache>
            </c:numRef>
          </c:val>
        </c:ser>
        <c:axId val="122933248"/>
        <c:axId val="122934784"/>
      </c:barChart>
      <c:catAx>
        <c:axId val="122933248"/>
        <c:scaling>
          <c:orientation val="minMax"/>
        </c:scaling>
        <c:axPos val="b"/>
        <c:tickLblPos val="nextTo"/>
        <c:crossAx val="122934784"/>
        <c:crosses val="autoZero"/>
        <c:auto val="1"/>
        <c:lblAlgn val="ctr"/>
        <c:lblOffset val="100"/>
      </c:catAx>
      <c:valAx>
        <c:axId val="122934784"/>
        <c:scaling>
          <c:orientation val="minMax"/>
        </c:scaling>
        <c:axPos val="l"/>
        <c:majorGridlines/>
        <c:numFmt formatCode="0.00%" sourceLinked="1"/>
        <c:tickLblPos val="nextTo"/>
        <c:crossAx val="122933248"/>
        <c:crosses val="autoZero"/>
        <c:crossBetween val="between"/>
      </c:valAx>
    </c:plotArea>
    <c:plotVisOnly val="1"/>
    <c:dispBlanksAs val="gap"/>
  </c:chart>
  <c:txPr>
    <a:bodyPr/>
    <a:lstStyle/>
    <a:p>
      <a:pPr>
        <a:defRPr sz="1800"/>
      </a:pPr>
      <a:endParaRPr lang="ru-RU"/>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200" b="1" i="0" u="none" strike="noStrike" baseline="0">
                <a:solidFill>
                  <a:srgbClr val="000000"/>
                </a:solidFill>
                <a:latin typeface="Times New Roman"/>
                <a:ea typeface="Times New Roman"/>
                <a:cs typeface="Times New Roman"/>
              </a:defRPr>
            </a:pPr>
            <a:r>
              <a:rPr lang="ru-RU"/>
              <a:t>Динамика численности населения</a:t>
            </a:r>
          </a:p>
        </c:rich>
      </c:tx>
      <c:layout>
        <c:manualLayout>
          <c:xMode val="edge"/>
          <c:yMode val="edge"/>
          <c:x val="0.27321428571429585"/>
          <c:y val="2.0270270270271468E-2"/>
        </c:manualLayout>
      </c:layout>
      <c:spPr>
        <a:noFill/>
        <a:ln w="25399">
          <a:noFill/>
        </a:ln>
      </c:spPr>
    </c:title>
    <c:plotArea>
      <c:layout>
        <c:manualLayout>
          <c:layoutTarget val="inner"/>
          <c:xMode val="edge"/>
          <c:yMode val="edge"/>
          <c:x val="0.14285714285714854"/>
          <c:y val="0.12809119448304254"/>
          <c:w val="0.83928571428571463"/>
          <c:h val="0.50057399687782556"/>
        </c:manualLayout>
      </c:layout>
      <c:lineChart>
        <c:grouping val="standard"/>
        <c:ser>
          <c:idx val="0"/>
          <c:order val="0"/>
          <c:tx>
            <c:strRef>
              <c:f>Sheet1!$A$2</c:f>
              <c:strCache>
                <c:ptCount val="1"/>
                <c:pt idx="0">
                  <c:v>Численность населения на конец года (тыс. чел.)</c:v>
                </c:pt>
              </c:strCache>
            </c:strRef>
          </c:tx>
          <c:spPr>
            <a:ln w="12699">
              <a:solidFill>
                <a:srgbClr val="000080"/>
              </a:solidFill>
              <a:prstDash val="solid"/>
            </a:ln>
          </c:spPr>
          <c:marker>
            <c:symbol val="diamond"/>
            <c:size val="4"/>
            <c:spPr>
              <a:solidFill>
                <a:srgbClr val="000080"/>
              </a:solidFill>
              <a:ln>
                <a:solidFill>
                  <a:srgbClr val="000080"/>
                </a:solidFill>
                <a:prstDash val="solid"/>
              </a:ln>
            </c:spPr>
          </c:marker>
          <c:dLbls>
            <c:dLbl>
              <c:idx val="0"/>
              <c:spPr/>
              <c:txPr>
                <a:bodyPr/>
                <a:lstStyle/>
                <a:p>
                  <a:pPr>
                    <a:defRPr sz="1000" b="1">
                      <a:latin typeface="Times New Roman" pitchFamily="18" charset="0"/>
                      <a:cs typeface="Times New Roman" pitchFamily="18" charset="0"/>
                    </a:defRPr>
                  </a:pPr>
                  <a:endParaRPr lang="ru-RU"/>
                </a:p>
              </c:txPr>
              <c:showVal val="1"/>
            </c:dLbl>
            <c:dLbl>
              <c:idx val="9"/>
              <c:layout>
                <c:manualLayout>
                  <c:x val="-2.8070175438596651E-2"/>
                  <c:y val="2.6143790849674133E-2"/>
                </c:manualLayout>
              </c:layout>
              <c:tx>
                <c:rich>
                  <a:bodyPr/>
                  <a:lstStyle/>
                  <a:p>
                    <a:r>
                      <a:rPr lang="en-US" sz="1000" b="1"/>
                      <a:t>48,695</a:t>
                    </a:r>
                  </a:p>
                </c:rich>
              </c:tx>
              <c:showVal val="1"/>
            </c:dLbl>
            <c:delete val="1"/>
          </c:dLbls>
          <c:trendline>
            <c:spPr>
              <a:ln w="22225">
                <a:solidFill>
                  <a:schemeClr val="accent2">
                    <a:lumMod val="75000"/>
                  </a:schemeClr>
                </a:solidFill>
              </a:ln>
            </c:spPr>
            <c:trendlineType val="linear"/>
          </c:trendline>
          <c:cat>
            <c:numRef>
              <c:f>Sheet1!$B$1:$K$1</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Sheet1!$B$2:$K$2</c:f>
              <c:numCache>
                <c:formatCode>General</c:formatCode>
                <c:ptCount val="10"/>
                <c:pt idx="0">
                  <c:v>48.14</c:v>
                </c:pt>
                <c:pt idx="1">
                  <c:v>48.48</c:v>
                </c:pt>
                <c:pt idx="2">
                  <c:v>48.513000000000005</c:v>
                </c:pt>
                <c:pt idx="3">
                  <c:v>48.497</c:v>
                </c:pt>
                <c:pt idx="4">
                  <c:v>48.314999999999998</c:v>
                </c:pt>
                <c:pt idx="5">
                  <c:v>48.384999999999998</c:v>
                </c:pt>
                <c:pt idx="6">
                  <c:v>48.6</c:v>
                </c:pt>
                <c:pt idx="7">
                  <c:v>48.727000000000011</c:v>
                </c:pt>
                <c:pt idx="8">
                  <c:v>48.692000000000213</c:v>
                </c:pt>
                <c:pt idx="9">
                  <c:v>48.695000000000213</c:v>
                </c:pt>
              </c:numCache>
            </c:numRef>
          </c:val>
        </c:ser>
        <c:marker val="1"/>
        <c:axId val="125284352"/>
        <c:axId val="125286272"/>
      </c:lineChart>
      <c:catAx>
        <c:axId val="125284352"/>
        <c:scaling>
          <c:orientation val="minMax"/>
        </c:scaling>
        <c:axPos val="b"/>
        <c:title>
          <c:tx>
            <c:rich>
              <a:bodyPr/>
              <a:lstStyle/>
              <a:p>
                <a:pPr>
                  <a:defRPr sz="1000" b="1" i="0" u="none" strike="noStrike" baseline="0">
                    <a:solidFill>
                      <a:srgbClr val="000000"/>
                    </a:solidFill>
                    <a:latin typeface="Calibri"/>
                    <a:ea typeface="Calibri"/>
                    <a:cs typeface="Calibri"/>
                  </a:defRPr>
                </a:pPr>
                <a:r>
                  <a:rPr lang="ru-RU"/>
                  <a:t>Годы</a:t>
                </a:r>
              </a:p>
            </c:rich>
          </c:tx>
          <c:layout>
            <c:manualLayout>
              <c:xMode val="edge"/>
              <c:yMode val="edge"/>
              <c:x val="0.53214285714285714"/>
              <c:y val="0.80067567567570486"/>
            </c:manualLayout>
          </c:layout>
          <c:spPr>
            <a:noFill/>
            <a:ln w="25399">
              <a:noFill/>
            </a:ln>
          </c:spPr>
        </c:title>
        <c:numFmt formatCode="General" sourceLinked="1"/>
        <c:tickLblPos val="nextTo"/>
        <c:spPr>
          <a:ln w="3175">
            <a:solidFill>
              <a:srgbClr val="000000"/>
            </a:solidFill>
            <a:prstDash val="solid"/>
          </a:ln>
        </c:spPr>
        <c:txPr>
          <a:bodyPr rot="-2700000" vert="horz"/>
          <a:lstStyle/>
          <a:p>
            <a:pPr>
              <a:defRPr sz="900" b="1" i="0" u="none" strike="noStrike" baseline="0">
                <a:solidFill>
                  <a:srgbClr val="000000"/>
                </a:solidFill>
                <a:latin typeface="Calibri"/>
                <a:ea typeface="Calibri"/>
                <a:cs typeface="Calibri"/>
              </a:defRPr>
            </a:pPr>
            <a:endParaRPr lang="ru-RU"/>
          </a:p>
        </c:txPr>
        <c:crossAx val="125286272"/>
        <c:crosses val="autoZero"/>
        <c:auto val="1"/>
        <c:lblAlgn val="ctr"/>
        <c:lblOffset val="100"/>
        <c:tickLblSkip val="1"/>
        <c:tickMarkSkip val="1"/>
      </c:catAx>
      <c:valAx>
        <c:axId val="125286272"/>
        <c:scaling>
          <c:orientation val="minMax"/>
        </c:scaling>
        <c:axPos val="l"/>
        <c:majorGridlines>
          <c:spPr>
            <a:ln w="3175">
              <a:solidFill>
                <a:srgbClr val="000000"/>
              </a:solidFill>
              <a:prstDash val="solid"/>
            </a:ln>
          </c:spPr>
        </c:majorGridlines>
        <c:title>
          <c:tx>
            <c:rich>
              <a:bodyPr/>
              <a:lstStyle/>
              <a:p>
                <a:pPr>
                  <a:defRPr sz="1000" b="0" i="0" u="none" strike="noStrike" baseline="0">
                    <a:solidFill>
                      <a:srgbClr val="000000"/>
                    </a:solidFill>
                    <a:latin typeface="Calibri"/>
                    <a:ea typeface="Calibri"/>
                    <a:cs typeface="Calibri"/>
                  </a:defRPr>
                </a:pPr>
                <a:r>
                  <a:rPr lang="ru-RU"/>
                  <a:t>Кол-во чел.</a:t>
                </a:r>
              </a:p>
            </c:rich>
          </c:tx>
          <c:layout>
            <c:manualLayout>
              <c:xMode val="edge"/>
              <c:yMode val="edge"/>
              <c:x val="1.9642857142858093E-2"/>
              <c:y val="0.26689189189189338"/>
            </c:manualLayout>
          </c:layout>
          <c:spPr>
            <a:noFill/>
            <a:ln w="25399">
              <a:noFill/>
            </a:ln>
          </c:spPr>
        </c:title>
        <c:numFmt formatCode="0.000" sourceLinked="0"/>
        <c:tickLblPos val="nextTo"/>
        <c:spPr>
          <a:ln w="3175">
            <a:solidFill>
              <a:srgbClr val="000000"/>
            </a:solidFill>
            <a:prstDash val="solid"/>
          </a:ln>
        </c:spPr>
        <c:txPr>
          <a:bodyPr rot="0" vert="horz"/>
          <a:lstStyle/>
          <a:p>
            <a:pPr>
              <a:defRPr sz="800" b="0" i="0" u="none" strike="noStrike" baseline="0">
                <a:solidFill>
                  <a:srgbClr val="000000"/>
                </a:solidFill>
                <a:latin typeface="Trebuchet MS"/>
                <a:ea typeface="Trebuchet MS"/>
                <a:cs typeface="Trebuchet MS"/>
              </a:defRPr>
            </a:pPr>
            <a:endParaRPr lang="ru-RU"/>
          </a:p>
        </c:txPr>
        <c:crossAx val="125284352"/>
        <c:crosses val="autoZero"/>
        <c:crossBetween val="between"/>
      </c:valAx>
      <c:spPr>
        <a:solidFill>
          <a:srgbClr val="C0C0C0"/>
        </a:solidFill>
        <a:ln w="12699">
          <a:solidFill>
            <a:srgbClr val="808080"/>
          </a:solidFill>
          <a:prstDash val="solid"/>
        </a:ln>
      </c:spPr>
    </c:plotArea>
    <c:legend>
      <c:legendPos val="b"/>
      <c:layout>
        <c:manualLayout>
          <c:xMode val="edge"/>
          <c:yMode val="edge"/>
          <c:x val="6.8191739190495929E-3"/>
          <c:y val="0.879703223371612"/>
          <c:w val="0.61377777777777864"/>
          <c:h val="0.12029677662841574"/>
        </c:manualLayout>
      </c:layout>
      <c:spPr>
        <a:noFill/>
        <a:ln w="25399">
          <a:noFill/>
        </a:ln>
      </c:spPr>
      <c:txPr>
        <a:bodyPr/>
        <a:lstStyle/>
        <a:p>
          <a:pPr>
            <a:defRPr sz="920" b="0" i="0" u="none" strike="noStrike" baseline="0">
              <a:solidFill>
                <a:srgbClr val="000000"/>
              </a:solidFill>
              <a:latin typeface="Times New Roman" pitchFamily="18" charset="0"/>
              <a:ea typeface="Calibri"/>
              <a:cs typeface="Times New Roman" pitchFamily="18" charset="0"/>
            </a:defRPr>
          </a:pPr>
          <a:endParaRPr lang="ru-RU"/>
        </a:p>
      </c:txPr>
    </c:legend>
    <c:plotVisOnly val="1"/>
    <c:dispBlanksAs val="gap"/>
  </c:chart>
  <c:spPr>
    <a:noFill/>
    <a:ln>
      <a:noFill/>
    </a:ln>
  </c:spPr>
  <c:txPr>
    <a:bodyPr/>
    <a:lstStyle/>
    <a:p>
      <a:pPr>
        <a:defRPr sz="1200" b="1" i="0" u="none" strike="noStrike" baseline="0">
          <a:solidFill>
            <a:srgbClr val="000000"/>
          </a:solidFill>
          <a:latin typeface="Calibri"/>
          <a:ea typeface="Calibri"/>
          <a:cs typeface="Calibri"/>
        </a:defRPr>
      </a:pPr>
      <a:endParaRPr lang="ru-RU"/>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6.2445667742859576E-2"/>
          <c:y val="3.4921428812814709E-2"/>
          <c:w val="0.93755433225714069"/>
          <c:h val="0.61278226487783449"/>
        </c:manualLayout>
      </c:layout>
      <c:barChart>
        <c:barDir val="col"/>
        <c:grouping val="clustered"/>
        <c:ser>
          <c:idx val="0"/>
          <c:order val="0"/>
          <c:tx>
            <c:strRef>
              <c:f>Лист1!$B$1</c:f>
              <c:strCache>
                <c:ptCount val="1"/>
                <c:pt idx="0">
                  <c:v>моложе трудоспособного</c:v>
                </c:pt>
              </c:strCache>
            </c:strRef>
          </c:tx>
          <c:spPr>
            <a:solidFill>
              <a:srgbClr val="00B0F0"/>
            </a:solidFill>
          </c:spPr>
          <c:dLbls>
            <c:dLbl>
              <c:idx val="0"/>
              <c:layout>
                <c:manualLayout>
                  <c:x val="-8.0808080808080721E-3"/>
                  <c:y val="3.4334763948497798E-2"/>
                </c:manualLayout>
              </c:layout>
              <c:dLblPos val="outEnd"/>
              <c:showVal val="1"/>
            </c:dLbl>
            <c:dLbl>
              <c:idx val="1"/>
              <c:layout>
                <c:manualLayout>
                  <c:x val="-4.0404040404040404E-3"/>
                  <c:y val="1.7167381974248924E-2"/>
                </c:manualLayout>
              </c:layout>
              <c:dLblPos val="outEnd"/>
              <c:showVal val="1"/>
            </c:dLbl>
            <c:dLbl>
              <c:idx val="2"/>
              <c:layout>
                <c:manualLayout>
                  <c:x val="-1.0101010101010105E-2"/>
                  <c:y val="1.7167381974248924E-2"/>
                </c:manualLayout>
              </c:layout>
              <c:dLblPos val="outEnd"/>
              <c:showVal val="1"/>
            </c:dLbl>
            <c:dLbl>
              <c:idx val="3"/>
              <c:layout>
                <c:manualLayout>
                  <c:x val="-1.0101010101010105E-2"/>
                  <c:y val="0"/>
                </c:manualLayout>
              </c:layout>
              <c:dLblPos val="outEnd"/>
              <c:showVal val="1"/>
            </c:dLbl>
            <c:dLbl>
              <c:idx val="4"/>
              <c:layout>
                <c:manualLayout>
                  <c:x val="-6.0606060606060623E-3"/>
                  <c:y val="5.7224606580829314E-3"/>
                </c:manualLayout>
              </c:layout>
              <c:dLblPos val="outEnd"/>
              <c:showVal val="1"/>
            </c:dLbl>
            <c:dLbl>
              <c:idx val="5"/>
              <c:layout>
                <c:manualLayout>
                  <c:x val="-1.4141414141414142E-2"/>
                  <c:y val="1.7167381974248924E-2"/>
                </c:manualLayout>
              </c:layout>
              <c:dLblPos val="outEnd"/>
              <c:showVal val="1"/>
            </c:dLbl>
            <c:dLbl>
              <c:idx val="6"/>
              <c:layout>
                <c:manualLayout>
                  <c:x val="-1.1960296998273379E-2"/>
                  <c:y val="2.2889842632332492E-2"/>
                </c:manualLayout>
              </c:layout>
              <c:dLblPos val="outEnd"/>
              <c:showVal val="1"/>
            </c:dLbl>
            <c:dLbl>
              <c:idx val="7"/>
              <c:layout>
                <c:manualLayout>
                  <c:x val="-6.0606060606060623E-3"/>
                  <c:y val="1.7167381974248924E-2"/>
                </c:manualLayout>
              </c:layout>
              <c:dLblPos val="outEnd"/>
              <c:showVal val="1"/>
            </c:dLbl>
            <c:dLbl>
              <c:idx val="8"/>
              <c:layout>
                <c:manualLayout>
                  <c:x val="-1.4141414141414142E-2"/>
                  <c:y val="3.4334763948497847E-2"/>
                </c:manualLayout>
              </c:layout>
              <c:dLblPos val="outEnd"/>
              <c:showVal val="1"/>
            </c:dLbl>
            <c:dLbl>
              <c:idx val="9"/>
              <c:layout>
                <c:manualLayout>
                  <c:x val="-1.0101010101010105E-2"/>
                  <c:y val="0"/>
                </c:manualLayout>
              </c:layout>
              <c:dLblPos val="outEnd"/>
              <c:showVal val="1"/>
            </c:dLbl>
            <c:dLbl>
              <c:idx val="10"/>
              <c:layout>
                <c:manualLayout>
                  <c:x val="-9.8328416912488708E-3"/>
                  <c:y val="0"/>
                </c:manualLayout>
              </c:layout>
              <c:dLblPos val="outEnd"/>
              <c:showVal val="1"/>
            </c:dLbl>
            <c:txPr>
              <a:bodyPr/>
              <a:lstStyle/>
              <a:p>
                <a:pPr>
                  <a:defRPr sz="800"/>
                </a:pPr>
                <a:endParaRPr lang="ru-RU"/>
              </a:p>
            </c:txPr>
            <c:dLblPos val="outEnd"/>
            <c:showVal val="1"/>
          </c:dLbls>
          <c:cat>
            <c:strRef>
              <c:f>Лист1!$A$2:$A$11</c:f>
              <c:strCache>
                <c:ptCount val="10"/>
                <c:pt idx="0">
                  <c:v>2008 г.</c:v>
                </c:pt>
                <c:pt idx="1">
                  <c:v>2009 г.</c:v>
                </c:pt>
                <c:pt idx="2">
                  <c:v>2010 г.</c:v>
                </c:pt>
                <c:pt idx="3">
                  <c:v>2011 г.</c:v>
                </c:pt>
                <c:pt idx="4">
                  <c:v>2012 г.</c:v>
                </c:pt>
                <c:pt idx="5">
                  <c:v>2013 г.</c:v>
                </c:pt>
                <c:pt idx="6">
                  <c:v>2014 г.</c:v>
                </c:pt>
                <c:pt idx="7">
                  <c:v>2015 г.</c:v>
                </c:pt>
                <c:pt idx="8">
                  <c:v>2016 г.</c:v>
                </c:pt>
                <c:pt idx="9">
                  <c:v>2017 г.</c:v>
                </c:pt>
              </c:strCache>
            </c:strRef>
          </c:cat>
          <c:val>
            <c:numRef>
              <c:f>Лист1!$B$2:$B$11</c:f>
              <c:numCache>
                <c:formatCode>General</c:formatCode>
                <c:ptCount val="10"/>
                <c:pt idx="0">
                  <c:v>285</c:v>
                </c:pt>
                <c:pt idx="1">
                  <c:v>288</c:v>
                </c:pt>
                <c:pt idx="2">
                  <c:v>291</c:v>
                </c:pt>
                <c:pt idx="3">
                  <c:v>309</c:v>
                </c:pt>
                <c:pt idx="4">
                  <c:v>313</c:v>
                </c:pt>
                <c:pt idx="5">
                  <c:v>323</c:v>
                </c:pt>
                <c:pt idx="6">
                  <c:v>331</c:v>
                </c:pt>
                <c:pt idx="7">
                  <c:v>350</c:v>
                </c:pt>
                <c:pt idx="8">
                  <c:v>351</c:v>
                </c:pt>
                <c:pt idx="9">
                  <c:v>360</c:v>
                </c:pt>
              </c:numCache>
            </c:numRef>
          </c:val>
        </c:ser>
        <c:ser>
          <c:idx val="1"/>
          <c:order val="1"/>
          <c:tx>
            <c:strRef>
              <c:f>Лист1!$C$1</c:f>
              <c:strCache>
                <c:ptCount val="1"/>
                <c:pt idx="0">
                  <c:v>старше трудоспособного</c:v>
                </c:pt>
              </c:strCache>
            </c:strRef>
          </c:tx>
          <c:spPr>
            <a:solidFill>
              <a:srgbClr val="FF0000"/>
            </a:solidFill>
          </c:spPr>
          <c:dLbls>
            <c:dLbl>
              <c:idx val="0"/>
              <c:layout>
                <c:manualLayout>
                  <c:x val="-4.0405631114292934E-3"/>
                  <c:y val="0"/>
                </c:manualLayout>
              </c:layout>
              <c:dLblPos val="outEnd"/>
              <c:showVal val="1"/>
            </c:dLbl>
            <c:dLbl>
              <c:idx val="1"/>
              <c:layout>
                <c:manualLayout>
                  <c:x val="-8.0808080808080808E-3"/>
                  <c:y val="0"/>
                </c:manualLayout>
              </c:layout>
              <c:dLblPos val="outEnd"/>
              <c:showVal val="1"/>
            </c:dLbl>
            <c:dLbl>
              <c:idx val="2"/>
              <c:layout>
                <c:manualLayout>
                  <c:x val="-6.0606060606060623E-3"/>
                  <c:y val="0"/>
                </c:manualLayout>
              </c:layout>
              <c:dLblPos val="outEnd"/>
              <c:showVal val="1"/>
            </c:dLbl>
            <c:dLbl>
              <c:idx val="3"/>
              <c:layout>
                <c:manualLayout>
                  <c:x val="-6.0606060606060623E-3"/>
                  <c:y val="5.7224606580829774E-3"/>
                </c:manualLayout>
              </c:layout>
              <c:dLblPos val="outEnd"/>
              <c:showVal val="1"/>
            </c:dLbl>
            <c:dLbl>
              <c:idx val="4"/>
              <c:layout>
                <c:manualLayout>
                  <c:x val="-1.2121212121212118E-2"/>
                  <c:y val="0"/>
                </c:manualLayout>
              </c:layout>
              <c:dLblPos val="outEnd"/>
              <c:showVal val="1"/>
            </c:dLbl>
            <c:dLbl>
              <c:idx val="5"/>
              <c:layout>
                <c:manualLayout>
                  <c:x val="-1.7913734234548121E-2"/>
                  <c:y val="3.4334763948497847E-2"/>
                </c:manualLayout>
              </c:layout>
              <c:dLblPos val="outEnd"/>
              <c:showVal val="1"/>
            </c:dLbl>
            <c:dLbl>
              <c:idx val="6"/>
              <c:layout>
                <c:manualLayout>
                  <c:x val="-1.8181818181818594E-2"/>
                  <c:y val="4.005722460658083E-2"/>
                </c:manualLayout>
              </c:layout>
              <c:dLblPos val="outEnd"/>
              <c:showVal val="1"/>
            </c:dLbl>
            <c:dLbl>
              <c:idx val="7"/>
              <c:layout>
                <c:manualLayout>
                  <c:x val="-5.8997050147492824E-3"/>
                  <c:y val="0"/>
                </c:manualLayout>
              </c:layout>
              <c:dLblPos val="outEnd"/>
              <c:showVal val="1"/>
            </c:dLbl>
            <c:dLbl>
              <c:idx val="8"/>
              <c:layout>
                <c:manualLayout>
                  <c:x val="-1.2121212121212118E-2"/>
                  <c:y val="0"/>
                </c:manualLayout>
              </c:layout>
              <c:dLblPos val="outEnd"/>
              <c:showVal val="1"/>
            </c:dLbl>
            <c:dLbl>
              <c:idx val="9"/>
              <c:layout>
                <c:manualLayout>
                  <c:x val="-1.2121212121212118E-2"/>
                  <c:y val="1.1444921316166656E-2"/>
                </c:manualLayout>
              </c:layout>
              <c:dLblPos val="outEnd"/>
              <c:showVal val="1"/>
            </c:dLbl>
            <c:dLbl>
              <c:idx val="10"/>
              <c:layout>
                <c:manualLayout>
                  <c:x val="-7.8662733529992132E-3"/>
                  <c:y val="1.7167381974248924E-2"/>
                </c:manualLayout>
              </c:layout>
              <c:dLblPos val="outEnd"/>
              <c:showVal val="1"/>
            </c:dLbl>
            <c:txPr>
              <a:bodyPr/>
              <a:lstStyle/>
              <a:p>
                <a:pPr>
                  <a:defRPr sz="800"/>
                </a:pPr>
                <a:endParaRPr lang="ru-RU"/>
              </a:p>
            </c:txPr>
            <c:dLblPos val="outEnd"/>
            <c:showVal val="1"/>
          </c:dLbls>
          <c:cat>
            <c:strRef>
              <c:f>Лист1!$A$2:$A$11</c:f>
              <c:strCache>
                <c:ptCount val="10"/>
                <c:pt idx="0">
                  <c:v>2008 г.</c:v>
                </c:pt>
                <c:pt idx="1">
                  <c:v>2009 г.</c:v>
                </c:pt>
                <c:pt idx="2">
                  <c:v>2010 г.</c:v>
                </c:pt>
                <c:pt idx="3">
                  <c:v>2011 г.</c:v>
                </c:pt>
                <c:pt idx="4">
                  <c:v>2012 г.</c:v>
                </c:pt>
                <c:pt idx="5">
                  <c:v>2013 г.</c:v>
                </c:pt>
                <c:pt idx="6">
                  <c:v>2014 г.</c:v>
                </c:pt>
                <c:pt idx="7">
                  <c:v>2015 г.</c:v>
                </c:pt>
                <c:pt idx="8">
                  <c:v>2016 г.</c:v>
                </c:pt>
                <c:pt idx="9">
                  <c:v>2017 г.</c:v>
                </c:pt>
              </c:strCache>
            </c:strRef>
          </c:cat>
          <c:val>
            <c:numRef>
              <c:f>Лист1!$C$2:$C$11</c:f>
              <c:numCache>
                <c:formatCode>General</c:formatCode>
                <c:ptCount val="10"/>
                <c:pt idx="0">
                  <c:v>376</c:v>
                </c:pt>
                <c:pt idx="1">
                  <c:v>380</c:v>
                </c:pt>
                <c:pt idx="2">
                  <c:v>388</c:v>
                </c:pt>
                <c:pt idx="3">
                  <c:v>425</c:v>
                </c:pt>
                <c:pt idx="4">
                  <c:v>436</c:v>
                </c:pt>
                <c:pt idx="5">
                  <c:v>447</c:v>
                </c:pt>
                <c:pt idx="6">
                  <c:v>464</c:v>
                </c:pt>
                <c:pt idx="7">
                  <c:v>499</c:v>
                </c:pt>
                <c:pt idx="8">
                  <c:v>514</c:v>
                </c:pt>
                <c:pt idx="9">
                  <c:v>529</c:v>
                </c:pt>
              </c:numCache>
            </c:numRef>
          </c:val>
        </c:ser>
        <c:ser>
          <c:idx val="2"/>
          <c:order val="2"/>
          <c:tx>
            <c:strRef>
              <c:f>Лист1!$D$1</c:f>
              <c:strCache>
                <c:ptCount val="1"/>
                <c:pt idx="0">
                  <c:v>всего нетрудоспособного</c:v>
                </c:pt>
              </c:strCache>
            </c:strRef>
          </c:tx>
          <c:spPr>
            <a:solidFill>
              <a:srgbClr val="00B050"/>
            </a:solidFill>
          </c:spPr>
          <c:dLbls>
            <c:dLbl>
              <c:idx val="8"/>
              <c:layout>
                <c:manualLayout>
                  <c:x val="-2.0202020202020202E-3"/>
                  <c:y val="1.7167381974248924E-2"/>
                </c:manualLayout>
              </c:layout>
              <c:dLblPos val="outEnd"/>
              <c:showVal val="1"/>
            </c:dLbl>
            <c:dLbl>
              <c:idx val="9"/>
              <c:layout>
                <c:manualLayout>
                  <c:x val="-2.4242424242424229E-2"/>
                  <c:y val="3.4334763948497847E-2"/>
                </c:manualLayout>
              </c:layout>
              <c:dLblPos val="outEnd"/>
              <c:showVal val="1"/>
            </c:dLbl>
            <c:dLbl>
              <c:idx val="10"/>
              <c:layout>
                <c:manualLayout>
                  <c:x val="-2.9498525073746309E-2"/>
                  <c:y val="4.005722460658083E-2"/>
                </c:manualLayout>
              </c:layout>
              <c:dLblPos val="outEnd"/>
              <c:showVal val="1"/>
            </c:dLbl>
            <c:txPr>
              <a:bodyPr/>
              <a:lstStyle/>
              <a:p>
                <a:pPr>
                  <a:defRPr sz="800"/>
                </a:pPr>
                <a:endParaRPr lang="ru-RU"/>
              </a:p>
            </c:txPr>
            <c:dLblPos val="outEnd"/>
            <c:showVal val="1"/>
          </c:dLbls>
          <c:cat>
            <c:strRef>
              <c:f>Лист1!$A$2:$A$11</c:f>
              <c:strCache>
                <c:ptCount val="10"/>
                <c:pt idx="0">
                  <c:v>2008 г.</c:v>
                </c:pt>
                <c:pt idx="1">
                  <c:v>2009 г.</c:v>
                </c:pt>
                <c:pt idx="2">
                  <c:v>2010 г.</c:v>
                </c:pt>
                <c:pt idx="3">
                  <c:v>2011 г.</c:v>
                </c:pt>
                <c:pt idx="4">
                  <c:v>2012 г.</c:v>
                </c:pt>
                <c:pt idx="5">
                  <c:v>2013 г.</c:v>
                </c:pt>
                <c:pt idx="6">
                  <c:v>2014 г.</c:v>
                </c:pt>
                <c:pt idx="7">
                  <c:v>2015 г.</c:v>
                </c:pt>
                <c:pt idx="8">
                  <c:v>2016 г.</c:v>
                </c:pt>
                <c:pt idx="9">
                  <c:v>2017 г.</c:v>
                </c:pt>
              </c:strCache>
            </c:strRef>
          </c:cat>
          <c:val>
            <c:numRef>
              <c:f>Лист1!$D$2:$D$11</c:f>
              <c:numCache>
                <c:formatCode>General</c:formatCode>
                <c:ptCount val="10"/>
                <c:pt idx="0">
                  <c:v>661</c:v>
                </c:pt>
                <c:pt idx="1">
                  <c:v>668</c:v>
                </c:pt>
                <c:pt idx="2">
                  <c:v>679</c:v>
                </c:pt>
                <c:pt idx="3">
                  <c:v>734</c:v>
                </c:pt>
                <c:pt idx="4">
                  <c:v>749</c:v>
                </c:pt>
                <c:pt idx="5">
                  <c:v>770</c:v>
                </c:pt>
                <c:pt idx="6">
                  <c:v>795</c:v>
                </c:pt>
                <c:pt idx="7">
                  <c:v>849</c:v>
                </c:pt>
                <c:pt idx="8">
                  <c:v>865</c:v>
                </c:pt>
                <c:pt idx="9">
                  <c:v>889</c:v>
                </c:pt>
              </c:numCache>
            </c:numRef>
          </c:val>
        </c:ser>
        <c:dLbls>
          <c:showVal val="1"/>
        </c:dLbls>
        <c:axId val="125391616"/>
        <c:axId val="125393152"/>
      </c:barChart>
      <c:catAx>
        <c:axId val="125391616"/>
        <c:scaling>
          <c:orientation val="minMax"/>
        </c:scaling>
        <c:axPos val="b"/>
        <c:tickLblPos val="nextTo"/>
        <c:crossAx val="125393152"/>
        <c:crosses val="autoZero"/>
        <c:auto val="1"/>
        <c:lblAlgn val="ctr"/>
        <c:lblOffset val="100"/>
      </c:catAx>
      <c:valAx>
        <c:axId val="125393152"/>
        <c:scaling>
          <c:orientation val="minMax"/>
          <c:max val="900"/>
        </c:scaling>
        <c:axPos val="l"/>
        <c:majorGridlines/>
        <c:numFmt formatCode="General" sourceLinked="1"/>
        <c:tickLblPos val="nextTo"/>
        <c:crossAx val="125391616"/>
        <c:crosses val="autoZero"/>
        <c:crossBetween val="between"/>
        <c:majorUnit val="100"/>
      </c:valAx>
    </c:plotArea>
    <c:legend>
      <c:legendPos val="b"/>
    </c:legend>
    <c:plotVisOnly val="1"/>
    <c:dispBlanksAs val="gap"/>
  </c:chart>
  <c:spPr>
    <a:solidFill>
      <a:schemeClr val="bg1">
        <a:lumMod val="85000"/>
      </a:schemeClr>
    </a:solidFill>
  </c:sp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style val="26"/>
  <c:chart>
    <c:plotArea>
      <c:layout>
        <c:manualLayout>
          <c:layoutTarget val="inner"/>
          <c:xMode val="edge"/>
          <c:yMode val="edge"/>
          <c:x val="0.22776977170306542"/>
          <c:y val="0.18235699231301716"/>
          <c:w val="0.50091739711781258"/>
          <c:h val="0.76436351777511213"/>
        </c:manualLayout>
      </c:layout>
      <c:barChart>
        <c:barDir val="col"/>
        <c:grouping val="clustered"/>
        <c:ser>
          <c:idx val="0"/>
          <c:order val="0"/>
          <c:tx>
            <c:strRef>
              <c:f>Лист1!$B$1</c:f>
              <c:strCache>
                <c:ptCount val="1"/>
                <c:pt idx="0">
                  <c:v>2015</c:v>
                </c:pt>
              </c:strCache>
            </c:strRef>
          </c:tx>
          <c:cat>
            <c:strRef>
              <c:f>Лист1!$A$2</c:f>
              <c:strCache>
                <c:ptCount val="1"/>
                <c:pt idx="0">
                  <c:v>Категория 1</c:v>
                </c:pt>
              </c:strCache>
            </c:strRef>
          </c:cat>
          <c:val>
            <c:numRef>
              <c:f>Лист1!$B$2</c:f>
              <c:numCache>
                <c:formatCode>0.0%</c:formatCode>
                <c:ptCount val="1"/>
                <c:pt idx="0">
                  <c:v>0.36600000000000038</c:v>
                </c:pt>
              </c:numCache>
            </c:numRef>
          </c:val>
        </c:ser>
        <c:ser>
          <c:idx val="1"/>
          <c:order val="1"/>
          <c:tx>
            <c:strRef>
              <c:f>Лист1!$C$1</c:f>
              <c:strCache>
                <c:ptCount val="1"/>
                <c:pt idx="0">
                  <c:v>2017</c:v>
                </c:pt>
              </c:strCache>
            </c:strRef>
          </c:tx>
          <c:cat>
            <c:strRef>
              <c:f>Лист1!$A$2</c:f>
              <c:strCache>
                <c:ptCount val="1"/>
                <c:pt idx="0">
                  <c:v>Категория 1</c:v>
                </c:pt>
              </c:strCache>
            </c:strRef>
          </c:cat>
          <c:val>
            <c:numRef>
              <c:f>Лист1!$C$2</c:f>
              <c:numCache>
                <c:formatCode>0.0%</c:formatCode>
                <c:ptCount val="1"/>
                <c:pt idx="0">
                  <c:v>0.35900000000000032</c:v>
                </c:pt>
              </c:numCache>
            </c:numRef>
          </c:val>
        </c:ser>
        <c:axId val="125360384"/>
        <c:axId val="125505536"/>
      </c:barChart>
      <c:catAx>
        <c:axId val="125360384"/>
        <c:scaling>
          <c:orientation val="minMax"/>
        </c:scaling>
        <c:delete val="1"/>
        <c:axPos val="b"/>
        <c:tickLblPos val="none"/>
        <c:crossAx val="125505536"/>
        <c:crosses val="autoZero"/>
        <c:auto val="1"/>
        <c:lblAlgn val="ctr"/>
        <c:lblOffset val="100"/>
      </c:catAx>
      <c:valAx>
        <c:axId val="125505536"/>
        <c:scaling>
          <c:orientation val="minMax"/>
          <c:min val="0.35000000000000031"/>
        </c:scaling>
        <c:axPos val="l"/>
        <c:majorGridlines/>
        <c:numFmt formatCode="0.0%" sourceLinked="1"/>
        <c:tickLblPos val="nextTo"/>
        <c:txPr>
          <a:bodyPr/>
          <a:lstStyle/>
          <a:p>
            <a:pPr>
              <a:defRPr sz="1100">
                <a:latin typeface="Times New Roman" pitchFamily="18" charset="0"/>
                <a:cs typeface="Times New Roman" pitchFamily="18" charset="0"/>
              </a:defRPr>
            </a:pPr>
            <a:endParaRPr lang="ru-RU"/>
          </a:p>
        </c:txPr>
        <c:crossAx val="125360384"/>
        <c:crosses val="autoZero"/>
        <c:crossBetween val="between"/>
        <c:majorUnit val="5.0000000000000114E-3"/>
      </c:valAx>
      <c:spPr>
        <a:solidFill>
          <a:schemeClr val="accent4">
            <a:lumMod val="20000"/>
            <a:lumOff val="80000"/>
          </a:schemeClr>
        </a:solidFill>
      </c:spPr>
    </c:plotArea>
    <c:legend>
      <c:legendPos val="r"/>
      <c:txPr>
        <a:bodyPr/>
        <a:lstStyle/>
        <a:p>
          <a:pPr>
            <a:defRPr sz="800">
              <a:latin typeface="Times New Roman" pitchFamily="18" charset="0"/>
              <a:cs typeface="Times New Roman" pitchFamily="18" charset="0"/>
            </a:defRPr>
          </a:pPr>
          <a:endParaRPr lang="ru-RU"/>
        </a:p>
      </c:txPr>
    </c:legend>
    <c:plotVisOnly val="1"/>
    <c:dispBlanksAs val="gap"/>
  </c:chart>
  <c:txPr>
    <a:bodyPr/>
    <a:lstStyle/>
    <a:p>
      <a:pPr>
        <a:defRPr sz="1800"/>
      </a:pPr>
      <a:endParaRPr lang="ru-RU"/>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style val="26"/>
  <c:chart>
    <c:plotArea>
      <c:layout>
        <c:manualLayout>
          <c:layoutTarget val="inner"/>
          <c:xMode val="edge"/>
          <c:yMode val="edge"/>
          <c:x val="0.21777949085036413"/>
          <c:y val="0.13088288695095907"/>
          <c:w val="0.598188425747468"/>
          <c:h val="0.81025785755275215"/>
        </c:manualLayout>
      </c:layout>
      <c:barChart>
        <c:barDir val="col"/>
        <c:grouping val="clustered"/>
        <c:ser>
          <c:idx val="0"/>
          <c:order val="0"/>
          <c:tx>
            <c:strRef>
              <c:f>Лист1!$B$1</c:f>
              <c:strCache>
                <c:ptCount val="1"/>
                <c:pt idx="0">
                  <c:v>2015</c:v>
                </c:pt>
              </c:strCache>
            </c:strRef>
          </c:tx>
          <c:cat>
            <c:strRef>
              <c:f>Лист1!$A$2</c:f>
              <c:strCache>
                <c:ptCount val="1"/>
                <c:pt idx="0">
                  <c:v>Категория 1</c:v>
                </c:pt>
              </c:strCache>
            </c:strRef>
          </c:cat>
          <c:val>
            <c:numRef>
              <c:f>Лист1!$B$2</c:f>
              <c:numCache>
                <c:formatCode>0.0%</c:formatCode>
                <c:ptCount val="1"/>
                <c:pt idx="0">
                  <c:v>0.46400000000000002</c:v>
                </c:pt>
              </c:numCache>
            </c:numRef>
          </c:val>
        </c:ser>
        <c:ser>
          <c:idx val="1"/>
          <c:order val="1"/>
          <c:tx>
            <c:strRef>
              <c:f>Лист1!$C$1</c:f>
              <c:strCache>
                <c:ptCount val="1"/>
                <c:pt idx="0">
                  <c:v>2017</c:v>
                </c:pt>
              </c:strCache>
            </c:strRef>
          </c:tx>
          <c:cat>
            <c:strRef>
              <c:f>Лист1!$A$2</c:f>
              <c:strCache>
                <c:ptCount val="1"/>
                <c:pt idx="0">
                  <c:v>Категория 1</c:v>
                </c:pt>
              </c:strCache>
            </c:strRef>
          </c:cat>
          <c:val>
            <c:numRef>
              <c:f>Лист1!$C$2</c:f>
              <c:numCache>
                <c:formatCode>0.0%</c:formatCode>
                <c:ptCount val="1"/>
                <c:pt idx="0">
                  <c:v>0.46500000000000002</c:v>
                </c:pt>
              </c:numCache>
            </c:numRef>
          </c:val>
        </c:ser>
        <c:axId val="125566976"/>
        <c:axId val="125568512"/>
      </c:barChart>
      <c:catAx>
        <c:axId val="125566976"/>
        <c:scaling>
          <c:orientation val="minMax"/>
        </c:scaling>
        <c:delete val="1"/>
        <c:axPos val="b"/>
        <c:tickLblPos val="none"/>
        <c:crossAx val="125568512"/>
        <c:crosses val="autoZero"/>
        <c:auto val="1"/>
        <c:lblAlgn val="ctr"/>
        <c:lblOffset val="100"/>
      </c:catAx>
      <c:valAx>
        <c:axId val="125568512"/>
        <c:scaling>
          <c:orientation val="minMax"/>
          <c:min val="0.46000000000001001"/>
        </c:scaling>
        <c:axPos val="l"/>
        <c:majorGridlines/>
        <c:numFmt formatCode="0.0%" sourceLinked="1"/>
        <c:tickLblPos val="nextTo"/>
        <c:txPr>
          <a:bodyPr/>
          <a:lstStyle/>
          <a:p>
            <a:pPr>
              <a:defRPr sz="1000">
                <a:latin typeface="Times New Roman" pitchFamily="18" charset="0"/>
                <a:cs typeface="Times New Roman" pitchFamily="18" charset="0"/>
              </a:defRPr>
            </a:pPr>
            <a:endParaRPr lang="ru-RU"/>
          </a:p>
        </c:txPr>
        <c:crossAx val="125566976"/>
        <c:crosses val="autoZero"/>
        <c:crossBetween val="between"/>
        <c:majorUnit val="1.0000000000000041E-3"/>
      </c:valAx>
      <c:spPr>
        <a:solidFill>
          <a:schemeClr val="accent4">
            <a:lumMod val="20000"/>
            <a:lumOff val="80000"/>
          </a:schemeClr>
        </a:solidFill>
      </c:spPr>
    </c:plotArea>
    <c:legend>
      <c:legendPos val="r"/>
      <c:txPr>
        <a:bodyPr/>
        <a:lstStyle/>
        <a:p>
          <a:pPr>
            <a:defRPr sz="800">
              <a:latin typeface="Times New Roman" pitchFamily="18" charset="0"/>
              <a:cs typeface="Times New Roman" pitchFamily="18" charset="0"/>
            </a:defRPr>
          </a:pPr>
          <a:endParaRPr lang="ru-RU"/>
        </a:p>
      </c:txPr>
    </c:legend>
    <c:plotVisOnly val="1"/>
    <c:dispBlanksAs val="gap"/>
  </c:chart>
  <c:txPr>
    <a:bodyPr/>
    <a:lstStyle/>
    <a:p>
      <a:pPr>
        <a:defRPr sz="1800"/>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ru-RU" sz="1400">
                <a:solidFill>
                  <a:schemeClr val="tx1">
                    <a:lumMod val="75000"/>
                    <a:lumOff val="25000"/>
                  </a:schemeClr>
                </a:solidFill>
              </a:rPr>
              <a:t>Численность населения МУНИЦИПАЛЬНОГО ОБРАЗОВАНИЯ тБИЛИССКИЙ РАЙОН на 01.01.2018 г.</a:t>
            </a:r>
          </a:p>
        </c:rich>
      </c:tx>
      <c:spPr>
        <a:noFill/>
        <a:ln>
          <a:noFill/>
        </a:ln>
        <a:effectLst/>
      </c:spPr>
    </c:title>
    <c:view3D>
      <c:rotX val="75"/>
      <c:perspective val="30"/>
    </c:view3D>
    <c:sideWall>
      <c:spPr>
        <a:noFill/>
        <a:ln>
          <a:noFill/>
        </a:ln>
        <a:effectLst/>
        <a:sp3d/>
      </c:spPr>
    </c:sideWall>
    <c:backWall>
      <c:spPr>
        <a:noFill/>
        <a:ln>
          <a:noFill/>
        </a:ln>
        <a:effectLst/>
        <a:sp3d/>
      </c:spPr>
    </c:backWall>
    <c:plotArea>
      <c:layout>
        <c:manualLayout>
          <c:layoutTarget val="inner"/>
          <c:xMode val="edge"/>
          <c:yMode val="edge"/>
          <c:x val="0.30195954493681432"/>
          <c:y val="0.32346220102770268"/>
          <c:w val="0.39608091012638091"/>
          <c:h val="0.65046526930612569"/>
        </c:manualLayout>
      </c:layout>
      <c:pie3DChart>
        <c:varyColors val="1"/>
        <c:ser>
          <c:idx val="0"/>
          <c:order val="0"/>
          <c:tx>
            <c:strRef>
              <c:f>Лист1!$B$1</c:f>
              <c:strCache>
                <c:ptCount val="1"/>
                <c:pt idx="0">
                  <c:v>Численность населения</c:v>
                </c:pt>
              </c:strCache>
            </c:strRef>
          </c:tx>
          <c:explosion val="25"/>
          <c:dPt>
            <c:idx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3"/>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4"/>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5"/>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6"/>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7"/>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Lbls>
            <c:dLbl>
              <c:idx val="0"/>
              <c:layout>
                <c:manualLayout>
                  <c:x val="-4.5740423098913914E-2"/>
                  <c:y val="1.1267605633803203E-2"/>
                </c:manualLayout>
              </c:layout>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chemeClr val="accent1"/>
                      </a:solidFill>
                      <a:latin typeface="+mn-lt"/>
                      <a:ea typeface="+mn-ea"/>
                      <a:cs typeface="+mn-cs"/>
                    </a:defRPr>
                  </a:pPr>
                  <a:endParaRPr lang="ru-RU"/>
                </a:p>
              </c:txPr>
              <c:dLblPos val="outEnd"/>
              <c:showCatName val="1"/>
              <c:showPercent val="1"/>
            </c:dLbl>
            <c:dLbl>
              <c:idx val="1"/>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chemeClr val="accent2"/>
                      </a:solidFill>
                      <a:latin typeface="+mn-lt"/>
                      <a:ea typeface="+mn-ea"/>
                      <a:cs typeface="+mn-cs"/>
                    </a:defRPr>
                  </a:pPr>
                  <a:endParaRPr lang="ru-RU"/>
                </a:p>
              </c:txPr>
            </c:dLbl>
            <c:dLbl>
              <c:idx val="2"/>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chemeClr val="accent3"/>
                      </a:solidFill>
                      <a:latin typeface="+mn-lt"/>
                      <a:ea typeface="+mn-ea"/>
                      <a:cs typeface="+mn-cs"/>
                    </a:defRPr>
                  </a:pPr>
                  <a:endParaRPr lang="ru-RU"/>
                </a:p>
              </c:txPr>
            </c:dLbl>
            <c:dLbl>
              <c:idx val="3"/>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chemeClr val="accent4"/>
                      </a:solidFill>
                      <a:latin typeface="+mn-lt"/>
                      <a:ea typeface="+mn-ea"/>
                      <a:cs typeface="+mn-cs"/>
                    </a:defRPr>
                  </a:pPr>
                  <a:endParaRPr lang="ru-RU"/>
                </a:p>
              </c:txPr>
            </c:dLbl>
            <c:dLbl>
              <c:idx val="4"/>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chemeClr val="accent5"/>
                      </a:solidFill>
                      <a:latin typeface="+mn-lt"/>
                      <a:ea typeface="+mn-ea"/>
                      <a:cs typeface="+mn-cs"/>
                    </a:defRPr>
                  </a:pPr>
                  <a:endParaRPr lang="ru-RU"/>
                </a:p>
              </c:txPr>
            </c:dLbl>
            <c:dLbl>
              <c:idx val="5"/>
              <c:layout>
                <c:manualLayout>
                  <c:x val="3.8879359634076655E-2"/>
                  <c:y val="0"/>
                </c:manualLayout>
              </c:layout>
              <c:tx>
                <c:rich>
                  <a:bodyPr rot="0" spcFirstLastPara="1" vertOverflow="clip" horzOverflow="clip" vert="horz" wrap="square" lIns="38100" tIns="19050" rIns="38100" bIns="19050" anchor="ctr" anchorCtr="1">
                    <a:spAutoFit/>
                  </a:bodyPr>
                  <a:lstStyle/>
                  <a:p>
                    <a:pPr>
                      <a:defRPr sz="800" b="1" i="0" u="none" strike="noStrike" kern="1200" baseline="0">
                        <a:solidFill>
                          <a:schemeClr val="accent6"/>
                        </a:solidFill>
                        <a:latin typeface="+mn-lt"/>
                        <a:ea typeface="+mn-ea"/>
                        <a:cs typeface="+mn-cs"/>
                      </a:defRPr>
                    </a:pPr>
                    <a:r>
                      <a:rPr lang="ru-RU" sz="800"/>
                      <a:t>Нововладимировское
6%</a:t>
                    </a:r>
                  </a:p>
                </c:rich>
              </c:tx>
              <c:spPr>
                <a:solidFill>
                  <a:sysClr val="window" lastClr="FFFFFF"/>
                </a:solidFill>
                <a:ln>
                  <a:solidFill>
                    <a:srgbClr val="4F81BD"/>
                  </a:solidFill>
                </a:ln>
                <a:effectLst/>
              </c:spPr>
              <c:dLblPos val="outEnd"/>
              <c:showCatName val="1"/>
              <c:showPercent val="1"/>
            </c:dLbl>
            <c:dLbl>
              <c:idx val="6"/>
              <c:layout>
                <c:manualLayout>
                  <c:x val="-3.4305317324185416E-2"/>
                  <c:y val="1.1267605633803203E-2"/>
                </c:manualLayout>
              </c:layout>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chemeClr val="accent1">
                          <a:lumMod val="60000"/>
                        </a:schemeClr>
                      </a:solidFill>
                      <a:latin typeface="+mn-lt"/>
                      <a:ea typeface="+mn-ea"/>
                      <a:cs typeface="+mn-cs"/>
                    </a:defRPr>
                  </a:pPr>
                  <a:endParaRPr lang="ru-RU"/>
                </a:p>
              </c:txPr>
              <c:dLblPos val="outEnd"/>
              <c:showCatName val="1"/>
              <c:showPercent val="1"/>
            </c:dLbl>
            <c:dLbl>
              <c:idx val="7"/>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800" b="1" i="0" u="none" strike="noStrike" kern="1200" baseline="0">
                      <a:solidFill>
                        <a:schemeClr val="accent2">
                          <a:lumMod val="60000"/>
                        </a:schemeClr>
                      </a:solidFill>
                      <a:latin typeface="+mn-lt"/>
                      <a:ea typeface="+mn-ea"/>
                      <a:cs typeface="+mn-cs"/>
                    </a:defRPr>
                  </a:pPr>
                  <a:endParaRPr lang="ru-RU"/>
                </a:p>
              </c:txPr>
            </c:dLbl>
            <c:spPr>
              <a:solidFill>
                <a:sysClr val="window" lastClr="FFFFFF"/>
              </a:solidFill>
              <a:ln>
                <a:solidFill>
                  <a:srgbClr val="4F81BD"/>
                </a:solidFill>
              </a:ln>
              <a:effectLst/>
            </c:spPr>
            <c:txPr>
              <a:bodyPr/>
              <a:lstStyle/>
              <a:p>
                <a:pPr>
                  <a:defRPr sz="800"/>
                </a:pPr>
                <a:endParaRPr lang="ru-RU"/>
              </a:p>
            </c:txPr>
            <c:dLblPos val="outEnd"/>
            <c:showCatName val="1"/>
            <c:showPercent val="1"/>
            <c:extLst>
              <c:ext xmlns:c15="http://schemas.microsoft.com/office/drawing/2012/chart" uri="{CE6537A1-D6FC-4f65-9D91-7224C49458BB}">
                <c15:spPr xmlns:c15="http://schemas.microsoft.com/office/drawing/2012/chart">
                  <a:prstGeom prst="wedgeRectCallout">
                    <a:avLst/>
                  </a:prstGeom>
                </c15:spPr>
              </c:ext>
            </c:extLst>
          </c:dLbls>
          <c:cat>
            <c:strRef>
              <c:f>Лист1!$A$2:$A$9</c:f>
              <c:strCache>
                <c:ptCount val="8"/>
                <c:pt idx="0">
                  <c:v>Алексее-Тенгинское </c:v>
                </c:pt>
                <c:pt idx="1">
                  <c:v>Ванновское</c:v>
                </c:pt>
                <c:pt idx="2">
                  <c:v>Геймановское</c:v>
                </c:pt>
                <c:pt idx="3">
                  <c:v>Ловлинское</c:v>
                </c:pt>
                <c:pt idx="4">
                  <c:v>Марьинское</c:v>
                </c:pt>
                <c:pt idx="5">
                  <c:v>Нововладимировское</c:v>
                </c:pt>
                <c:pt idx="6">
                  <c:v>Песчаное</c:v>
                </c:pt>
                <c:pt idx="7">
                  <c:v>Тбилисское</c:v>
                </c:pt>
              </c:strCache>
            </c:strRef>
          </c:cat>
          <c:val>
            <c:numRef>
              <c:f>Лист1!$B$2:$B$9</c:f>
              <c:numCache>
                <c:formatCode>General</c:formatCode>
                <c:ptCount val="8"/>
                <c:pt idx="0">
                  <c:v>1485</c:v>
                </c:pt>
                <c:pt idx="1">
                  <c:v>5293</c:v>
                </c:pt>
                <c:pt idx="2">
                  <c:v>2483</c:v>
                </c:pt>
                <c:pt idx="3">
                  <c:v>2617</c:v>
                </c:pt>
                <c:pt idx="4">
                  <c:v>2417</c:v>
                </c:pt>
                <c:pt idx="5">
                  <c:v>3024</c:v>
                </c:pt>
                <c:pt idx="6">
                  <c:v>1830</c:v>
                </c:pt>
                <c:pt idx="7">
                  <c:v>29546</c:v>
                </c:pt>
              </c:numCache>
            </c:numRef>
          </c:val>
        </c:ser>
        <c:dLbls>
          <c:showCatName val="1"/>
        </c:dLbls>
      </c:pie3DChart>
    </c:plotArea>
    <c:plotVisOnly val="1"/>
    <c:dispBlanksAs val="zero"/>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style val="26"/>
  <c:chart>
    <c:plotArea>
      <c:layout>
        <c:manualLayout>
          <c:layoutTarget val="inner"/>
          <c:xMode val="edge"/>
          <c:yMode val="edge"/>
          <c:x val="0.22776977170306542"/>
          <c:y val="0.18235699231301716"/>
          <c:w val="0.50091739711781258"/>
          <c:h val="0.76436351777511213"/>
        </c:manualLayout>
      </c:layout>
      <c:barChart>
        <c:barDir val="col"/>
        <c:grouping val="clustered"/>
        <c:ser>
          <c:idx val="0"/>
          <c:order val="0"/>
          <c:tx>
            <c:strRef>
              <c:f>Лист1!$B$1</c:f>
              <c:strCache>
                <c:ptCount val="1"/>
                <c:pt idx="0">
                  <c:v>2015</c:v>
                </c:pt>
              </c:strCache>
            </c:strRef>
          </c:tx>
          <c:spPr>
            <a:solidFill>
              <a:srgbClr val="00B050"/>
            </a:solidFill>
          </c:spPr>
          <c:cat>
            <c:strRef>
              <c:f>Лист1!$A$2</c:f>
              <c:strCache>
                <c:ptCount val="1"/>
                <c:pt idx="0">
                  <c:v>Категория 1</c:v>
                </c:pt>
              </c:strCache>
            </c:strRef>
          </c:cat>
          <c:val>
            <c:numRef>
              <c:f>Лист1!$B$2</c:f>
              <c:numCache>
                <c:formatCode>0.0%</c:formatCode>
                <c:ptCount val="1"/>
                <c:pt idx="0">
                  <c:v>1.0000000000000005E-2</c:v>
                </c:pt>
              </c:numCache>
            </c:numRef>
          </c:val>
        </c:ser>
        <c:ser>
          <c:idx val="1"/>
          <c:order val="1"/>
          <c:tx>
            <c:strRef>
              <c:f>Лист1!$C$1</c:f>
              <c:strCache>
                <c:ptCount val="1"/>
                <c:pt idx="0">
                  <c:v>2017</c:v>
                </c:pt>
              </c:strCache>
            </c:strRef>
          </c:tx>
          <c:spPr>
            <a:solidFill>
              <a:schemeClr val="accent6">
                <a:lumMod val="75000"/>
              </a:schemeClr>
            </a:solidFill>
          </c:spPr>
          <c:cat>
            <c:strRef>
              <c:f>Лист1!$A$2</c:f>
              <c:strCache>
                <c:ptCount val="1"/>
                <c:pt idx="0">
                  <c:v>Категория 1</c:v>
                </c:pt>
              </c:strCache>
            </c:strRef>
          </c:cat>
          <c:val>
            <c:numRef>
              <c:f>Лист1!$C$2</c:f>
              <c:numCache>
                <c:formatCode>0.0%</c:formatCode>
                <c:ptCount val="1"/>
                <c:pt idx="0">
                  <c:v>7.0000000000000114E-3</c:v>
                </c:pt>
              </c:numCache>
            </c:numRef>
          </c:val>
        </c:ser>
        <c:axId val="125556224"/>
        <c:axId val="125557760"/>
      </c:barChart>
      <c:catAx>
        <c:axId val="125556224"/>
        <c:scaling>
          <c:orientation val="minMax"/>
        </c:scaling>
        <c:delete val="1"/>
        <c:axPos val="b"/>
        <c:tickLblPos val="none"/>
        <c:crossAx val="125557760"/>
        <c:crosses val="autoZero"/>
        <c:auto val="1"/>
        <c:lblAlgn val="ctr"/>
        <c:lblOffset val="100"/>
      </c:catAx>
      <c:valAx>
        <c:axId val="125557760"/>
        <c:scaling>
          <c:orientation val="minMax"/>
        </c:scaling>
        <c:axPos val="l"/>
        <c:majorGridlines/>
        <c:numFmt formatCode="0.0%" sourceLinked="1"/>
        <c:tickLblPos val="nextTo"/>
        <c:txPr>
          <a:bodyPr/>
          <a:lstStyle/>
          <a:p>
            <a:pPr>
              <a:defRPr sz="1100">
                <a:latin typeface="Times New Roman" pitchFamily="18" charset="0"/>
                <a:cs typeface="Times New Roman" pitchFamily="18" charset="0"/>
              </a:defRPr>
            </a:pPr>
            <a:endParaRPr lang="ru-RU"/>
          </a:p>
        </c:txPr>
        <c:crossAx val="125556224"/>
        <c:crosses val="autoZero"/>
        <c:crossBetween val="between"/>
      </c:valAx>
      <c:spPr>
        <a:solidFill>
          <a:schemeClr val="bg2">
            <a:lumMod val="90000"/>
          </a:schemeClr>
        </a:solidFill>
      </c:spPr>
    </c:plotArea>
    <c:legend>
      <c:legendPos val="r"/>
      <c:txPr>
        <a:bodyPr/>
        <a:lstStyle/>
        <a:p>
          <a:pPr>
            <a:defRPr sz="800">
              <a:latin typeface="Times New Roman" pitchFamily="18" charset="0"/>
              <a:cs typeface="Times New Roman" pitchFamily="18" charset="0"/>
            </a:defRPr>
          </a:pPr>
          <a:endParaRPr lang="ru-RU"/>
        </a:p>
      </c:txPr>
    </c:legend>
    <c:plotVisOnly val="1"/>
    <c:dispBlanksAs val="gap"/>
  </c:chart>
  <c:txPr>
    <a:bodyPr/>
    <a:lstStyle/>
    <a:p>
      <a:pPr>
        <a:defRPr sz="1800"/>
      </a:pPr>
      <a:endParaRPr lang="ru-RU"/>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style val="26"/>
  <c:chart>
    <c:plotArea>
      <c:layout>
        <c:manualLayout>
          <c:layoutTarget val="inner"/>
          <c:xMode val="edge"/>
          <c:yMode val="edge"/>
          <c:x val="0.2177794908503643"/>
          <c:y val="0.13088288695095907"/>
          <c:w val="0.59818842574746756"/>
          <c:h val="0.81025785755275215"/>
        </c:manualLayout>
      </c:layout>
      <c:barChart>
        <c:barDir val="col"/>
        <c:grouping val="clustered"/>
        <c:ser>
          <c:idx val="0"/>
          <c:order val="0"/>
          <c:tx>
            <c:strRef>
              <c:f>Лист1!$B$1</c:f>
              <c:strCache>
                <c:ptCount val="1"/>
                <c:pt idx="0">
                  <c:v>2015</c:v>
                </c:pt>
              </c:strCache>
            </c:strRef>
          </c:tx>
          <c:spPr>
            <a:solidFill>
              <a:srgbClr val="00B050"/>
            </a:solidFill>
          </c:spPr>
          <c:cat>
            <c:strRef>
              <c:f>Лист1!$A$2</c:f>
              <c:strCache>
                <c:ptCount val="1"/>
                <c:pt idx="0">
                  <c:v>Категория 1</c:v>
                </c:pt>
              </c:strCache>
            </c:strRef>
          </c:cat>
          <c:val>
            <c:numRef>
              <c:f>Лист1!$B$2</c:f>
              <c:numCache>
                <c:formatCode>0.0%</c:formatCode>
                <c:ptCount val="1"/>
                <c:pt idx="0">
                  <c:v>8.0000000000000227E-3</c:v>
                </c:pt>
              </c:numCache>
            </c:numRef>
          </c:val>
        </c:ser>
        <c:ser>
          <c:idx val="1"/>
          <c:order val="1"/>
          <c:tx>
            <c:strRef>
              <c:f>Лист1!$C$1</c:f>
              <c:strCache>
                <c:ptCount val="1"/>
                <c:pt idx="0">
                  <c:v>2017</c:v>
                </c:pt>
              </c:strCache>
            </c:strRef>
          </c:tx>
          <c:spPr>
            <a:solidFill>
              <a:schemeClr val="accent6">
                <a:lumMod val="75000"/>
              </a:schemeClr>
            </a:solidFill>
          </c:spPr>
          <c:cat>
            <c:strRef>
              <c:f>Лист1!$A$2</c:f>
              <c:strCache>
                <c:ptCount val="1"/>
                <c:pt idx="0">
                  <c:v>Категория 1</c:v>
                </c:pt>
              </c:strCache>
            </c:strRef>
          </c:cat>
          <c:val>
            <c:numRef>
              <c:f>Лист1!$C$2</c:f>
              <c:numCache>
                <c:formatCode>0.0%</c:formatCode>
                <c:ptCount val="1"/>
                <c:pt idx="0">
                  <c:v>6.0000000000000114E-3</c:v>
                </c:pt>
              </c:numCache>
            </c:numRef>
          </c:val>
        </c:ser>
        <c:axId val="125586432"/>
        <c:axId val="125649664"/>
      </c:barChart>
      <c:catAx>
        <c:axId val="125586432"/>
        <c:scaling>
          <c:orientation val="minMax"/>
        </c:scaling>
        <c:delete val="1"/>
        <c:axPos val="b"/>
        <c:tickLblPos val="none"/>
        <c:crossAx val="125649664"/>
        <c:crosses val="autoZero"/>
        <c:auto val="1"/>
        <c:lblAlgn val="ctr"/>
        <c:lblOffset val="100"/>
      </c:catAx>
      <c:valAx>
        <c:axId val="125649664"/>
        <c:scaling>
          <c:orientation val="minMax"/>
        </c:scaling>
        <c:axPos val="l"/>
        <c:majorGridlines/>
        <c:numFmt formatCode="0.0%" sourceLinked="1"/>
        <c:tickLblPos val="nextTo"/>
        <c:txPr>
          <a:bodyPr/>
          <a:lstStyle/>
          <a:p>
            <a:pPr>
              <a:defRPr sz="1000">
                <a:latin typeface="Times New Roman" pitchFamily="18" charset="0"/>
                <a:cs typeface="Times New Roman" pitchFamily="18" charset="0"/>
              </a:defRPr>
            </a:pPr>
            <a:endParaRPr lang="ru-RU"/>
          </a:p>
        </c:txPr>
        <c:crossAx val="125586432"/>
        <c:crosses val="autoZero"/>
        <c:crossBetween val="between"/>
      </c:valAx>
      <c:spPr>
        <a:solidFill>
          <a:schemeClr val="bg2">
            <a:lumMod val="90000"/>
          </a:schemeClr>
        </a:solidFill>
      </c:spPr>
    </c:plotArea>
    <c:legend>
      <c:legendPos val="r"/>
      <c:txPr>
        <a:bodyPr/>
        <a:lstStyle/>
        <a:p>
          <a:pPr>
            <a:defRPr sz="800">
              <a:latin typeface="Times New Roman" pitchFamily="18" charset="0"/>
              <a:cs typeface="Times New Roman" pitchFamily="18" charset="0"/>
            </a:defRPr>
          </a:pPr>
          <a:endParaRPr lang="ru-RU"/>
        </a:p>
      </c:txPr>
    </c:legend>
    <c:plotVisOnly val="1"/>
    <c:dispBlanksAs val="gap"/>
  </c:chart>
  <c:txPr>
    <a:bodyPr/>
    <a:lstStyle/>
    <a:p>
      <a:pPr>
        <a:defRPr sz="1800"/>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plotArea>
      <c:layout>
        <c:manualLayout>
          <c:layoutTarget val="inner"/>
          <c:xMode val="edge"/>
          <c:yMode val="edge"/>
          <c:x val="6.816794874704063E-2"/>
          <c:y val="4.2184620539453904E-2"/>
          <c:w val="0.866968038856468"/>
          <c:h val="0.82675065616799837"/>
        </c:manualLayout>
      </c:layout>
      <c:barChart>
        <c:barDir val="bar"/>
        <c:grouping val="clustered"/>
        <c:ser>
          <c:idx val="0"/>
          <c:order val="0"/>
          <c:tx>
            <c:strRef>
              <c:f>Лист1!$B$1</c:f>
              <c:strCache>
                <c:ptCount val="1"/>
                <c:pt idx="0">
                  <c:v>Мужчины</c:v>
                </c:pt>
              </c:strCache>
            </c:strRef>
          </c:tx>
          <c:dLbls>
            <c:dLbl>
              <c:idx val="4"/>
              <c:layout>
                <c:manualLayout>
                  <c:x val="-5.7636887608068814E-3"/>
                  <c:y val="8.7145969498910701E-3"/>
                </c:manualLayout>
              </c:layout>
              <c:dLblPos val="outEnd"/>
              <c:showVal val="1"/>
            </c:dLbl>
            <c:dLbl>
              <c:idx val="5"/>
              <c:layout>
                <c:manualLayout>
                  <c:x val="-5.763688760806916E-3"/>
                  <c:y val="0"/>
                </c:manualLayout>
              </c:layout>
              <c:dLblPos val="outEnd"/>
              <c:showVal val="1"/>
            </c:dLbl>
            <c:dLbl>
              <c:idx val="6"/>
              <c:layout>
                <c:manualLayout>
                  <c:x val="-7.684918347742555E-3"/>
                  <c:y val="5.8097312999273914E-3"/>
                </c:manualLayout>
              </c:layout>
              <c:dLblPos val="outEnd"/>
              <c:showVal val="1"/>
            </c:dLbl>
            <c:dLbl>
              <c:idx val="7"/>
              <c:layout>
                <c:manualLayout>
                  <c:x val="-5.763688760806916E-3"/>
                  <c:y val="8.7145969498910701E-3"/>
                </c:manualLayout>
              </c:layout>
              <c:dLblPos val="outEnd"/>
              <c:showVal val="1"/>
            </c:dLbl>
            <c:dLbl>
              <c:idx val="8"/>
              <c:layout>
                <c:manualLayout>
                  <c:x val="-7.684918347742555E-3"/>
                  <c:y val="8.7145969498910701E-3"/>
                </c:manualLayout>
              </c:layout>
              <c:dLblPos val="outEnd"/>
              <c:showVal val="1"/>
            </c:dLbl>
            <c:dLbl>
              <c:idx val="9"/>
              <c:layout>
                <c:manualLayout>
                  <c:x val="-5.763688760806916E-3"/>
                  <c:y val="8.7145969498910701E-3"/>
                </c:manualLayout>
              </c:layout>
              <c:dLblPos val="outEnd"/>
              <c:showVal val="1"/>
            </c:dLbl>
            <c:dLbl>
              <c:idx val="10"/>
              <c:layout>
                <c:manualLayout>
                  <c:x val="-1.9212295869356721E-3"/>
                  <c:y val="8.7145969498910701E-3"/>
                </c:manualLayout>
              </c:layout>
              <c:dLblPos val="outEnd"/>
              <c:showVal val="1"/>
            </c:dLbl>
            <c:dLbl>
              <c:idx val="11"/>
              <c:layout>
                <c:manualLayout>
                  <c:x val="-3.8424591738712775E-3"/>
                  <c:y val="2.9048656499636887E-3"/>
                </c:manualLayout>
              </c:layout>
              <c:dLblPos val="outEnd"/>
              <c:showVal val="1"/>
            </c:dLbl>
            <c:dLbl>
              <c:idx val="12"/>
              <c:layout>
                <c:manualLayout>
                  <c:x val="-3.8424591738712775E-3"/>
                  <c:y val="8.7145969498910701E-3"/>
                </c:manualLayout>
              </c:layout>
              <c:dLblPos val="outEnd"/>
              <c:showVal val="1"/>
            </c:dLbl>
            <c:dLbl>
              <c:idx val="13"/>
              <c:layout>
                <c:manualLayout>
                  <c:x val="0"/>
                  <c:y val="1.1619462599854757E-2"/>
                </c:manualLayout>
              </c:layout>
              <c:dLblPos val="outEnd"/>
              <c:showVal val="1"/>
            </c:dLbl>
            <c:dLbl>
              <c:idx val="14"/>
              <c:layout>
                <c:manualLayout>
                  <c:x val="-3.8426104517915692E-3"/>
                  <c:y val="8.7145969498910701E-3"/>
                </c:manualLayout>
              </c:layout>
              <c:dLblPos val="outEnd"/>
              <c:showVal val="1"/>
            </c:dLbl>
            <c:dLbl>
              <c:idx val="15"/>
              <c:layout>
                <c:manualLayout>
                  <c:x val="-3.8424591738712775E-3"/>
                  <c:y val="1.1619462599854757E-2"/>
                </c:manualLayout>
              </c:layout>
              <c:dLblPos val="outEnd"/>
              <c:showVal val="1"/>
            </c:dLbl>
            <c:dLbl>
              <c:idx val="17"/>
              <c:layout>
                <c:manualLayout>
                  <c:x val="-3.8424591738712775E-3"/>
                  <c:y val="1.1619462599854757E-2"/>
                </c:manualLayout>
              </c:layout>
              <c:dLblPos val="outEnd"/>
              <c:showVal val="1"/>
            </c:dLbl>
            <c:txPr>
              <a:bodyPr/>
              <a:lstStyle/>
              <a:p>
                <a:pPr>
                  <a:defRPr sz="800" baseline="0"/>
                </a:pPr>
                <a:endParaRPr lang="ru-RU"/>
              </a:p>
            </c:txPr>
            <c:dLblPos val="outEnd"/>
            <c:showVal val="1"/>
          </c:dLbls>
          <c:cat>
            <c:strRef>
              <c:f>Лист1!$A$2:$A$19</c:f>
              <c:strCache>
                <c:ptCount val="18"/>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 и более</c:v>
                </c:pt>
              </c:strCache>
            </c:strRef>
          </c:cat>
          <c:val>
            <c:numRef>
              <c:f>Лист1!$B$2:$B$19</c:f>
              <c:numCache>
                <c:formatCode>General</c:formatCode>
                <c:ptCount val="18"/>
                <c:pt idx="0">
                  <c:v>1376</c:v>
                </c:pt>
                <c:pt idx="1">
                  <c:v>1617</c:v>
                </c:pt>
                <c:pt idx="2">
                  <c:v>1468</c:v>
                </c:pt>
                <c:pt idx="3">
                  <c:v>1218</c:v>
                </c:pt>
                <c:pt idx="4">
                  <c:v>1289</c:v>
                </c:pt>
                <c:pt idx="5">
                  <c:v>1594</c:v>
                </c:pt>
                <c:pt idx="6">
                  <c:v>1729</c:v>
                </c:pt>
                <c:pt idx="7">
                  <c:v>1680</c:v>
                </c:pt>
                <c:pt idx="8">
                  <c:v>1600</c:v>
                </c:pt>
                <c:pt idx="9">
                  <c:v>1489</c:v>
                </c:pt>
                <c:pt idx="10">
                  <c:v>1483</c:v>
                </c:pt>
                <c:pt idx="11">
                  <c:v>1845</c:v>
                </c:pt>
                <c:pt idx="12">
                  <c:v>1535</c:v>
                </c:pt>
                <c:pt idx="13">
                  <c:v>1238</c:v>
                </c:pt>
                <c:pt idx="14">
                  <c:v>509</c:v>
                </c:pt>
                <c:pt idx="15">
                  <c:v>626</c:v>
                </c:pt>
                <c:pt idx="16">
                  <c:v>292</c:v>
                </c:pt>
                <c:pt idx="17">
                  <c:v>175</c:v>
                </c:pt>
              </c:numCache>
            </c:numRef>
          </c:val>
        </c:ser>
        <c:ser>
          <c:idx val="1"/>
          <c:order val="1"/>
          <c:tx>
            <c:strRef>
              <c:f>Лист1!$C$1</c:f>
              <c:strCache>
                <c:ptCount val="1"/>
                <c:pt idx="0">
                  <c:v>Женщины</c:v>
                </c:pt>
              </c:strCache>
            </c:strRef>
          </c:tx>
          <c:dLbls>
            <c:dLbl>
              <c:idx val="0"/>
              <c:layout>
                <c:manualLayout>
                  <c:x val="-3.8424591738712775E-3"/>
                  <c:y val="-8.7145969498910701E-3"/>
                </c:manualLayout>
              </c:layout>
              <c:dLblPos val="outEnd"/>
              <c:showVal val="1"/>
            </c:dLbl>
            <c:dLbl>
              <c:idx val="1"/>
              <c:layout>
                <c:manualLayout>
                  <c:x val="7.044427107608463E-17"/>
                  <c:y val="-8.7145969498910701E-3"/>
                </c:manualLayout>
              </c:layout>
              <c:dLblPos val="outEnd"/>
              <c:showVal val="1"/>
            </c:dLbl>
            <c:dLbl>
              <c:idx val="2"/>
              <c:layout>
                <c:manualLayout>
                  <c:x val="0"/>
                  <c:y val="-8.7145969498910701E-3"/>
                </c:manualLayout>
              </c:layout>
              <c:dLblPos val="outEnd"/>
              <c:showVal val="1"/>
            </c:dLbl>
            <c:dLbl>
              <c:idx val="3"/>
              <c:layout>
                <c:manualLayout>
                  <c:x val="7.044427107608463E-17"/>
                  <c:y val="-1.1619462599854757E-2"/>
                </c:manualLayout>
              </c:layout>
              <c:dLblPos val="outEnd"/>
              <c:showVal val="1"/>
            </c:dLbl>
            <c:dLbl>
              <c:idx val="4"/>
              <c:layout>
                <c:manualLayout>
                  <c:x val="0"/>
                  <c:y val="-8.7145969498910701E-3"/>
                </c:manualLayout>
              </c:layout>
              <c:dLblPos val="outEnd"/>
              <c:showVal val="1"/>
            </c:dLbl>
            <c:dLbl>
              <c:idx val="5"/>
              <c:layout>
                <c:manualLayout>
                  <c:x val="-5.763688760806916E-3"/>
                  <c:y val="-2.9048656499636887E-3"/>
                </c:manualLayout>
              </c:layout>
              <c:dLblPos val="outEnd"/>
              <c:showVal val="1"/>
            </c:dLbl>
            <c:dLbl>
              <c:idx val="6"/>
              <c:layout>
                <c:manualLayout>
                  <c:x val="-1.9212295869356721E-3"/>
                  <c:y val="-2.9048656499636887E-3"/>
                </c:manualLayout>
              </c:layout>
              <c:dLblPos val="outEnd"/>
              <c:showVal val="1"/>
            </c:dLbl>
            <c:txPr>
              <a:bodyPr/>
              <a:lstStyle/>
              <a:p>
                <a:pPr>
                  <a:defRPr sz="800" baseline="0"/>
                </a:pPr>
                <a:endParaRPr lang="ru-RU"/>
              </a:p>
            </c:txPr>
            <c:dLblPos val="outEnd"/>
            <c:showVal val="1"/>
          </c:dLbls>
          <c:cat>
            <c:strRef>
              <c:f>Лист1!$A$2:$A$19</c:f>
              <c:strCache>
                <c:ptCount val="18"/>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80-84</c:v>
                </c:pt>
                <c:pt idx="17">
                  <c:v>85 и более</c:v>
                </c:pt>
              </c:strCache>
            </c:strRef>
          </c:cat>
          <c:val>
            <c:numRef>
              <c:f>Лист1!$C$2:$C$19</c:f>
              <c:numCache>
                <c:formatCode>General</c:formatCode>
                <c:ptCount val="18"/>
                <c:pt idx="0">
                  <c:v>1392</c:v>
                </c:pt>
                <c:pt idx="1">
                  <c:v>1500</c:v>
                </c:pt>
                <c:pt idx="2">
                  <c:v>1367</c:v>
                </c:pt>
                <c:pt idx="3">
                  <c:v>1214</c:v>
                </c:pt>
                <c:pt idx="4">
                  <c:v>1233</c:v>
                </c:pt>
                <c:pt idx="5">
                  <c:v>1490</c:v>
                </c:pt>
                <c:pt idx="6">
                  <c:v>1755</c:v>
                </c:pt>
                <c:pt idx="7">
                  <c:v>1691</c:v>
                </c:pt>
                <c:pt idx="8">
                  <c:v>1784</c:v>
                </c:pt>
                <c:pt idx="9">
                  <c:v>1604</c:v>
                </c:pt>
                <c:pt idx="10">
                  <c:v>1631</c:v>
                </c:pt>
                <c:pt idx="11">
                  <c:v>2185</c:v>
                </c:pt>
                <c:pt idx="12">
                  <c:v>1934</c:v>
                </c:pt>
                <c:pt idx="13">
                  <c:v>1649</c:v>
                </c:pt>
                <c:pt idx="14">
                  <c:v>884</c:v>
                </c:pt>
                <c:pt idx="15">
                  <c:v>1385</c:v>
                </c:pt>
                <c:pt idx="16">
                  <c:v>761</c:v>
                </c:pt>
                <c:pt idx="17">
                  <c:v>473</c:v>
                </c:pt>
              </c:numCache>
            </c:numRef>
          </c:val>
        </c:ser>
        <c:dLbls>
          <c:showVal val="1"/>
        </c:dLbls>
        <c:axId val="116819456"/>
        <c:axId val="116821376"/>
      </c:barChart>
      <c:catAx>
        <c:axId val="116819456"/>
        <c:scaling>
          <c:orientation val="minMax"/>
        </c:scaling>
        <c:axPos val="l"/>
        <c:title>
          <c:tx>
            <c:rich>
              <a:bodyPr rot="0" vert="horz"/>
              <a:lstStyle/>
              <a:p>
                <a:pPr>
                  <a:defRPr/>
                </a:pPr>
                <a:r>
                  <a:rPr lang="ru-RU"/>
                  <a:t>Возраст,</a:t>
                </a:r>
                <a:r>
                  <a:rPr lang="ru-RU" baseline="0"/>
                  <a:t> лет</a:t>
                </a:r>
                <a:endParaRPr lang="ru-RU"/>
              </a:p>
            </c:rich>
          </c:tx>
          <c:layout>
            <c:manualLayout>
              <c:xMode val="edge"/>
              <c:yMode val="edge"/>
              <c:x val="0"/>
              <c:y val="9.4957279276265227E-4"/>
            </c:manualLayout>
          </c:layout>
        </c:title>
        <c:tickLblPos val="nextTo"/>
        <c:txPr>
          <a:bodyPr/>
          <a:lstStyle/>
          <a:p>
            <a:pPr>
              <a:defRPr sz="800" baseline="0"/>
            </a:pPr>
            <a:endParaRPr lang="ru-RU"/>
          </a:p>
        </c:txPr>
        <c:crossAx val="116821376"/>
        <c:crosses val="autoZero"/>
        <c:auto val="1"/>
        <c:lblAlgn val="ctr"/>
        <c:lblOffset val="100"/>
      </c:catAx>
      <c:valAx>
        <c:axId val="116821376"/>
        <c:scaling>
          <c:orientation val="minMax"/>
          <c:max val="2200"/>
          <c:min val="0"/>
        </c:scaling>
        <c:axPos val="b"/>
        <c:title>
          <c:tx>
            <c:rich>
              <a:bodyPr/>
              <a:lstStyle/>
              <a:p>
                <a:pPr>
                  <a:defRPr/>
                </a:pPr>
                <a:r>
                  <a:rPr lang="ru-RU"/>
                  <a:t>Количество человек</a:t>
                </a:r>
              </a:p>
            </c:rich>
          </c:tx>
        </c:title>
        <c:numFmt formatCode="General" sourceLinked="1"/>
        <c:tickLblPos val="nextTo"/>
        <c:txPr>
          <a:bodyPr/>
          <a:lstStyle/>
          <a:p>
            <a:pPr>
              <a:defRPr sz="800" baseline="0"/>
            </a:pPr>
            <a:endParaRPr lang="ru-RU"/>
          </a:p>
        </c:txPr>
        <c:crossAx val="116819456"/>
        <c:crosses val="autoZero"/>
        <c:crossBetween val="between"/>
        <c:majorUnit val="300"/>
      </c:valAx>
    </c:plotArea>
    <c:legend>
      <c:legendPos val="r"/>
      <c:layout>
        <c:manualLayout>
          <c:xMode val="edge"/>
          <c:yMode val="edge"/>
          <c:x val="0.83480358778190356"/>
          <c:y val="0.72196631671041123"/>
          <c:w val="0.13403336269109944"/>
          <c:h val="0.11162292213473315"/>
        </c:manualLayout>
      </c:layout>
    </c:legend>
    <c:plotVisOnly val="1"/>
    <c:dispBlanksAs val="gap"/>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Миграционный прирост,</a:t>
            </a:r>
            <a:r>
              <a:rPr lang="ru-RU" baseline="0"/>
              <a:t> убыль (-) населения ВЭЗ, человек</a:t>
            </a:r>
            <a:endParaRPr lang="ru-RU"/>
          </a:p>
        </c:rich>
      </c:tx>
      <c:layout>
        <c:manualLayout>
          <c:xMode val="edge"/>
          <c:yMode val="edge"/>
          <c:x val="0.15938071530927303"/>
          <c:y val="0"/>
        </c:manualLayout>
      </c:layout>
    </c:title>
    <c:plotArea>
      <c:layout>
        <c:manualLayout>
          <c:layoutTarget val="inner"/>
          <c:xMode val="edge"/>
          <c:yMode val="edge"/>
          <c:x val="0.19979975924230353"/>
          <c:y val="0.19079861111111121"/>
          <c:w val="0.774684612435386"/>
          <c:h val="0.80920138888888893"/>
        </c:manualLayout>
      </c:layout>
      <c:barChart>
        <c:barDir val="bar"/>
        <c:grouping val="clustered"/>
        <c:ser>
          <c:idx val="0"/>
          <c:order val="0"/>
          <c:spPr>
            <a:scene3d>
              <a:camera prst="orthographicFront"/>
              <a:lightRig rig="brightRoom" dir="t"/>
            </a:scene3d>
            <a:sp3d prstMaterial="dkEdge"/>
          </c:spPr>
          <c:cat>
            <c:strRef>
              <c:f>Лист1!$A$1:$A$10</c:f>
              <c:strCache>
                <c:ptCount val="10"/>
                <c:pt idx="0">
                  <c:v>Тбилисский</c:v>
                </c:pt>
                <c:pt idx="1">
                  <c:v>Белоглинский</c:v>
                </c:pt>
                <c:pt idx="2">
                  <c:v>Гулькевичский</c:v>
                </c:pt>
                <c:pt idx="3">
                  <c:v>Новопокровский</c:v>
                </c:pt>
                <c:pt idx="4">
                  <c:v>г. Армавир</c:v>
                </c:pt>
                <c:pt idx="5">
                  <c:v>Успенский</c:v>
                </c:pt>
                <c:pt idx="6">
                  <c:v>Новокубанский</c:v>
                </c:pt>
                <c:pt idx="7">
                  <c:v>Тихорецкий</c:v>
                </c:pt>
                <c:pt idx="8">
                  <c:v>Кавказский</c:v>
                </c:pt>
                <c:pt idx="9">
                  <c:v>Курганинский</c:v>
                </c:pt>
              </c:strCache>
            </c:strRef>
          </c:cat>
          <c:val>
            <c:numRef>
              <c:f>Лист1!$B$1:$B$10</c:f>
              <c:numCache>
                <c:formatCode>General</c:formatCode>
                <c:ptCount val="10"/>
                <c:pt idx="0">
                  <c:v>169</c:v>
                </c:pt>
                <c:pt idx="1">
                  <c:v>109</c:v>
                </c:pt>
                <c:pt idx="2">
                  <c:v>83</c:v>
                </c:pt>
                <c:pt idx="3">
                  <c:v>-3</c:v>
                </c:pt>
                <c:pt idx="4">
                  <c:v>-13</c:v>
                </c:pt>
                <c:pt idx="5">
                  <c:v>-202</c:v>
                </c:pt>
                <c:pt idx="6">
                  <c:v>-250</c:v>
                </c:pt>
                <c:pt idx="7">
                  <c:v>-308</c:v>
                </c:pt>
                <c:pt idx="8">
                  <c:v>-366</c:v>
                </c:pt>
                <c:pt idx="9">
                  <c:v>-533</c:v>
                </c:pt>
              </c:numCache>
            </c:numRef>
          </c:val>
        </c:ser>
        <c:dLbls>
          <c:showVal val="1"/>
        </c:dLbls>
        <c:overlap val="-25"/>
        <c:axId val="116867072"/>
        <c:axId val="116868608"/>
      </c:barChart>
      <c:dateAx>
        <c:axId val="116867072"/>
        <c:scaling>
          <c:orientation val="maxMin"/>
        </c:scaling>
        <c:axPos val="l"/>
        <c:majorTickMark val="none"/>
        <c:tickLblPos val="low"/>
        <c:crossAx val="116868608"/>
        <c:crosses val="autoZero"/>
        <c:lblOffset val="100"/>
        <c:baseTimeUnit val="days"/>
      </c:dateAx>
      <c:valAx>
        <c:axId val="116868608"/>
        <c:scaling>
          <c:orientation val="minMax"/>
        </c:scaling>
        <c:delete val="1"/>
        <c:axPos val="t"/>
        <c:numFmt formatCode="General" sourceLinked="1"/>
        <c:tickLblPos val="none"/>
        <c:crossAx val="116867072"/>
        <c:crosses val="autoZero"/>
        <c:crossBetween val="between"/>
      </c:valAx>
      <c:spPr>
        <a:ln>
          <a:gradFill>
            <a:gsLst>
              <a:gs pos="0">
                <a:schemeClr val="tx2">
                  <a:lumMod val="40000"/>
                  <a:lumOff val="60000"/>
                </a:schemeClr>
              </a:gs>
              <a:gs pos="50000">
                <a:srgbClr val="4F81BD">
                  <a:tint val="44500"/>
                  <a:satMod val="160000"/>
                </a:srgbClr>
              </a:gs>
              <a:gs pos="100000">
                <a:srgbClr val="4F81BD">
                  <a:tint val="23500"/>
                  <a:satMod val="160000"/>
                </a:srgbClr>
              </a:gs>
            </a:gsLst>
            <a:lin ang="5400000" scaled="0"/>
          </a:gradFill>
        </a:ln>
      </c:spPr>
    </c:plotArea>
    <c:plotVisOnly val="1"/>
    <c:dispBlanksAs val="gap"/>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lstStyle/>
          <a:p>
            <a:pPr>
              <a:defRPr/>
            </a:pPr>
            <a:r>
              <a:rPr lang="ru-RU" sz="1000" b="0" kern="600" baseline="0">
                <a:latin typeface="Times New Roman" pitchFamily="18" charset="0"/>
                <a:cs typeface="Times New Roman" pitchFamily="18" charset="0"/>
              </a:rPr>
              <a:t>Инвестиции в основной капитал на душу населения по ВЭЗ, </a:t>
            </a:r>
            <a:r>
              <a:rPr lang="ru-RU" sz="1000" b="0" baseline="0">
                <a:latin typeface="Times New Roman" pitchFamily="18" charset="0"/>
                <a:cs typeface="Times New Roman" pitchFamily="18" charset="0"/>
              </a:rPr>
              <a:t>тыс.руб.</a:t>
            </a:r>
            <a:endParaRPr lang="ru-RU" sz="1000" b="0">
              <a:latin typeface="Times New Roman" pitchFamily="18" charset="0"/>
              <a:cs typeface="Times New Roman" pitchFamily="18" charset="0"/>
            </a:endParaRPr>
          </a:p>
        </c:rich>
      </c:tx>
      <c:layout>
        <c:manualLayout>
          <c:xMode val="edge"/>
          <c:yMode val="edge"/>
          <c:x val="0.17908416982228775"/>
          <c:y val="1.8377833064026621E-3"/>
        </c:manualLayout>
      </c:layout>
    </c:title>
    <c:plotArea>
      <c:layout>
        <c:manualLayout>
          <c:layoutTarget val="inner"/>
          <c:xMode val="edge"/>
          <c:yMode val="edge"/>
          <c:x val="0.23032479732218197"/>
          <c:y val="0.24204858383421846"/>
          <c:w val="0.55355981035230273"/>
          <c:h val="0.72309552953212664"/>
        </c:manualLayout>
      </c:layout>
      <c:pieChart>
        <c:varyColors val="1"/>
        <c:ser>
          <c:idx val="0"/>
          <c:order val="0"/>
          <c:explosion val="25"/>
          <c:dPt>
            <c:idx val="0"/>
            <c:explosion val="20"/>
          </c:dPt>
          <c:dPt>
            <c:idx val="3"/>
            <c:explosion val="28"/>
          </c:dPt>
          <c:dPt>
            <c:idx val="9"/>
            <c:explosion val="21"/>
          </c:dPt>
          <c:dLbls>
            <c:dLbl>
              <c:idx val="0"/>
              <c:layout>
                <c:manualLayout>
                  <c:x val="2.8419182948490228E-2"/>
                  <c:y val="-3.1746031746031746E-3"/>
                </c:manualLayout>
              </c:layout>
              <c:dLblPos val="outEnd"/>
              <c:showVal val="1"/>
              <c:showCatName val="1"/>
              <c:separator> </c:separator>
            </c:dLbl>
            <c:dLbl>
              <c:idx val="1"/>
              <c:layout>
                <c:manualLayout>
                  <c:x val="2.3682652457075216E-2"/>
                  <c:y val="-1.9047619047619615E-2"/>
                </c:manualLayout>
              </c:layout>
              <c:dLblPos val="outEnd"/>
              <c:showVal val="1"/>
              <c:showCatName val="1"/>
              <c:separator> </c:separator>
            </c:dLbl>
            <c:dLbl>
              <c:idx val="2"/>
              <c:layout>
                <c:manualLayout>
                  <c:x val="3.3155713439905275E-2"/>
                  <c:y val="1.5873015873015879E-2"/>
                </c:manualLayout>
              </c:layout>
              <c:dLblPos val="outEnd"/>
              <c:showVal val="1"/>
              <c:showCatName val="1"/>
              <c:separator> </c:separator>
            </c:dLbl>
            <c:dLbl>
              <c:idx val="3"/>
              <c:layout>
                <c:manualLayout>
                  <c:x val="7.1323555929554611E-2"/>
                  <c:y val="0"/>
                </c:manualLayout>
              </c:layout>
              <c:dLblPos val="outEnd"/>
              <c:showVal val="1"/>
              <c:showCatName val="1"/>
              <c:separator> </c:separator>
            </c:dLbl>
            <c:dLbl>
              <c:idx val="4"/>
              <c:layout>
                <c:manualLayout>
                  <c:x val="-1.1841326228538215E-2"/>
                  <c:y val="9.5238095238095247E-3"/>
                </c:manualLayout>
              </c:layout>
              <c:dLblPos val="outEnd"/>
              <c:showVal val="1"/>
              <c:showCatName val="1"/>
              <c:separator> </c:separator>
            </c:dLbl>
            <c:dLbl>
              <c:idx val="5"/>
              <c:layout>
                <c:manualLayout>
                  <c:x val="-2.3682652457075216E-2"/>
                  <c:y val="-9.5238095238095247E-3"/>
                </c:manualLayout>
              </c:layout>
              <c:dLblPos val="outEnd"/>
              <c:showVal val="1"/>
              <c:showCatName val="1"/>
              <c:separator> </c:separator>
            </c:dLbl>
            <c:dLbl>
              <c:idx val="6"/>
              <c:layout>
                <c:manualLayout>
                  <c:x val="-2.3682652457075216E-2"/>
                  <c:y val="-9.5238095238095247E-3"/>
                </c:manualLayout>
              </c:layout>
              <c:tx>
                <c:rich>
                  <a:bodyPr/>
                  <a:lstStyle/>
                  <a:p>
                    <a:pPr>
                      <a:defRPr sz="700" baseline="0"/>
                    </a:pPr>
                    <a:r>
                      <a:rPr lang="ru-RU" sz="700" b="1" baseline="0"/>
                      <a:t>Тбилисский 18,1</a:t>
                    </a:r>
                  </a:p>
                </c:rich>
              </c:tx>
              <c:spPr>
                <a:solidFill>
                  <a:schemeClr val="bg2">
                    <a:lumMod val="90000"/>
                  </a:schemeClr>
                </a:solidFill>
              </c:spPr>
              <c:dLblPos val="outEnd"/>
              <c:showVal val="1"/>
              <c:showCatName val="1"/>
              <c:separator> </c:separator>
            </c:dLbl>
            <c:dLbl>
              <c:idx val="7"/>
              <c:layout>
                <c:manualLayout>
                  <c:x val="-4.2199314780308951E-2"/>
                  <c:y val="1.1685347149195961E-3"/>
                </c:manualLayout>
              </c:layout>
              <c:dLblPos val="outEnd"/>
              <c:showVal val="1"/>
              <c:showCatName val="1"/>
              <c:separator> </c:separator>
            </c:dLbl>
            <c:dLbl>
              <c:idx val="8"/>
              <c:layout>
                <c:manualLayout>
                  <c:x val="-3.0787448194197771E-2"/>
                  <c:y val="-9.5238095238095247E-3"/>
                </c:manualLayout>
              </c:layout>
              <c:dLblPos val="outEnd"/>
              <c:showVal val="1"/>
              <c:showCatName val="1"/>
              <c:separator> </c:separator>
            </c:dLbl>
            <c:dLbl>
              <c:idx val="9"/>
              <c:layout>
                <c:manualLayout>
                  <c:x val="4.3727434834007303E-2"/>
                  <c:y val="1.6406336830046081E-2"/>
                </c:manualLayout>
              </c:layout>
              <c:dLblPos val="outEnd"/>
              <c:showVal val="1"/>
              <c:showCatName val="1"/>
              <c:separator> </c:separator>
            </c:dLbl>
            <c:txPr>
              <a:bodyPr/>
              <a:lstStyle/>
              <a:p>
                <a:pPr>
                  <a:defRPr sz="700" baseline="0"/>
                </a:pPr>
                <a:endParaRPr lang="ru-RU"/>
              </a:p>
            </c:txPr>
            <c:dLblPos val="outEnd"/>
            <c:showVal val="1"/>
            <c:showCatName val="1"/>
            <c:separator> </c:separator>
            <c:showLeaderLines val="1"/>
          </c:dLbls>
          <c:cat>
            <c:strRef>
              <c:f>Лист1!$F$1:$F$10</c:f>
              <c:strCache>
                <c:ptCount val="10"/>
                <c:pt idx="0">
                  <c:v>Тихорецкий</c:v>
                </c:pt>
                <c:pt idx="1">
                  <c:v>Гулькевичский</c:v>
                </c:pt>
                <c:pt idx="2">
                  <c:v>г. Армавир</c:v>
                </c:pt>
                <c:pt idx="3">
                  <c:v>Белоглинский</c:v>
                </c:pt>
                <c:pt idx="4">
                  <c:v>Кавказский</c:v>
                </c:pt>
                <c:pt idx="5">
                  <c:v>Новокубанский</c:v>
                </c:pt>
                <c:pt idx="6">
                  <c:v>Тбилисский</c:v>
                </c:pt>
                <c:pt idx="7">
                  <c:v>Курганинский</c:v>
                </c:pt>
                <c:pt idx="8">
                  <c:v>Успенский</c:v>
                </c:pt>
                <c:pt idx="9">
                  <c:v>Новопокровский</c:v>
                </c:pt>
              </c:strCache>
            </c:strRef>
          </c:cat>
          <c:val>
            <c:numRef>
              <c:f>Лист1!$G$1:$G$10</c:f>
              <c:numCache>
                <c:formatCode>General</c:formatCode>
                <c:ptCount val="10"/>
                <c:pt idx="0">
                  <c:v>28.5</c:v>
                </c:pt>
                <c:pt idx="1">
                  <c:v>24.9</c:v>
                </c:pt>
                <c:pt idx="2">
                  <c:v>10.3</c:v>
                </c:pt>
                <c:pt idx="3">
                  <c:v>62.1</c:v>
                </c:pt>
                <c:pt idx="4">
                  <c:v>13</c:v>
                </c:pt>
                <c:pt idx="5">
                  <c:v>15.3</c:v>
                </c:pt>
                <c:pt idx="6">
                  <c:v>18.100000000000001</c:v>
                </c:pt>
                <c:pt idx="7">
                  <c:v>8.2000000000000011</c:v>
                </c:pt>
                <c:pt idx="8">
                  <c:v>18.600000000000001</c:v>
                </c:pt>
                <c:pt idx="9">
                  <c:v>7.4</c:v>
                </c:pt>
              </c:numCache>
            </c:numRef>
          </c:val>
        </c:ser>
        <c:dLbls>
          <c:showCatName val="1"/>
          <c:showPercent val="1"/>
        </c:dLbls>
        <c:firstSliceAng val="0"/>
      </c:pieChart>
    </c:plotArea>
    <c:plotVisOnly val="1"/>
    <c:dispBlanksAs val="zero"/>
  </c:chart>
  <c:spPr>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26"/>
  <c:chart>
    <c:title>
      <c:tx>
        <c:rich>
          <a:bodyPr anchor="t" anchorCtr="0"/>
          <a:lstStyle/>
          <a:p>
            <a:pPr>
              <a:defRPr sz="1000"/>
            </a:pPr>
            <a:r>
              <a:rPr lang="ru-RU" sz="1000" b="0">
                <a:latin typeface="Times New Roman" pitchFamily="18" charset="0"/>
                <a:cs typeface="Times New Roman" pitchFamily="18" charset="0"/>
              </a:rPr>
              <a:t>Инвестиции в основной капитал по</a:t>
            </a:r>
            <a:r>
              <a:rPr lang="ru-RU" sz="1000" b="0" baseline="0">
                <a:latin typeface="Times New Roman" pitchFamily="18" charset="0"/>
                <a:cs typeface="Times New Roman" pitchFamily="18" charset="0"/>
              </a:rPr>
              <a:t> </a:t>
            </a:r>
            <a:r>
              <a:rPr lang="ru-RU" sz="1000" b="0">
                <a:latin typeface="Times New Roman" pitchFamily="18" charset="0"/>
                <a:cs typeface="Times New Roman" pitchFamily="18" charset="0"/>
              </a:rPr>
              <a:t>ВЭЗ </a:t>
            </a:r>
            <a:r>
              <a:rPr lang="ru-RU" sz="1000" b="0" baseline="0">
                <a:latin typeface="Times New Roman" pitchFamily="18" charset="0"/>
                <a:cs typeface="Times New Roman" pitchFamily="18" charset="0"/>
              </a:rPr>
              <a:t> </a:t>
            </a:r>
            <a:r>
              <a:rPr lang="ru-RU" sz="1000" b="0">
                <a:latin typeface="Times New Roman" pitchFamily="18" charset="0"/>
                <a:cs typeface="Times New Roman" pitchFamily="18" charset="0"/>
              </a:rPr>
              <a:t> </a:t>
            </a:r>
            <a:r>
              <a:rPr lang="ru-RU" sz="1000" b="0"/>
              <a:t>млн.руб.</a:t>
            </a:r>
          </a:p>
        </c:rich>
      </c:tx>
      <c:layout>
        <c:manualLayout>
          <c:xMode val="edge"/>
          <c:yMode val="edge"/>
          <c:x val="0.13783861319660623"/>
          <c:y val="8.7341713864713959E-4"/>
        </c:manualLayout>
      </c:layout>
      <c:spPr>
        <a:noFill/>
        <a:ln>
          <a:noFill/>
        </a:ln>
      </c:spPr>
    </c:title>
    <c:plotArea>
      <c:layout>
        <c:manualLayout>
          <c:layoutTarget val="inner"/>
          <c:xMode val="edge"/>
          <c:yMode val="edge"/>
          <c:x val="0.19418449303279539"/>
          <c:y val="0.22092917413456314"/>
          <c:w val="0.60590855327633464"/>
          <c:h val="0.72213142155184562"/>
        </c:manualLayout>
      </c:layout>
      <c:pieChart>
        <c:varyColors val="1"/>
        <c:ser>
          <c:idx val="0"/>
          <c:order val="0"/>
          <c:explosion val="25"/>
          <c:dLbls>
            <c:dLbl>
              <c:idx val="0"/>
              <c:layout>
                <c:manualLayout>
                  <c:x val="4.3117389296295043E-2"/>
                  <c:y val="-5.750649455263439E-3"/>
                </c:manualLayout>
              </c:layout>
              <c:showVal val="1"/>
              <c:showCatName val="1"/>
              <c:separator> </c:separator>
            </c:dLbl>
            <c:dLbl>
              <c:idx val="1"/>
              <c:layout>
                <c:manualLayout>
                  <c:x val="2.4201052121705646E-3"/>
                  <c:y val="6.3356223694544592E-2"/>
                </c:manualLayout>
              </c:layout>
              <c:showVal val="1"/>
              <c:showCatName val="1"/>
              <c:separator> </c:separator>
            </c:dLbl>
            <c:dLbl>
              <c:idx val="2"/>
              <c:layout>
                <c:manualLayout>
                  <c:x val="3.5527694231354142E-3"/>
                  <c:y val="7.0185472340254153E-3"/>
                </c:manualLayout>
              </c:layout>
              <c:showVal val="1"/>
              <c:showCatName val="1"/>
              <c:separator> </c:separator>
            </c:dLbl>
            <c:dLbl>
              <c:idx val="3"/>
              <c:layout>
                <c:manualLayout>
                  <c:x val="-2.6307323172586258E-2"/>
                  <c:y val="-5.9018198172798913E-3"/>
                </c:manualLayout>
              </c:layout>
              <c:showVal val="1"/>
              <c:showCatName val="1"/>
              <c:separator> </c:separator>
            </c:dLbl>
            <c:dLbl>
              <c:idx val="4"/>
              <c:layout>
                <c:manualLayout>
                  <c:x val="-5.8293625314004014E-3"/>
                  <c:y val="2.114022192238758E-2"/>
                </c:manualLayout>
              </c:layout>
              <c:showVal val="1"/>
              <c:showCatName val="1"/>
              <c:separator> </c:separator>
            </c:dLbl>
            <c:dLbl>
              <c:idx val="5"/>
              <c:layout>
                <c:manualLayout>
                  <c:x val="-2.3412524078267037E-3"/>
                  <c:y val="-9.3733679709473768E-3"/>
                </c:manualLayout>
              </c:layout>
              <c:showVal val="1"/>
              <c:showCatName val="1"/>
              <c:separator> </c:separator>
            </c:dLbl>
            <c:dLbl>
              <c:idx val="6"/>
              <c:tx>
                <c:rich>
                  <a:bodyPr/>
                  <a:lstStyle/>
                  <a:p>
                    <a:pPr>
                      <a:defRPr sz="700" baseline="0"/>
                    </a:pPr>
                    <a:r>
                      <a:rPr lang="ru-RU" sz="700" b="1" baseline="0"/>
                      <a:t>Тбилисский 881</a:t>
                    </a:r>
                  </a:p>
                </c:rich>
              </c:tx>
              <c:spPr>
                <a:solidFill>
                  <a:schemeClr val="bg2">
                    <a:lumMod val="90000"/>
                  </a:schemeClr>
                </a:solidFill>
              </c:spPr>
              <c:showVal val="1"/>
              <c:showCatName val="1"/>
              <c:separator> </c:separator>
            </c:dLbl>
            <c:dLbl>
              <c:idx val="8"/>
              <c:layout>
                <c:manualLayout>
                  <c:x val="4.3571243508724357E-2"/>
                  <c:y val="-2.5128112182908082E-2"/>
                </c:manualLayout>
              </c:layout>
              <c:showVal val="1"/>
              <c:showCatName val="1"/>
              <c:separator> </c:separator>
            </c:dLbl>
            <c:dLbl>
              <c:idx val="9"/>
              <c:layout>
                <c:manualLayout>
                  <c:x val="0.14879690982024057"/>
                  <c:y val="3.2474098632407813E-2"/>
                </c:manualLayout>
              </c:layout>
              <c:showVal val="1"/>
              <c:showCatName val="1"/>
              <c:separator> </c:separator>
            </c:dLbl>
            <c:txPr>
              <a:bodyPr/>
              <a:lstStyle/>
              <a:p>
                <a:pPr>
                  <a:defRPr sz="700" baseline="0"/>
                </a:pPr>
                <a:endParaRPr lang="ru-RU"/>
              </a:p>
            </c:txPr>
            <c:showVal val="1"/>
            <c:showCatName val="1"/>
            <c:separator> </c:separator>
            <c:showLeaderLines val="1"/>
          </c:dLbls>
          <c:cat>
            <c:strRef>
              <c:f>Лист1!$D$1:$D$10</c:f>
              <c:strCache>
                <c:ptCount val="10"/>
                <c:pt idx="0">
                  <c:v>Тихорецкий</c:v>
                </c:pt>
                <c:pt idx="1">
                  <c:v>Гулькевичский</c:v>
                </c:pt>
                <c:pt idx="2">
                  <c:v>г. Армавир</c:v>
                </c:pt>
                <c:pt idx="3">
                  <c:v>Белоглинский</c:v>
                </c:pt>
                <c:pt idx="4">
                  <c:v>Кавказский</c:v>
                </c:pt>
                <c:pt idx="5">
                  <c:v>Новокубанский</c:v>
                </c:pt>
                <c:pt idx="6">
                  <c:v>Тбилисский</c:v>
                </c:pt>
                <c:pt idx="7">
                  <c:v>Курганинский</c:v>
                </c:pt>
                <c:pt idx="8">
                  <c:v>Успенский</c:v>
                </c:pt>
                <c:pt idx="9">
                  <c:v>Новопокровский</c:v>
                </c:pt>
              </c:strCache>
            </c:strRef>
          </c:cat>
          <c:val>
            <c:numRef>
              <c:f>Лист1!$E$1:$E$10</c:f>
              <c:numCache>
                <c:formatCode>General</c:formatCode>
                <c:ptCount val="10"/>
                <c:pt idx="0">
                  <c:v>3359</c:v>
                </c:pt>
                <c:pt idx="1">
                  <c:v>2463</c:v>
                </c:pt>
                <c:pt idx="2">
                  <c:v>2165</c:v>
                </c:pt>
                <c:pt idx="3">
                  <c:v>1897</c:v>
                </c:pt>
                <c:pt idx="4">
                  <c:v>1601</c:v>
                </c:pt>
                <c:pt idx="5">
                  <c:v>1330</c:v>
                </c:pt>
                <c:pt idx="6">
                  <c:v>881</c:v>
                </c:pt>
                <c:pt idx="7">
                  <c:v>864</c:v>
                </c:pt>
                <c:pt idx="8">
                  <c:v>759</c:v>
                </c:pt>
                <c:pt idx="9">
                  <c:v>318</c:v>
                </c:pt>
              </c:numCache>
            </c:numRef>
          </c:val>
        </c:ser>
        <c:dLbls>
          <c:showCatName val="1"/>
          <c:showPercent val="1"/>
        </c:dLbls>
        <c:firstSliceAng val="0"/>
      </c:pieChart>
    </c:plotArea>
    <c:plotVisOnly val="1"/>
    <c:dispBlanksAs val="zero"/>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0">
                <a:latin typeface="Times New Roman" pitchFamily="18" charset="0"/>
                <a:cs typeface="Times New Roman" pitchFamily="18" charset="0"/>
              </a:rPr>
              <a:t>Продукция сельского хозяйства в хозяйствах всех категорий на душу населения за 2017 год,</a:t>
            </a:r>
            <a:r>
              <a:rPr lang="ru-RU" sz="1400" b="0" baseline="0">
                <a:latin typeface="Times New Roman" pitchFamily="18" charset="0"/>
                <a:cs typeface="Times New Roman" pitchFamily="18" charset="0"/>
              </a:rPr>
              <a:t> руб</a:t>
            </a:r>
            <a:endParaRPr lang="ru-RU" sz="1400" b="0">
              <a:latin typeface="Times New Roman" pitchFamily="18" charset="0"/>
              <a:cs typeface="Times New Roman" pitchFamily="18" charset="0"/>
            </a:endParaRPr>
          </a:p>
        </c:rich>
      </c:tx>
      <c:layout>
        <c:manualLayout>
          <c:xMode val="edge"/>
          <c:yMode val="edge"/>
          <c:x val="0.11354155730533683"/>
          <c:y val="2.777777777777924E-2"/>
        </c:manualLayout>
      </c:layout>
    </c:title>
    <c:plotArea>
      <c:layout/>
      <c:barChart>
        <c:barDir val="bar"/>
        <c:grouping val="clustered"/>
        <c:ser>
          <c:idx val="0"/>
          <c:order val="0"/>
          <c:tx>
            <c:v>среднее по краю - 65 279 руб.</c:v>
          </c:tx>
          <c:spPr>
            <a:gradFill flip="none" rotWithShape="1">
              <a:gsLst>
                <a:gs pos="0">
                  <a:schemeClr val="tx1"/>
                </a:gs>
                <a:gs pos="17999">
                  <a:srgbClr val="99CCFF"/>
                </a:gs>
                <a:gs pos="36000">
                  <a:srgbClr val="9966FF"/>
                </a:gs>
                <a:gs pos="61000">
                  <a:srgbClr val="CC99FF"/>
                </a:gs>
                <a:gs pos="82001">
                  <a:srgbClr val="99CCFF"/>
                </a:gs>
                <a:gs pos="100000">
                  <a:srgbClr val="CCCCFF"/>
                </a:gs>
              </a:gsLst>
              <a:path path="shape">
                <a:fillToRect l="50000" t="50000" r="50000" b="50000"/>
              </a:path>
              <a:tileRect/>
            </a:gradFill>
            <a:ln>
              <a:solidFill>
                <a:srgbClr val="1F497D">
                  <a:lumMod val="60000"/>
                  <a:lumOff val="40000"/>
                </a:srgbClr>
              </a:solidFill>
            </a:ln>
            <a:scene3d>
              <a:camera prst="orthographicFront"/>
              <a:lightRig rig="threePt" dir="t"/>
            </a:scene3d>
            <a:sp3d prstMaterial="metal"/>
          </c:spPr>
          <c:cat>
            <c:strRef>
              <c:f>Лист1!$I$1:$I$10</c:f>
              <c:strCache>
                <c:ptCount val="10"/>
                <c:pt idx="0">
                  <c:v>Тихорецкий</c:v>
                </c:pt>
                <c:pt idx="1">
                  <c:v>Гулькевичский</c:v>
                </c:pt>
                <c:pt idx="2">
                  <c:v>г. Армавир</c:v>
                </c:pt>
                <c:pt idx="3">
                  <c:v>Белоглинский</c:v>
                </c:pt>
                <c:pt idx="4">
                  <c:v>Кавказский</c:v>
                </c:pt>
                <c:pt idx="5">
                  <c:v>Новокубанский</c:v>
                </c:pt>
                <c:pt idx="6">
                  <c:v>Тбилисский</c:v>
                </c:pt>
                <c:pt idx="7">
                  <c:v>Курганинский</c:v>
                </c:pt>
                <c:pt idx="8">
                  <c:v>Успенский</c:v>
                </c:pt>
                <c:pt idx="9">
                  <c:v>Новопокровский</c:v>
                </c:pt>
              </c:strCache>
            </c:strRef>
          </c:cat>
          <c:val>
            <c:numRef>
              <c:f>Лист1!$J$1:$J$10</c:f>
              <c:numCache>
                <c:formatCode>General</c:formatCode>
                <c:ptCount val="10"/>
                <c:pt idx="0">
                  <c:v>85748</c:v>
                </c:pt>
                <c:pt idx="1">
                  <c:v>109864</c:v>
                </c:pt>
                <c:pt idx="2">
                  <c:v>8386</c:v>
                </c:pt>
                <c:pt idx="3">
                  <c:v>290940</c:v>
                </c:pt>
                <c:pt idx="4">
                  <c:v>61057</c:v>
                </c:pt>
                <c:pt idx="5">
                  <c:v>154600</c:v>
                </c:pt>
                <c:pt idx="6">
                  <c:v>191029</c:v>
                </c:pt>
                <c:pt idx="7">
                  <c:v>96766</c:v>
                </c:pt>
                <c:pt idx="8">
                  <c:v>221269</c:v>
                </c:pt>
                <c:pt idx="9">
                  <c:v>260670</c:v>
                </c:pt>
              </c:numCache>
            </c:numRef>
          </c:val>
        </c:ser>
        <c:dLbls>
          <c:showVal val="1"/>
        </c:dLbls>
        <c:overlap val="-25"/>
        <c:axId val="120800384"/>
        <c:axId val="120801920"/>
      </c:barChart>
      <c:catAx>
        <c:axId val="120800384"/>
        <c:scaling>
          <c:orientation val="minMax"/>
        </c:scaling>
        <c:axPos val="l"/>
        <c:majorTickMark val="none"/>
        <c:tickLblPos val="nextTo"/>
        <c:crossAx val="120801920"/>
        <c:crosses val="autoZero"/>
        <c:auto val="1"/>
        <c:lblAlgn val="ctr"/>
        <c:lblOffset val="100"/>
      </c:catAx>
      <c:valAx>
        <c:axId val="120801920"/>
        <c:scaling>
          <c:orientation val="minMax"/>
        </c:scaling>
        <c:delete val="1"/>
        <c:axPos val="b"/>
        <c:numFmt formatCode="General" sourceLinked="1"/>
        <c:majorTickMark val="none"/>
        <c:tickLblPos val="none"/>
        <c:crossAx val="120800384"/>
        <c:crosses val="autoZero"/>
        <c:crossBetween val="between"/>
      </c:valAx>
    </c:plotArea>
    <c:legend>
      <c:legendPos val="t"/>
    </c:legend>
    <c:plotVisOnly val="1"/>
    <c:dispBlanksAs val="gap"/>
  </c:chart>
  <c:spPr>
    <a:ln>
      <a:noFill/>
    </a:ln>
  </c:sp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0">
                <a:latin typeface="Times New Roman" pitchFamily="18" charset="0"/>
                <a:cs typeface="Times New Roman" pitchFamily="18" charset="0"/>
              </a:rPr>
              <a:t>Объем отгруженных товаров</a:t>
            </a:r>
            <a:r>
              <a:rPr lang="ru-RU" sz="1400" b="0" baseline="0">
                <a:latin typeface="Times New Roman" pitchFamily="18" charset="0"/>
                <a:cs typeface="Times New Roman" pitchFamily="18" charset="0"/>
              </a:rPr>
              <a:t> собственного производства по виду деятельности "обрабатывающие производства" за 2017 год, </a:t>
            </a:r>
            <a:r>
              <a:rPr lang="ru-RU" sz="1200" b="0" baseline="0"/>
              <a:t>млн.руб.</a:t>
            </a:r>
            <a:endParaRPr lang="ru-RU" sz="1200" b="0"/>
          </a:p>
        </c:rich>
      </c:tx>
      <c:layout>
        <c:manualLayout>
          <c:xMode val="edge"/>
          <c:yMode val="edge"/>
          <c:x val="0.18265445001193417"/>
          <c:y val="1.5151515151515181E-2"/>
        </c:manualLayout>
      </c:layout>
    </c:title>
    <c:plotArea>
      <c:layout>
        <c:manualLayout>
          <c:layoutTarget val="inner"/>
          <c:xMode val="edge"/>
          <c:yMode val="edge"/>
          <c:x val="0.11077776187067526"/>
          <c:y val="0.22489590789787794"/>
          <c:w val="0.87952526843235501"/>
          <c:h val="0.48495824385589287"/>
        </c:manualLayout>
      </c:layout>
      <c:lineChart>
        <c:grouping val="standard"/>
        <c:ser>
          <c:idx val="1"/>
          <c:order val="1"/>
          <c:spPr>
            <a:ln>
              <a:gradFill>
                <a:gsLst>
                  <a:gs pos="0">
                    <a:srgbClr val="000082"/>
                  </a:gs>
                  <a:gs pos="30000">
                    <a:srgbClr val="66008F"/>
                  </a:gs>
                  <a:gs pos="64999">
                    <a:srgbClr val="BA0066"/>
                  </a:gs>
                  <a:gs pos="89999">
                    <a:srgbClr val="FF0000"/>
                  </a:gs>
                  <a:gs pos="100000">
                    <a:srgbClr val="FF8200"/>
                  </a:gs>
                </a:gsLst>
                <a:lin ang="5400000" scaled="0"/>
              </a:gradFill>
            </a:ln>
          </c:spPr>
          <c:cat>
            <c:multiLvlStrRef>
              <c:f>Лист1!$L$1:$L$10</c:f>
            </c:multiLvlStrRef>
          </c:cat>
          <c:val>
            <c:numRef>
              <c:f>Лист1!$M$1:$M$10</c:f>
            </c:numRef>
          </c:val>
        </c:ser>
        <c:ser>
          <c:idx val="0"/>
          <c:order val="0"/>
          <c:spPr>
            <a:ln>
              <a:gradFill>
                <a:gsLst>
                  <a:gs pos="0">
                    <a:srgbClr val="000082"/>
                  </a:gs>
                  <a:gs pos="30000">
                    <a:srgbClr val="66008F"/>
                  </a:gs>
                  <a:gs pos="64999">
                    <a:srgbClr val="BA0066"/>
                  </a:gs>
                  <a:gs pos="89999">
                    <a:srgbClr val="FF0000"/>
                  </a:gs>
                  <a:gs pos="100000">
                    <a:srgbClr val="FF8200"/>
                  </a:gs>
                </a:gsLst>
                <a:lin ang="5400000" scaled="0"/>
              </a:gradFill>
            </a:ln>
          </c:spPr>
          <c:marker>
            <c:symbol val="diamond"/>
            <c:size val="5"/>
            <c:spPr>
              <a:solidFill>
                <a:schemeClr val="tx1"/>
              </a:solidFill>
            </c:spPr>
          </c:marker>
          <c:dLbls>
            <c:dLbl>
              <c:idx val="0"/>
              <c:layout>
                <c:manualLayout>
                  <c:x val="-4.7222142686709247E-2"/>
                  <c:y val="-3.4511751371987594E-2"/>
                </c:manualLayout>
              </c:layout>
              <c:showVal val="1"/>
            </c:dLbl>
            <c:dLbl>
              <c:idx val="1"/>
              <c:layout>
                <c:manualLayout>
                  <c:x val="-7.4494869959439408E-2"/>
                  <c:y val="4.3350035790980672E-2"/>
                </c:manualLayout>
              </c:layout>
              <c:showVal val="1"/>
            </c:dLbl>
            <c:dLbl>
              <c:idx val="2"/>
              <c:layout>
                <c:manualLayout>
                  <c:x val="3.1312813171080886E-3"/>
                  <c:y val="-2.0201920782630212E-2"/>
                </c:manualLayout>
              </c:layout>
              <c:showVal val="1"/>
            </c:dLbl>
            <c:dLbl>
              <c:idx val="3"/>
              <c:layout>
                <c:manualLayout>
                  <c:x val="-2.8181722739203056E-2"/>
                  <c:y val="-3.4090909090909088E-2"/>
                </c:manualLayout>
              </c:layout>
              <c:showVal val="1"/>
            </c:dLbl>
            <c:dLbl>
              <c:idx val="4"/>
              <c:layout>
                <c:manualLayout>
                  <c:x val="-5.5454450011930424E-2"/>
                  <c:y val="3.0303030303030311E-2"/>
                </c:manualLayout>
              </c:layout>
              <c:showVal val="1"/>
            </c:dLbl>
            <c:dLbl>
              <c:idx val="5"/>
              <c:layout>
                <c:manualLayout>
                  <c:x val="-4.0201956573610045E-2"/>
                  <c:y val="-4.2508351228823724E-2"/>
                </c:manualLayout>
              </c:layout>
              <c:showVal val="1"/>
            </c:dLbl>
            <c:dLbl>
              <c:idx val="6"/>
              <c:layout>
                <c:manualLayout>
                  <c:x val="-5.5454640897160581E-2"/>
                  <c:y val="3.3249224528752085E-2"/>
                </c:manualLayout>
              </c:layout>
              <c:showVal val="1"/>
            </c:dLbl>
            <c:dLbl>
              <c:idx val="7"/>
              <c:layout>
                <c:manualLayout>
                  <c:x val="-5.0909090909090834E-2"/>
                  <c:y val="-4.7979897399188738E-2"/>
                </c:manualLayout>
              </c:layout>
              <c:showVal val="1"/>
            </c:dLbl>
            <c:dLbl>
              <c:idx val="8"/>
              <c:layout>
                <c:manualLayout>
                  <c:x val="-5.6818134096874293E-2"/>
                  <c:y val="4.2508351228823724E-2"/>
                </c:manualLayout>
              </c:layout>
              <c:showVal val="1"/>
            </c:dLbl>
            <c:dLbl>
              <c:idx val="9"/>
              <c:layout>
                <c:manualLayout>
                  <c:x val="-1.0605583392985505E-3"/>
                  <c:y val="-2.819852063946552E-2"/>
                </c:manualLayout>
              </c:layout>
              <c:showVal val="1"/>
            </c:dLbl>
            <c:showVal val="1"/>
          </c:dLbls>
          <c:cat>
            <c:strRef>
              <c:f>[Книга1.xlsx]Лист1!$L$1:$L$10</c:f>
              <c:strCache>
                <c:ptCount val="10"/>
                <c:pt idx="0">
                  <c:v>г. Армавир</c:v>
                </c:pt>
                <c:pt idx="1">
                  <c:v>Тихорецкий</c:v>
                </c:pt>
                <c:pt idx="2">
                  <c:v>Тбилисский</c:v>
                </c:pt>
                <c:pt idx="3">
                  <c:v>Гулькевичский</c:v>
                </c:pt>
                <c:pt idx="4">
                  <c:v>Кавказский</c:v>
                </c:pt>
                <c:pt idx="5">
                  <c:v>Успенский</c:v>
                </c:pt>
                <c:pt idx="6">
                  <c:v>Курганинский</c:v>
                </c:pt>
                <c:pt idx="7">
                  <c:v>Белоглинский</c:v>
                </c:pt>
                <c:pt idx="8">
                  <c:v>Новокубанский</c:v>
                </c:pt>
                <c:pt idx="9">
                  <c:v>Новопокровский</c:v>
                </c:pt>
              </c:strCache>
            </c:strRef>
          </c:cat>
          <c:val>
            <c:numRef>
              <c:f>[Книга1.xlsx]Лист1!$M$1:$M$10</c:f>
              <c:numCache>
                <c:formatCode>General</c:formatCode>
                <c:ptCount val="10"/>
                <c:pt idx="0">
                  <c:v>21889.200000000001</c:v>
                </c:pt>
                <c:pt idx="1">
                  <c:v>14015.4</c:v>
                </c:pt>
                <c:pt idx="2">
                  <c:v>13016.2</c:v>
                </c:pt>
                <c:pt idx="3">
                  <c:v>7341.6</c:v>
                </c:pt>
                <c:pt idx="4">
                  <c:v>7143.7</c:v>
                </c:pt>
                <c:pt idx="5">
                  <c:v>6628.8</c:v>
                </c:pt>
                <c:pt idx="6">
                  <c:v>4195.8</c:v>
                </c:pt>
                <c:pt idx="7">
                  <c:v>4010.6</c:v>
                </c:pt>
                <c:pt idx="8">
                  <c:v>3828.8</c:v>
                </c:pt>
                <c:pt idx="9">
                  <c:v>2996.7</c:v>
                </c:pt>
              </c:numCache>
            </c:numRef>
          </c:val>
        </c:ser>
        <c:dLbls>
          <c:showVal val="1"/>
        </c:dLbls>
        <c:marker val="1"/>
        <c:axId val="120836096"/>
        <c:axId val="120837632"/>
      </c:lineChart>
      <c:catAx>
        <c:axId val="120836096"/>
        <c:scaling>
          <c:orientation val="minMax"/>
        </c:scaling>
        <c:axPos val="b"/>
        <c:majorTickMark val="none"/>
        <c:tickLblPos val="nextTo"/>
        <c:crossAx val="120837632"/>
        <c:crosses val="autoZero"/>
        <c:auto val="1"/>
        <c:lblAlgn val="ctr"/>
        <c:lblOffset val="100"/>
      </c:catAx>
      <c:valAx>
        <c:axId val="120837632"/>
        <c:scaling>
          <c:orientation val="minMax"/>
        </c:scaling>
        <c:axPos val="l"/>
        <c:majorGridlines/>
        <c:numFmt formatCode="General" sourceLinked="1"/>
        <c:majorTickMark val="none"/>
        <c:tickLblPos val="nextTo"/>
        <c:crossAx val="120836096"/>
        <c:crosses val="autoZero"/>
        <c:crossBetween val="between"/>
      </c:valAx>
      <c:spPr>
        <a:solidFill>
          <a:schemeClr val="bg1">
            <a:lumMod val="85000"/>
          </a:schemeClr>
        </a:solidFill>
      </c:spPr>
    </c:plotArea>
    <c:plotVisOnly val="1"/>
    <c:dispBlanksAs val="gap"/>
  </c:chart>
  <c:spPr>
    <a:ln>
      <a:solidFill>
        <a:sysClr val="windowText" lastClr="000000">
          <a:alpha val="0"/>
        </a:sysClr>
      </a:solidFill>
    </a:ln>
  </c:spPr>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366BF57-C6C2-4A4B-BC30-FB246EA1B9E6}" type="doc">
      <dgm:prSet loTypeId="urn:microsoft.com/office/officeart/2005/8/layout/bProcess3" loCatId="process" qsTypeId="urn:microsoft.com/office/officeart/2005/8/quickstyle/simple1" qsCatId="simple" csTypeId="urn:microsoft.com/office/officeart/2005/8/colors/accent1_2" csCatId="accent1" phldr="1"/>
      <dgm:spPr/>
      <dgm:t>
        <a:bodyPr/>
        <a:lstStyle/>
        <a:p>
          <a:endParaRPr lang="ru-RU"/>
        </a:p>
      </dgm:t>
    </dgm:pt>
    <dgm:pt modelId="{FD31151A-FBFA-423F-A594-34E8A606880B}">
      <dgm:prSet phldrT="[Текст]" custT="1"/>
      <dgm:spPr>
        <a:solidFill>
          <a:srgbClr val="92D050"/>
        </a:solidFill>
        <a:ln w="12700">
          <a:noFill/>
        </a:ln>
      </dgm:spPr>
      <dgm:t>
        <a:bodyPr/>
        <a:lstStyle/>
        <a:p>
          <a:r>
            <a:rPr lang="ru-RU" sz="1050" b="0" dirty="0" smtClean="0">
              <a:solidFill>
                <a:sysClr val="windowText" lastClr="000000"/>
              </a:solidFill>
            </a:rPr>
            <a:t>Администрация муниципального образования Тбилисский район</a:t>
          </a:r>
          <a:endParaRPr lang="ru-RU" sz="1050" b="0" dirty="0">
            <a:solidFill>
              <a:sysClr val="windowText" lastClr="000000"/>
            </a:solidFill>
          </a:endParaRPr>
        </a:p>
      </dgm:t>
    </dgm:pt>
    <dgm:pt modelId="{8689294B-5D55-48F2-AEE0-B8D65716B0E2}" type="parTrans" cxnId="{C4B706C1-C304-407B-A194-0B5737476651}">
      <dgm:prSet/>
      <dgm:spPr/>
      <dgm:t>
        <a:bodyPr/>
        <a:lstStyle/>
        <a:p>
          <a:endParaRPr lang="ru-RU" sz="1100">
            <a:solidFill>
              <a:sysClr val="windowText" lastClr="000000"/>
            </a:solidFill>
          </a:endParaRPr>
        </a:p>
      </dgm:t>
    </dgm:pt>
    <dgm:pt modelId="{0A44A4CC-FAAF-4584-95E7-DBA2426B5AEE}" type="sibTrans" cxnId="{C4B706C1-C304-407B-A194-0B5737476651}">
      <dgm:prSet custT="1"/>
      <dgm:spPr>
        <a:ln w="25400"/>
      </dgm:spPr>
      <dgm:t>
        <a:bodyPr/>
        <a:lstStyle/>
        <a:p>
          <a:endParaRPr lang="ru-RU" sz="400">
            <a:solidFill>
              <a:sysClr val="windowText" lastClr="000000"/>
            </a:solidFill>
          </a:endParaRPr>
        </a:p>
      </dgm:t>
    </dgm:pt>
    <dgm:pt modelId="{40228C50-4B4D-490E-80DA-AA27F02EEB09}">
      <dgm:prSet phldrT="[Текст]" custT="1"/>
      <dgm:spPr>
        <a:solidFill>
          <a:schemeClr val="accent6">
            <a:lumMod val="40000"/>
            <a:lumOff val="60000"/>
          </a:schemeClr>
        </a:solidFill>
        <a:ln w="12700">
          <a:noFill/>
        </a:ln>
      </dgm:spPr>
      <dgm:t>
        <a:bodyPr/>
        <a:lstStyle/>
        <a:p>
          <a:r>
            <a:rPr lang="ru-RU" sz="1050" b="0" dirty="0" smtClean="0">
              <a:solidFill>
                <a:sysClr val="windowText" lastClr="000000"/>
              </a:solidFill>
            </a:rPr>
            <a:t>Анализ опросных листов</a:t>
          </a:r>
          <a:endParaRPr lang="ru-RU" sz="1050" b="0" dirty="0">
            <a:solidFill>
              <a:sysClr val="windowText" lastClr="000000"/>
            </a:solidFill>
          </a:endParaRPr>
        </a:p>
      </dgm:t>
    </dgm:pt>
    <dgm:pt modelId="{33C02592-527C-48FE-A869-7DB796A3707C}" type="parTrans" cxnId="{2DBFC063-0C00-4B44-BA69-CF65833F549B}">
      <dgm:prSet/>
      <dgm:spPr/>
      <dgm:t>
        <a:bodyPr/>
        <a:lstStyle/>
        <a:p>
          <a:endParaRPr lang="ru-RU" sz="1100">
            <a:solidFill>
              <a:sysClr val="windowText" lastClr="000000"/>
            </a:solidFill>
          </a:endParaRPr>
        </a:p>
      </dgm:t>
    </dgm:pt>
    <dgm:pt modelId="{E8126C44-E83B-40D7-9542-129A8EE48CAD}" type="sibTrans" cxnId="{2DBFC063-0C00-4B44-BA69-CF65833F549B}">
      <dgm:prSet custT="1"/>
      <dgm:spPr>
        <a:ln w="25400"/>
      </dgm:spPr>
      <dgm:t>
        <a:bodyPr/>
        <a:lstStyle/>
        <a:p>
          <a:endParaRPr lang="ru-RU" sz="400">
            <a:solidFill>
              <a:sysClr val="windowText" lastClr="000000"/>
            </a:solidFill>
          </a:endParaRPr>
        </a:p>
      </dgm:t>
    </dgm:pt>
    <dgm:pt modelId="{2B7404CF-B7BE-4A80-9529-861A5E9E1EDE}">
      <dgm:prSet phldrT="[Текст]" custT="1"/>
      <dgm:spPr>
        <a:solidFill>
          <a:schemeClr val="accent6">
            <a:lumMod val="40000"/>
            <a:lumOff val="60000"/>
          </a:schemeClr>
        </a:solidFill>
        <a:ln w="12700">
          <a:noFill/>
        </a:ln>
      </dgm:spPr>
      <dgm:t>
        <a:bodyPr/>
        <a:lstStyle/>
        <a:p>
          <a:r>
            <a:rPr lang="ru-RU" sz="1050" b="0" dirty="0" smtClean="0">
              <a:solidFill>
                <a:sysClr val="windowText" lastClr="000000"/>
              </a:solidFill>
            </a:rPr>
            <a:t>Поиск технического решения</a:t>
          </a:r>
          <a:endParaRPr lang="ru-RU" sz="1050" b="0" dirty="0">
            <a:solidFill>
              <a:sysClr val="windowText" lastClr="000000"/>
            </a:solidFill>
          </a:endParaRPr>
        </a:p>
      </dgm:t>
    </dgm:pt>
    <dgm:pt modelId="{EFDE1BFC-AA5B-4786-8CBD-EEC6D6DD8D92}" type="parTrans" cxnId="{FBCFB784-18C9-443D-A68D-8E0F9CB39992}">
      <dgm:prSet/>
      <dgm:spPr/>
      <dgm:t>
        <a:bodyPr/>
        <a:lstStyle/>
        <a:p>
          <a:endParaRPr lang="ru-RU" sz="1100">
            <a:solidFill>
              <a:sysClr val="windowText" lastClr="000000"/>
            </a:solidFill>
          </a:endParaRPr>
        </a:p>
      </dgm:t>
    </dgm:pt>
    <dgm:pt modelId="{48505B60-E6F1-4649-9325-C5EEC29EE5D0}" type="sibTrans" cxnId="{FBCFB784-18C9-443D-A68D-8E0F9CB39992}">
      <dgm:prSet custT="1"/>
      <dgm:spPr>
        <a:ln w="25400"/>
      </dgm:spPr>
      <dgm:t>
        <a:bodyPr/>
        <a:lstStyle/>
        <a:p>
          <a:endParaRPr lang="ru-RU" sz="400">
            <a:solidFill>
              <a:sysClr val="windowText" lastClr="000000"/>
            </a:solidFill>
          </a:endParaRPr>
        </a:p>
      </dgm:t>
    </dgm:pt>
    <dgm:pt modelId="{AAA65485-038C-47FD-973B-2BD4D4313331}">
      <dgm:prSet phldrT="[Текст]" custT="1"/>
      <dgm:spPr>
        <a:solidFill>
          <a:schemeClr val="accent6">
            <a:lumMod val="40000"/>
            <a:lumOff val="60000"/>
          </a:schemeClr>
        </a:solidFill>
        <a:ln w="12700">
          <a:noFill/>
        </a:ln>
      </dgm:spPr>
      <dgm:t>
        <a:bodyPr/>
        <a:lstStyle/>
        <a:p>
          <a:r>
            <a:rPr lang="ru-RU" sz="1050" b="0" dirty="0" smtClean="0">
              <a:solidFill>
                <a:sysClr val="windowText" lastClr="000000"/>
              </a:solidFill>
            </a:rPr>
            <a:t>Формирование экономической модели</a:t>
          </a:r>
          <a:endParaRPr lang="ru-RU" sz="1050" b="0" dirty="0">
            <a:solidFill>
              <a:sysClr val="windowText" lastClr="000000"/>
            </a:solidFill>
          </a:endParaRPr>
        </a:p>
      </dgm:t>
    </dgm:pt>
    <dgm:pt modelId="{76B983D1-9E18-4FFF-96B4-A8BA2F4F78A7}" type="parTrans" cxnId="{4F1D5EBB-AB1B-4163-8760-4337C65BF154}">
      <dgm:prSet/>
      <dgm:spPr/>
      <dgm:t>
        <a:bodyPr/>
        <a:lstStyle/>
        <a:p>
          <a:endParaRPr lang="ru-RU" sz="1100">
            <a:solidFill>
              <a:sysClr val="windowText" lastClr="000000"/>
            </a:solidFill>
          </a:endParaRPr>
        </a:p>
      </dgm:t>
    </dgm:pt>
    <dgm:pt modelId="{9315C520-E3E1-4DAC-AD6E-04020DA65FC5}" type="sibTrans" cxnId="{4F1D5EBB-AB1B-4163-8760-4337C65BF154}">
      <dgm:prSet custT="1"/>
      <dgm:spPr>
        <a:ln w="25400"/>
      </dgm:spPr>
      <dgm:t>
        <a:bodyPr/>
        <a:lstStyle/>
        <a:p>
          <a:endParaRPr lang="ru-RU" sz="400">
            <a:solidFill>
              <a:sysClr val="windowText" lastClr="000000"/>
            </a:solidFill>
          </a:endParaRPr>
        </a:p>
      </dgm:t>
    </dgm:pt>
    <dgm:pt modelId="{08853216-2622-41A0-BEFB-2C1B88215CFB}">
      <dgm:prSet phldrT="[Текст]" custT="1"/>
      <dgm:spPr>
        <a:solidFill>
          <a:schemeClr val="accent5">
            <a:lumMod val="60000"/>
            <a:lumOff val="40000"/>
          </a:schemeClr>
        </a:solidFill>
        <a:ln w="12700">
          <a:noFill/>
        </a:ln>
      </dgm:spPr>
      <dgm:t>
        <a:bodyPr/>
        <a:lstStyle/>
        <a:p>
          <a:r>
            <a:rPr lang="ru-RU" sz="1050" b="0" dirty="0" smtClean="0">
              <a:solidFill>
                <a:sysClr val="windowText" lastClr="000000"/>
              </a:solidFill>
            </a:rPr>
            <a:t>Подготовка конкурсной документации</a:t>
          </a:r>
          <a:endParaRPr lang="ru-RU" sz="1050" b="0" dirty="0">
            <a:solidFill>
              <a:sysClr val="windowText" lastClr="000000"/>
            </a:solidFill>
          </a:endParaRPr>
        </a:p>
      </dgm:t>
    </dgm:pt>
    <dgm:pt modelId="{8B085BE8-4F9D-4406-B032-3E374DA0A1C7}" type="parTrans" cxnId="{27C8B33A-5B0F-4BDA-84AF-F6DF3443C180}">
      <dgm:prSet/>
      <dgm:spPr/>
      <dgm:t>
        <a:bodyPr/>
        <a:lstStyle/>
        <a:p>
          <a:endParaRPr lang="ru-RU" sz="1100">
            <a:solidFill>
              <a:sysClr val="windowText" lastClr="000000"/>
            </a:solidFill>
          </a:endParaRPr>
        </a:p>
      </dgm:t>
    </dgm:pt>
    <dgm:pt modelId="{B9405D46-04A4-4DBA-855C-CAEC2E043A6B}" type="sibTrans" cxnId="{27C8B33A-5B0F-4BDA-84AF-F6DF3443C180}">
      <dgm:prSet custT="1"/>
      <dgm:spPr>
        <a:ln w="25400"/>
      </dgm:spPr>
      <dgm:t>
        <a:bodyPr/>
        <a:lstStyle/>
        <a:p>
          <a:endParaRPr lang="ru-RU" sz="400">
            <a:solidFill>
              <a:sysClr val="windowText" lastClr="000000"/>
            </a:solidFill>
          </a:endParaRPr>
        </a:p>
      </dgm:t>
    </dgm:pt>
    <dgm:pt modelId="{BBAE87DB-8677-4519-AF69-F00819E2D9D5}">
      <dgm:prSet phldrT="[Текст]" custT="1"/>
      <dgm:spPr>
        <a:solidFill>
          <a:srgbClr val="92D050"/>
        </a:solidFill>
        <a:ln w="12700">
          <a:noFill/>
        </a:ln>
      </dgm:spPr>
      <dgm:t>
        <a:bodyPr/>
        <a:lstStyle/>
        <a:p>
          <a:r>
            <a:rPr lang="ru-RU" sz="1050" b="0" dirty="0" smtClean="0">
              <a:solidFill>
                <a:sysClr val="windowText" lastClr="000000"/>
              </a:solidFill>
            </a:rPr>
            <a:t>Проведение конкурса</a:t>
          </a:r>
          <a:endParaRPr lang="ru-RU" sz="1050" b="0" dirty="0">
            <a:solidFill>
              <a:sysClr val="windowText" lastClr="000000"/>
            </a:solidFill>
          </a:endParaRPr>
        </a:p>
      </dgm:t>
    </dgm:pt>
    <dgm:pt modelId="{D0A82A90-7E3A-4A70-BB87-F8C377F3E10A}" type="parTrans" cxnId="{6A3DF62D-A570-4EC9-9AAD-F0B538C6BF30}">
      <dgm:prSet/>
      <dgm:spPr/>
      <dgm:t>
        <a:bodyPr/>
        <a:lstStyle/>
        <a:p>
          <a:endParaRPr lang="ru-RU" sz="1100">
            <a:solidFill>
              <a:sysClr val="windowText" lastClr="000000"/>
            </a:solidFill>
          </a:endParaRPr>
        </a:p>
      </dgm:t>
    </dgm:pt>
    <dgm:pt modelId="{E23CCB00-2DCC-43B4-9BE8-DC6528A8DF9C}" type="sibTrans" cxnId="{6A3DF62D-A570-4EC9-9AAD-F0B538C6BF30}">
      <dgm:prSet custT="1"/>
      <dgm:spPr>
        <a:ln w="25400"/>
      </dgm:spPr>
      <dgm:t>
        <a:bodyPr/>
        <a:lstStyle/>
        <a:p>
          <a:endParaRPr lang="ru-RU" sz="400">
            <a:solidFill>
              <a:sysClr val="windowText" lastClr="000000"/>
            </a:solidFill>
          </a:endParaRPr>
        </a:p>
      </dgm:t>
    </dgm:pt>
    <dgm:pt modelId="{897B9E24-5592-4066-B236-9876D9C50668}">
      <dgm:prSet phldrT="[Текст]" custT="1"/>
      <dgm:spPr>
        <a:solidFill>
          <a:srgbClr val="E06966"/>
        </a:solidFill>
        <a:ln w="12700">
          <a:noFill/>
        </a:ln>
      </dgm:spPr>
      <dgm:t>
        <a:bodyPr/>
        <a:lstStyle/>
        <a:p>
          <a:r>
            <a:rPr lang="ru-RU" sz="1050" b="0" dirty="0" smtClean="0">
              <a:solidFill>
                <a:sysClr val="windowText" lastClr="000000"/>
              </a:solidFill>
            </a:rPr>
            <a:t>Заключение контракта</a:t>
          </a:r>
          <a:endParaRPr lang="ru-RU" sz="1050" b="0" dirty="0">
            <a:solidFill>
              <a:sysClr val="windowText" lastClr="000000"/>
            </a:solidFill>
          </a:endParaRPr>
        </a:p>
      </dgm:t>
    </dgm:pt>
    <dgm:pt modelId="{53E1531A-02B6-4CF7-940D-0E2F5B84D7A1}" type="parTrans" cxnId="{DAE4D4AF-09E4-4E9B-8B93-39CEBA313CB6}">
      <dgm:prSet/>
      <dgm:spPr/>
      <dgm:t>
        <a:bodyPr/>
        <a:lstStyle/>
        <a:p>
          <a:endParaRPr lang="ru-RU" sz="1100">
            <a:solidFill>
              <a:sysClr val="windowText" lastClr="000000"/>
            </a:solidFill>
          </a:endParaRPr>
        </a:p>
      </dgm:t>
    </dgm:pt>
    <dgm:pt modelId="{A0A8756D-35A7-4519-A706-0861C98E4564}" type="sibTrans" cxnId="{DAE4D4AF-09E4-4E9B-8B93-39CEBA313CB6}">
      <dgm:prSet/>
      <dgm:spPr/>
      <dgm:t>
        <a:bodyPr/>
        <a:lstStyle/>
        <a:p>
          <a:endParaRPr lang="ru-RU" sz="1100">
            <a:solidFill>
              <a:sysClr val="windowText" lastClr="000000"/>
            </a:solidFill>
          </a:endParaRPr>
        </a:p>
      </dgm:t>
    </dgm:pt>
    <dgm:pt modelId="{D70166A6-D283-462E-999B-1DD93B9D4F3D}">
      <dgm:prSet phldrT="[Текст]" custT="1"/>
      <dgm:spPr>
        <a:solidFill>
          <a:schemeClr val="accent5">
            <a:lumMod val="60000"/>
            <a:lumOff val="40000"/>
          </a:schemeClr>
        </a:solidFill>
        <a:ln w="12700">
          <a:noFill/>
        </a:ln>
      </dgm:spPr>
      <dgm:t>
        <a:bodyPr/>
        <a:lstStyle/>
        <a:p>
          <a:r>
            <a:rPr lang="ru-RU" sz="1050" dirty="0">
              <a:solidFill>
                <a:sysClr val="windowText" lastClr="000000"/>
              </a:solidFill>
            </a:rPr>
            <a:t>По 44-ФЗ или 223- фз</a:t>
          </a:r>
        </a:p>
      </dgm:t>
    </dgm:pt>
    <dgm:pt modelId="{601C5872-799A-432E-B760-29F3D3D974AF}" type="parTrans" cxnId="{0CDFDADA-698D-4DEB-A1DD-0BFA0358B9CC}">
      <dgm:prSet/>
      <dgm:spPr/>
      <dgm:t>
        <a:bodyPr/>
        <a:lstStyle/>
        <a:p>
          <a:endParaRPr lang="ru-RU" sz="1100">
            <a:solidFill>
              <a:sysClr val="windowText" lastClr="000000"/>
            </a:solidFill>
          </a:endParaRPr>
        </a:p>
      </dgm:t>
    </dgm:pt>
    <dgm:pt modelId="{142E4B34-3CA5-4652-806C-40D7A06B966B}" type="sibTrans" cxnId="{0CDFDADA-698D-4DEB-A1DD-0BFA0358B9CC}">
      <dgm:prSet custT="1"/>
      <dgm:spPr>
        <a:ln w="25400"/>
      </dgm:spPr>
      <dgm:t>
        <a:bodyPr/>
        <a:lstStyle/>
        <a:p>
          <a:endParaRPr lang="ru-RU" sz="400">
            <a:solidFill>
              <a:sysClr val="windowText" lastClr="000000"/>
            </a:solidFill>
          </a:endParaRPr>
        </a:p>
      </dgm:t>
    </dgm:pt>
    <dgm:pt modelId="{156CA150-1A78-4469-A3F2-DC55BDF5073B}">
      <dgm:prSet phldrT="[Текст]" custT="1"/>
      <dgm:spPr>
        <a:solidFill>
          <a:schemeClr val="accent5">
            <a:lumMod val="60000"/>
            <a:lumOff val="40000"/>
          </a:schemeClr>
        </a:solidFill>
        <a:ln w="12700">
          <a:noFill/>
        </a:ln>
      </dgm:spPr>
      <dgm:t>
        <a:bodyPr/>
        <a:lstStyle/>
        <a:p>
          <a:r>
            <a:rPr lang="ru-RU" sz="1050" b="0" dirty="0" smtClean="0">
              <a:solidFill>
                <a:sysClr val="windowText" lastClr="000000"/>
              </a:solidFill>
              <a:latin typeface="Calibri" panose="020F0502020204030204" pitchFamily="34" charset="0"/>
            </a:rPr>
            <a:t>Разработка опросного листа и сбор информации</a:t>
          </a:r>
          <a:endParaRPr lang="ru-RU" sz="1050" b="0" dirty="0">
            <a:solidFill>
              <a:sysClr val="windowText" lastClr="000000"/>
            </a:solidFill>
          </a:endParaRPr>
        </a:p>
      </dgm:t>
    </dgm:pt>
    <dgm:pt modelId="{70FB6C4F-0BF1-4860-8D1E-6B25A4EA61CA}" type="parTrans" cxnId="{2400CDD4-C768-4F4E-9B1F-C3BBCB544719}">
      <dgm:prSet/>
      <dgm:spPr/>
      <dgm:t>
        <a:bodyPr/>
        <a:lstStyle/>
        <a:p>
          <a:endParaRPr lang="ru-RU"/>
        </a:p>
      </dgm:t>
    </dgm:pt>
    <dgm:pt modelId="{39AD3005-51AD-4784-8F98-3C1F7B25D631}" type="sibTrans" cxnId="{2400CDD4-C768-4F4E-9B1F-C3BBCB544719}">
      <dgm:prSet/>
      <dgm:spPr>
        <a:ln w="25400"/>
      </dgm:spPr>
      <dgm:t>
        <a:bodyPr/>
        <a:lstStyle/>
        <a:p>
          <a:endParaRPr lang="ru-RU"/>
        </a:p>
      </dgm:t>
    </dgm:pt>
    <dgm:pt modelId="{A758A082-3843-47F0-9C99-31D61F1FAA56}">
      <dgm:prSet phldrT="[Текст]" custT="1"/>
      <dgm:spPr>
        <a:solidFill>
          <a:schemeClr val="accent5">
            <a:lumMod val="60000"/>
            <a:lumOff val="40000"/>
          </a:schemeClr>
        </a:solidFill>
        <a:ln w="12700">
          <a:noFill/>
        </a:ln>
      </dgm:spPr>
      <dgm:t>
        <a:bodyPr/>
        <a:lstStyle/>
        <a:p>
          <a:r>
            <a:rPr lang="ru-RU" sz="1050" b="0" dirty="0" smtClean="0">
              <a:solidFill>
                <a:sysClr val="windowText" lastClr="000000"/>
              </a:solidFill>
            </a:rPr>
            <a:t>ГКУ КК «Агентство ТЭК Краснодарского края» </a:t>
          </a:r>
          <a:endParaRPr lang="ru-RU" sz="1050" b="0" dirty="0">
            <a:solidFill>
              <a:sysClr val="windowText" lastClr="000000"/>
            </a:solidFill>
          </a:endParaRPr>
        </a:p>
      </dgm:t>
    </dgm:pt>
    <dgm:pt modelId="{AD8711B2-1F81-4071-BC5C-52DD36F295A1}" type="parTrans" cxnId="{EE2BBC9F-5B16-4C5A-96E8-1F95EA81794C}">
      <dgm:prSet/>
      <dgm:spPr/>
      <dgm:t>
        <a:bodyPr/>
        <a:lstStyle/>
        <a:p>
          <a:endParaRPr lang="ru-RU"/>
        </a:p>
      </dgm:t>
    </dgm:pt>
    <dgm:pt modelId="{AC28647A-6EFD-483D-BBD4-2229AAC1FDA0}" type="sibTrans" cxnId="{EE2BBC9F-5B16-4C5A-96E8-1F95EA81794C}">
      <dgm:prSet/>
      <dgm:spPr>
        <a:ln w="25400"/>
      </dgm:spPr>
      <dgm:t>
        <a:bodyPr/>
        <a:lstStyle/>
        <a:p>
          <a:endParaRPr lang="ru-RU"/>
        </a:p>
      </dgm:t>
    </dgm:pt>
    <dgm:pt modelId="{AE676CC5-63D5-4896-9CB3-C56C0B2C0AF0}" type="pres">
      <dgm:prSet presAssocID="{2366BF57-C6C2-4A4B-BC30-FB246EA1B9E6}" presName="Name0" presStyleCnt="0">
        <dgm:presLayoutVars>
          <dgm:dir/>
          <dgm:resizeHandles val="exact"/>
        </dgm:presLayoutVars>
      </dgm:prSet>
      <dgm:spPr/>
      <dgm:t>
        <a:bodyPr/>
        <a:lstStyle/>
        <a:p>
          <a:endParaRPr lang="ru-RU"/>
        </a:p>
      </dgm:t>
    </dgm:pt>
    <dgm:pt modelId="{99ABFA4A-0F4E-451C-BAAD-C9A54A48B4D0}" type="pres">
      <dgm:prSet presAssocID="{FD31151A-FBFA-423F-A594-34E8A606880B}" presName="node" presStyleLbl="node1" presStyleIdx="0" presStyleCnt="10">
        <dgm:presLayoutVars>
          <dgm:bulletEnabled val="1"/>
        </dgm:presLayoutVars>
      </dgm:prSet>
      <dgm:spPr/>
      <dgm:t>
        <a:bodyPr/>
        <a:lstStyle/>
        <a:p>
          <a:endParaRPr lang="ru-RU"/>
        </a:p>
      </dgm:t>
    </dgm:pt>
    <dgm:pt modelId="{7AA9FC27-2B92-4524-A940-81264386D9EB}" type="pres">
      <dgm:prSet presAssocID="{0A44A4CC-FAAF-4584-95E7-DBA2426B5AEE}" presName="sibTrans" presStyleLbl="sibTrans1D1" presStyleIdx="0" presStyleCnt="9"/>
      <dgm:spPr/>
      <dgm:t>
        <a:bodyPr/>
        <a:lstStyle/>
        <a:p>
          <a:endParaRPr lang="ru-RU"/>
        </a:p>
      </dgm:t>
    </dgm:pt>
    <dgm:pt modelId="{BB118FC9-F825-4626-AAB6-22A70E66A7EE}" type="pres">
      <dgm:prSet presAssocID="{0A44A4CC-FAAF-4584-95E7-DBA2426B5AEE}" presName="connectorText" presStyleLbl="sibTrans1D1" presStyleIdx="0" presStyleCnt="9"/>
      <dgm:spPr/>
      <dgm:t>
        <a:bodyPr/>
        <a:lstStyle/>
        <a:p>
          <a:endParaRPr lang="ru-RU"/>
        </a:p>
      </dgm:t>
    </dgm:pt>
    <dgm:pt modelId="{F9DDB51C-E650-465C-8BBA-F084CA96BEDA}" type="pres">
      <dgm:prSet presAssocID="{A758A082-3843-47F0-9C99-31D61F1FAA56}" presName="node" presStyleLbl="node1" presStyleIdx="1" presStyleCnt="10">
        <dgm:presLayoutVars>
          <dgm:bulletEnabled val="1"/>
        </dgm:presLayoutVars>
      </dgm:prSet>
      <dgm:spPr/>
      <dgm:t>
        <a:bodyPr/>
        <a:lstStyle/>
        <a:p>
          <a:endParaRPr lang="ru-RU"/>
        </a:p>
      </dgm:t>
    </dgm:pt>
    <dgm:pt modelId="{9E44C474-D4B4-42E8-BAEB-B56B9A6DA5B7}" type="pres">
      <dgm:prSet presAssocID="{AC28647A-6EFD-483D-BBD4-2229AAC1FDA0}" presName="sibTrans" presStyleLbl="sibTrans1D1" presStyleIdx="1" presStyleCnt="9"/>
      <dgm:spPr/>
      <dgm:t>
        <a:bodyPr/>
        <a:lstStyle/>
        <a:p>
          <a:endParaRPr lang="ru-RU"/>
        </a:p>
      </dgm:t>
    </dgm:pt>
    <dgm:pt modelId="{7AC054CB-8BCA-4A0D-973D-1D8C12E69B1C}" type="pres">
      <dgm:prSet presAssocID="{AC28647A-6EFD-483D-BBD4-2229AAC1FDA0}" presName="connectorText" presStyleLbl="sibTrans1D1" presStyleIdx="1" presStyleCnt="9"/>
      <dgm:spPr/>
      <dgm:t>
        <a:bodyPr/>
        <a:lstStyle/>
        <a:p>
          <a:endParaRPr lang="ru-RU"/>
        </a:p>
      </dgm:t>
    </dgm:pt>
    <dgm:pt modelId="{6059772A-0401-40E6-BD06-1770CF65EA33}" type="pres">
      <dgm:prSet presAssocID="{156CA150-1A78-4469-A3F2-DC55BDF5073B}" presName="node" presStyleLbl="node1" presStyleIdx="2" presStyleCnt="10">
        <dgm:presLayoutVars>
          <dgm:bulletEnabled val="1"/>
        </dgm:presLayoutVars>
      </dgm:prSet>
      <dgm:spPr/>
      <dgm:t>
        <a:bodyPr/>
        <a:lstStyle/>
        <a:p>
          <a:endParaRPr lang="ru-RU"/>
        </a:p>
      </dgm:t>
    </dgm:pt>
    <dgm:pt modelId="{4C183DC8-61E0-475D-A24E-83EED2F24048}" type="pres">
      <dgm:prSet presAssocID="{39AD3005-51AD-4784-8F98-3C1F7B25D631}" presName="sibTrans" presStyleLbl="sibTrans1D1" presStyleIdx="2" presStyleCnt="9"/>
      <dgm:spPr/>
      <dgm:t>
        <a:bodyPr/>
        <a:lstStyle/>
        <a:p>
          <a:endParaRPr lang="ru-RU"/>
        </a:p>
      </dgm:t>
    </dgm:pt>
    <dgm:pt modelId="{5970DB03-4F53-48C8-A16F-930C6C063BCA}" type="pres">
      <dgm:prSet presAssocID="{39AD3005-51AD-4784-8F98-3C1F7B25D631}" presName="connectorText" presStyleLbl="sibTrans1D1" presStyleIdx="2" presStyleCnt="9"/>
      <dgm:spPr/>
      <dgm:t>
        <a:bodyPr/>
        <a:lstStyle/>
        <a:p>
          <a:endParaRPr lang="ru-RU"/>
        </a:p>
      </dgm:t>
    </dgm:pt>
    <dgm:pt modelId="{8EB8AA50-B778-48A2-9331-7D47E5439682}" type="pres">
      <dgm:prSet presAssocID="{40228C50-4B4D-490E-80DA-AA27F02EEB09}" presName="node" presStyleLbl="node1" presStyleIdx="3" presStyleCnt="10">
        <dgm:presLayoutVars>
          <dgm:bulletEnabled val="1"/>
        </dgm:presLayoutVars>
      </dgm:prSet>
      <dgm:spPr/>
      <dgm:t>
        <a:bodyPr/>
        <a:lstStyle/>
        <a:p>
          <a:endParaRPr lang="ru-RU"/>
        </a:p>
      </dgm:t>
    </dgm:pt>
    <dgm:pt modelId="{BF1265FE-791A-4D11-89BE-934C4F47D125}" type="pres">
      <dgm:prSet presAssocID="{E8126C44-E83B-40D7-9542-129A8EE48CAD}" presName="sibTrans" presStyleLbl="sibTrans1D1" presStyleIdx="3" presStyleCnt="9"/>
      <dgm:spPr/>
      <dgm:t>
        <a:bodyPr/>
        <a:lstStyle/>
        <a:p>
          <a:endParaRPr lang="ru-RU"/>
        </a:p>
      </dgm:t>
    </dgm:pt>
    <dgm:pt modelId="{C1DAA9B3-CAE5-46BC-BC8A-EAE158A52975}" type="pres">
      <dgm:prSet presAssocID="{E8126C44-E83B-40D7-9542-129A8EE48CAD}" presName="connectorText" presStyleLbl="sibTrans1D1" presStyleIdx="3" presStyleCnt="9"/>
      <dgm:spPr/>
      <dgm:t>
        <a:bodyPr/>
        <a:lstStyle/>
        <a:p>
          <a:endParaRPr lang="ru-RU"/>
        </a:p>
      </dgm:t>
    </dgm:pt>
    <dgm:pt modelId="{45BC5717-13D9-4DF9-9FFA-66F6A475F298}" type="pres">
      <dgm:prSet presAssocID="{2B7404CF-B7BE-4A80-9529-861A5E9E1EDE}" presName="node" presStyleLbl="node1" presStyleIdx="4" presStyleCnt="10">
        <dgm:presLayoutVars>
          <dgm:bulletEnabled val="1"/>
        </dgm:presLayoutVars>
      </dgm:prSet>
      <dgm:spPr/>
      <dgm:t>
        <a:bodyPr/>
        <a:lstStyle/>
        <a:p>
          <a:endParaRPr lang="ru-RU"/>
        </a:p>
      </dgm:t>
    </dgm:pt>
    <dgm:pt modelId="{1219C592-7860-4F7C-A8FE-4D0B669A6919}" type="pres">
      <dgm:prSet presAssocID="{48505B60-E6F1-4649-9325-C5EEC29EE5D0}" presName="sibTrans" presStyleLbl="sibTrans1D1" presStyleIdx="4" presStyleCnt="9"/>
      <dgm:spPr/>
      <dgm:t>
        <a:bodyPr/>
        <a:lstStyle/>
        <a:p>
          <a:endParaRPr lang="ru-RU"/>
        </a:p>
      </dgm:t>
    </dgm:pt>
    <dgm:pt modelId="{F8E278FB-0CB9-4ED1-B0B4-B056D2FEBE27}" type="pres">
      <dgm:prSet presAssocID="{48505B60-E6F1-4649-9325-C5EEC29EE5D0}" presName="connectorText" presStyleLbl="sibTrans1D1" presStyleIdx="4" presStyleCnt="9"/>
      <dgm:spPr/>
      <dgm:t>
        <a:bodyPr/>
        <a:lstStyle/>
        <a:p>
          <a:endParaRPr lang="ru-RU"/>
        </a:p>
      </dgm:t>
    </dgm:pt>
    <dgm:pt modelId="{7F462F6C-C5F3-4ADD-B5AD-C71A3B4E0DB3}" type="pres">
      <dgm:prSet presAssocID="{AAA65485-038C-47FD-973B-2BD4D4313331}" presName="node" presStyleLbl="node1" presStyleIdx="5" presStyleCnt="10">
        <dgm:presLayoutVars>
          <dgm:bulletEnabled val="1"/>
        </dgm:presLayoutVars>
      </dgm:prSet>
      <dgm:spPr/>
      <dgm:t>
        <a:bodyPr/>
        <a:lstStyle/>
        <a:p>
          <a:endParaRPr lang="ru-RU"/>
        </a:p>
      </dgm:t>
    </dgm:pt>
    <dgm:pt modelId="{87EECAC6-96FB-4227-8B1D-97964EE02BCE}" type="pres">
      <dgm:prSet presAssocID="{9315C520-E3E1-4DAC-AD6E-04020DA65FC5}" presName="sibTrans" presStyleLbl="sibTrans1D1" presStyleIdx="5" presStyleCnt="9"/>
      <dgm:spPr/>
      <dgm:t>
        <a:bodyPr/>
        <a:lstStyle/>
        <a:p>
          <a:endParaRPr lang="ru-RU"/>
        </a:p>
      </dgm:t>
    </dgm:pt>
    <dgm:pt modelId="{A27D01CC-83B7-4AE1-B407-58986BB8788A}" type="pres">
      <dgm:prSet presAssocID="{9315C520-E3E1-4DAC-AD6E-04020DA65FC5}" presName="connectorText" presStyleLbl="sibTrans1D1" presStyleIdx="5" presStyleCnt="9"/>
      <dgm:spPr/>
      <dgm:t>
        <a:bodyPr/>
        <a:lstStyle/>
        <a:p>
          <a:endParaRPr lang="ru-RU"/>
        </a:p>
      </dgm:t>
    </dgm:pt>
    <dgm:pt modelId="{6E35A589-2EA4-4FE1-8B9E-C3717A2F4879}" type="pres">
      <dgm:prSet presAssocID="{08853216-2622-41A0-BEFB-2C1B88215CFB}" presName="node" presStyleLbl="node1" presStyleIdx="6" presStyleCnt="10">
        <dgm:presLayoutVars>
          <dgm:bulletEnabled val="1"/>
        </dgm:presLayoutVars>
      </dgm:prSet>
      <dgm:spPr/>
      <dgm:t>
        <a:bodyPr/>
        <a:lstStyle/>
        <a:p>
          <a:endParaRPr lang="ru-RU"/>
        </a:p>
      </dgm:t>
    </dgm:pt>
    <dgm:pt modelId="{40925981-3F67-49B8-9554-8102D772875F}" type="pres">
      <dgm:prSet presAssocID="{B9405D46-04A4-4DBA-855C-CAEC2E043A6B}" presName="sibTrans" presStyleLbl="sibTrans1D1" presStyleIdx="6" presStyleCnt="9"/>
      <dgm:spPr/>
      <dgm:t>
        <a:bodyPr/>
        <a:lstStyle/>
        <a:p>
          <a:endParaRPr lang="ru-RU"/>
        </a:p>
      </dgm:t>
    </dgm:pt>
    <dgm:pt modelId="{8E5AD3AE-738A-4886-992E-0AC01CA5FC8A}" type="pres">
      <dgm:prSet presAssocID="{B9405D46-04A4-4DBA-855C-CAEC2E043A6B}" presName="connectorText" presStyleLbl="sibTrans1D1" presStyleIdx="6" presStyleCnt="9"/>
      <dgm:spPr/>
      <dgm:t>
        <a:bodyPr/>
        <a:lstStyle/>
        <a:p>
          <a:endParaRPr lang="ru-RU"/>
        </a:p>
      </dgm:t>
    </dgm:pt>
    <dgm:pt modelId="{55BE6AD8-B438-4D55-B0A3-0E1B33856879}" type="pres">
      <dgm:prSet presAssocID="{D70166A6-D283-462E-999B-1DD93B9D4F3D}" presName="node" presStyleLbl="node1" presStyleIdx="7" presStyleCnt="10" custScaleY="39094" custLinFactNeighborX="510" custLinFactNeighborY="28431">
        <dgm:presLayoutVars>
          <dgm:bulletEnabled val="1"/>
        </dgm:presLayoutVars>
      </dgm:prSet>
      <dgm:spPr/>
      <dgm:t>
        <a:bodyPr/>
        <a:lstStyle/>
        <a:p>
          <a:endParaRPr lang="ru-RU"/>
        </a:p>
      </dgm:t>
    </dgm:pt>
    <dgm:pt modelId="{4EF54A2F-1AA4-4C35-B241-3167A8EA8362}" type="pres">
      <dgm:prSet presAssocID="{142E4B34-3CA5-4652-806C-40D7A06B966B}" presName="sibTrans" presStyleLbl="sibTrans1D1" presStyleIdx="7" presStyleCnt="9"/>
      <dgm:spPr/>
      <dgm:t>
        <a:bodyPr/>
        <a:lstStyle/>
        <a:p>
          <a:endParaRPr lang="ru-RU"/>
        </a:p>
      </dgm:t>
    </dgm:pt>
    <dgm:pt modelId="{42625544-A99A-434D-92E2-EA64649C13C8}" type="pres">
      <dgm:prSet presAssocID="{142E4B34-3CA5-4652-806C-40D7A06B966B}" presName="connectorText" presStyleLbl="sibTrans1D1" presStyleIdx="7" presStyleCnt="9"/>
      <dgm:spPr/>
      <dgm:t>
        <a:bodyPr/>
        <a:lstStyle/>
        <a:p>
          <a:endParaRPr lang="ru-RU"/>
        </a:p>
      </dgm:t>
    </dgm:pt>
    <dgm:pt modelId="{39727B8C-72D4-4BB8-903E-4D49F94DAF29}" type="pres">
      <dgm:prSet presAssocID="{BBAE87DB-8677-4519-AF69-F00819E2D9D5}" presName="node" presStyleLbl="node1" presStyleIdx="8" presStyleCnt="10">
        <dgm:presLayoutVars>
          <dgm:bulletEnabled val="1"/>
        </dgm:presLayoutVars>
      </dgm:prSet>
      <dgm:spPr/>
      <dgm:t>
        <a:bodyPr/>
        <a:lstStyle/>
        <a:p>
          <a:endParaRPr lang="ru-RU"/>
        </a:p>
      </dgm:t>
    </dgm:pt>
    <dgm:pt modelId="{B870A0A6-3CBC-4E76-8521-91EB6B44FF3B}" type="pres">
      <dgm:prSet presAssocID="{E23CCB00-2DCC-43B4-9BE8-DC6528A8DF9C}" presName="sibTrans" presStyleLbl="sibTrans1D1" presStyleIdx="8" presStyleCnt="9"/>
      <dgm:spPr/>
      <dgm:t>
        <a:bodyPr/>
        <a:lstStyle/>
        <a:p>
          <a:endParaRPr lang="ru-RU"/>
        </a:p>
      </dgm:t>
    </dgm:pt>
    <dgm:pt modelId="{811C3ADA-0598-4371-ACBE-827FC11A25D6}" type="pres">
      <dgm:prSet presAssocID="{E23CCB00-2DCC-43B4-9BE8-DC6528A8DF9C}" presName="connectorText" presStyleLbl="sibTrans1D1" presStyleIdx="8" presStyleCnt="9"/>
      <dgm:spPr/>
      <dgm:t>
        <a:bodyPr/>
        <a:lstStyle/>
        <a:p>
          <a:endParaRPr lang="ru-RU"/>
        </a:p>
      </dgm:t>
    </dgm:pt>
    <dgm:pt modelId="{B6C8585B-CCB2-4F38-BFAE-76A64B36F71F}" type="pres">
      <dgm:prSet presAssocID="{897B9E24-5592-4066-B236-9876D9C50668}" presName="node" presStyleLbl="node1" presStyleIdx="9" presStyleCnt="10">
        <dgm:presLayoutVars>
          <dgm:bulletEnabled val="1"/>
        </dgm:presLayoutVars>
      </dgm:prSet>
      <dgm:spPr/>
      <dgm:t>
        <a:bodyPr/>
        <a:lstStyle/>
        <a:p>
          <a:endParaRPr lang="ru-RU"/>
        </a:p>
      </dgm:t>
    </dgm:pt>
  </dgm:ptLst>
  <dgm:cxnLst>
    <dgm:cxn modelId="{5620686A-BAE9-456A-A7A4-D6F96C8FD81B}" type="presOf" srcId="{0A44A4CC-FAAF-4584-95E7-DBA2426B5AEE}" destId="{BB118FC9-F825-4626-AAB6-22A70E66A7EE}" srcOrd="1" destOrd="0" presId="urn:microsoft.com/office/officeart/2005/8/layout/bProcess3"/>
    <dgm:cxn modelId="{D41EFE6A-D304-4375-ABC8-880067ECF6A4}" type="presOf" srcId="{AC28647A-6EFD-483D-BBD4-2229AAC1FDA0}" destId="{7AC054CB-8BCA-4A0D-973D-1D8C12E69B1C}" srcOrd="1" destOrd="0" presId="urn:microsoft.com/office/officeart/2005/8/layout/bProcess3"/>
    <dgm:cxn modelId="{05D1021B-CC1F-4329-A533-35F9F7DE74BE}" type="presOf" srcId="{B9405D46-04A4-4DBA-855C-CAEC2E043A6B}" destId="{8E5AD3AE-738A-4886-992E-0AC01CA5FC8A}" srcOrd="1" destOrd="0" presId="urn:microsoft.com/office/officeart/2005/8/layout/bProcess3"/>
    <dgm:cxn modelId="{29F2D410-2107-4D04-B856-C5E37CF42F0F}" type="presOf" srcId="{48505B60-E6F1-4649-9325-C5EEC29EE5D0}" destId="{F8E278FB-0CB9-4ED1-B0B4-B056D2FEBE27}" srcOrd="1" destOrd="0" presId="urn:microsoft.com/office/officeart/2005/8/layout/bProcess3"/>
    <dgm:cxn modelId="{EE2BBC9F-5B16-4C5A-96E8-1F95EA81794C}" srcId="{2366BF57-C6C2-4A4B-BC30-FB246EA1B9E6}" destId="{A758A082-3843-47F0-9C99-31D61F1FAA56}" srcOrd="1" destOrd="0" parTransId="{AD8711B2-1F81-4071-BC5C-52DD36F295A1}" sibTransId="{AC28647A-6EFD-483D-BBD4-2229AAC1FDA0}"/>
    <dgm:cxn modelId="{4F4E7DF5-9CD3-40DF-8F1C-AD942ADA90CF}" type="presOf" srcId="{D70166A6-D283-462E-999B-1DD93B9D4F3D}" destId="{55BE6AD8-B438-4D55-B0A3-0E1B33856879}" srcOrd="0" destOrd="0" presId="urn:microsoft.com/office/officeart/2005/8/layout/bProcess3"/>
    <dgm:cxn modelId="{C4B706C1-C304-407B-A194-0B5737476651}" srcId="{2366BF57-C6C2-4A4B-BC30-FB246EA1B9E6}" destId="{FD31151A-FBFA-423F-A594-34E8A606880B}" srcOrd="0" destOrd="0" parTransId="{8689294B-5D55-48F2-AEE0-B8D65716B0E2}" sibTransId="{0A44A4CC-FAAF-4584-95E7-DBA2426B5AEE}"/>
    <dgm:cxn modelId="{04C14717-2BA9-4919-9F62-736F26180C8C}" type="presOf" srcId="{2366BF57-C6C2-4A4B-BC30-FB246EA1B9E6}" destId="{AE676CC5-63D5-4896-9CB3-C56C0B2C0AF0}" srcOrd="0" destOrd="0" presId="urn:microsoft.com/office/officeart/2005/8/layout/bProcess3"/>
    <dgm:cxn modelId="{2DBFC063-0C00-4B44-BA69-CF65833F549B}" srcId="{2366BF57-C6C2-4A4B-BC30-FB246EA1B9E6}" destId="{40228C50-4B4D-490E-80DA-AA27F02EEB09}" srcOrd="3" destOrd="0" parTransId="{33C02592-527C-48FE-A869-7DB796A3707C}" sibTransId="{E8126C44-E83B-40D7-9542-129A8EE48CAD}"/>
    <dgm:cxn modelId="{2400CDD4-C768-4F4E-9B1F-C3BBCB544719}" srcId="{2366BF57-C6C2-4A4B-BC30-FB246EA1B9E6}" destId="{156CA150-1A78-4469-A3F2-DC55BDF5073B}" srcOrd="2" destOrd="0" parTransId="{70FB6C4F-0BF1-4860-8D1E-6B25A4EA61CA}" sibTransId="{39AD3005-51AD-4784-8F98-3C1F7B25D631}"/>
    <dgm:cxn modelId="{D8C24401-87FB-4904-BC30-37765B6A3964}" type="presOf" srcId="{40228C50-4B4D-490E-80DA-AA27F02EEB09}" destId="{8EB8AA50-B778-48A2-9331-7D47E5439682}" srcOrd="0" destOrd="0" presId="urn:microsoft.com/office/officeart/2005/8/layout/bProcess3"/>
    <dgm:cxn modelId="{7204FB9C-B3A6-4ED3-922A-771E94422809}" type="presOf" srcId="{39AD3005-51AD-4784-8F98-3C1F7B25D631}" destId="{4C183DC8-61E0-475D-A24E-83EED2F24048}" srcOrd="0" destOrd="0" presId="urn:microsoft.com/office/officeart/2005/8/layout/bProcess3"/>
    <dgm:cxn modelId="{C23C90A6-A8F4-4299-9286-E562D2B772E5}" type="presOf" srcId="{E23CCB00-2DCC-43B4-9BE8-DC6528A8DF9C}" destId="{B870A0A6-3CBC-4E76-8521-91EB6B44FF3B}" srcOrd="0" destOrd="0" presId="urn:microsoft.com/office/officeart/2005/8/layout/bProcess3"/>
    <dgm:cxn modelId="{E1C5ED05-BB4B-4F7F-AA2F-858B53803696}" type="presOf" srcId="{0A44A4CC-FAAF-4584-95E7-DBA2426B5AEE}" destId="{7AA9FC27-2B92-4524-A940-81264386D9EB}" srcOrd="0" destOrd="0" presId="urn:microsoft.com/office/officeart/2005/8/layout/bProcess3"/>
    <dgm:cxn modelId="{4F1D5EBB-AB1B-4163-8760-4337C65BF154}" srcId="{2366BF57-C6C2-4A4B-BC30-FB246EA1B9E6}" destId="{AAA65485-038C-47FD-973B-2BD4D4313331}" srcOrd="5" destOrd="0" parTransId="{76B983D1-9E18-4FFF-96B4-A8BA2F4F78A7}" sibTransId="{9315C520-E3E1-4DAC-AD6E-04020DA65FC5}"/>
    <dgm:cxn modelId="{268404DB-7091-49A7-8A5C-CA3A46F8BACF}" type="presOf" srcId="{AC28647A-6EFD-483D-BBD4-2229AAC1FDA0}" destId="{9E44C474-D4B4-42E8-BAEB-B56B9A6DA5B7}" srcOrd="0" destOrd="0" presId="urn:microsoft.com/office/officeart/2005/8/layout/bProcess3"/>
    <dgm:cxn modelId="{FBCFB784-18C9-443D-A68D-8E0F9CB39992}" srcId="{2366BF57-C6C2-4A4B-BC30-FB246EA1B9E6}" destId="{2B7404CF-B7BE-4A80-9529-861A5E9E1EDE}" srcOrd="4" destOrd="0" parTransId="{EFDE1BFC-AA5B-4786-8CBD-EEC6D6DD8D92}" sibTransId="{48505B60-E6F1-4649-9325-C5EEC29EE5D0}"/>
    <dgm:cxn modelId="{0CDFDADA-698D-4DEB-A1DD-0BFA0358B9CC}" srcId="{2366BF57-C6C2-4A4B-BC30-FB246EA1B9E6}" destId="{D70166A6-D283-462E-999B-1DD93B9D4F3D}" srcOrd="7" destOrd="0" parTransId="{601C5872-799A-432E-B760-29F3D3D974AF}" sibTransId="{142E4B34-3CA5-4652-806C-40D7A06B966B}"/>
    <dgm:cxn modelId="{A4D53671-DEDB-431C-A821-72ADC939CFC5}" type="presOf" srcId="{9315C520-E3E1-4DAC-AD6E-04020DA65FC5}" destId="{A27D01CC-83B7-4AE1-B407-58986BB8788A}" srcOrd="1" destOrd="0" presId="urn:microsoft.com/office/officeart/2005/8/layout/bProcess3"/>
    <dgm:cxn modelId="{6A3DF62D-A570-4EC9-9AAD-F0B538C6BF30}" srcId="{2366BF57-C6C2-4A4B-BC30-FB246EA1B9E6}" destId="{BBAE87DB-8677-4519-AF69-F00819E2D9D5}" srcOrd="8" destOrd="0" parTransId="{D0A82A90-7E3A-4A70-BB87-F8C377F3E10A}" sibTransId="{E23CCB00-2DCC-43B4-9BE8-DC6528A8DF9C}"/>
    <dgm:cxn modelId="{D5D49DA1-E756-4BB5-A864-81E51003F61A}" type="presOf" srcId="{FD31151A-FBFA-423F-A594-34E8A606880B}" destId="{99ABFA4A-0F4E-451C-BAAD-C9A54A48B4D0}" srcOrd="0" destOrd="0" presId="urn:microsoft.com/office/officeart/2005/8/layout/bProcess3"/>
    <dgm:cxn modelId="{18842871-DA56-4B85-A218-73FDC60BC655}" type="presOf" srcId="{E23CCB00-2DCC-43B4-9BE8-DC6528A8DF9C}" destId="{811C3ADA-0598-4371-ACBE-827FC11A25D6}" srcOrd="1" destOrd="0" presId="urn:microsoft.com/office/officeart/2005/8/layout/bProcess3"/>
    <dgm:cxn modelId="{925BDC1E-BE8E-4D78-B737-AA24E5A6850B}" type="presOf" srcId="{BBAE87DB-8677-4519-AF69-F00819E2D9D5}" destId="{39727B8C-72D4-4BB8-903E-4D49F94DAF29}" srcOrd="0" destOrd="0" presId="urn:microsoft.com/office/officeart/2005/8/layout/bProcess3"/>
    <dgm:cxn modelId="{BF81AF90-B222-4070-8E50-5C6622EF7E72}" type="presOf" srcId="{2B7404CF-B7BE-4A80-9529-861A5E9E1EDE}" destId="{45BC5717-13D9-4DF9-9FFA-66F6A475F298}" srcOrd="0" destOrd="0" presId="urn:microsoft.com/office/officeart/2005/8/layout/bProcess3"/>
    <dgm:cxn modelId="{5CFE2CB9-0DF0-4126-85AA-D29B52B308BC}" type="presOf" srcId="{48505B60-E6F1-4649-9325-C5EEC29EE5D0}" destId="{1219C592-7860-4F7C-A8FE-4D0B669A6919}" srcOrd="0" destOrd="0" presId="urn:microsoft.com/office/officeart/2005/8/layout/bProcess3"/>
    <dgm:cxn modelId="{33B5EE5F-A58D-4A50-97F6-A46A66396257}" type="presOf" srcId="{142E4B34-3CA5-4652-806C-40D7A06B966B}" destId="{42625544-A99A-434D-92E2-EA64649C13C8}" srcOrd="1" destOrd="0" presId="urn:microsoft.com/office/officeart/2005/8/layout/bProcess3"/>
    <dgm:cxn modelId="{CD7CBC62-3AB1-4D19-9FE2-B0ED0952997B}" type="presOf" srcId="{897B9E24-5592-4066-B236-9876D9C50668}" destId="{B6C8585B-CCB2-4F38-BFAE-76A64B36F71F}" srcOrd="0" destOrd="0" presId="urn:microsoft.com/office/officeart/2005/8/layout/bProcess3"/>
    <dgm:cxn modelId="{1C04A928-2395-4797-8310-F60ED9642D16}" type="presOf" srcId="{142E4B34-3CA5-4652-806C-40D7A06B966B}" destId="{4EF54A2F-1AA4-4C35-B241-3167A8EA8362}" srcOrd="0" destOrd="0" presId="urn:microsoft.com/office/officeart/2005/8/layout/bProcess3"/>
    <dgm:cxn modelId="{E1AD525B-CBE5-409B-95AB-370BE21D64E5}" type="presOf" srcId="{39AD3005-51AD-4784-8F98-3C1F7B25D631}" destId="{5970DB03-4F53-48C8-A16F-930C6C063BCA}" srcOrd="1" destOrd="0" presId="urn:microsoft.com/office/officeart/2005/8/layout/bProcess3"/>
    <dgm:cxn modelId="{7651B420-7985-4F76-814C-A57BB0AF4C47}" type="presOf" srcId="{E8126C44-E83B-40D7-9542-129A8EE48CAD}" destId="{C1DAA9B3-CAE5-46BC-BC8A-EAE158A52975}" srcOrd="1" destOrd="0" presId="urn:microsoft.com/office/officeart/2005/8/layout/bProcess3"/>
    <dgm:cxn modelId="{27C8B33A-5B0F-4BDA-84AF-F6DF3443C180}" srcId="{2366BF57-C6C2-4A4B-BC30-FB246EA1B9E6}" destId="{08853216-2622-41A0-BEFB-2C1B88215CFB}" srcOrd="6" destOrd="0" parTransId="{8B085BE8-4F9D-4406-B032-3E374DA0A1C7}" sibTransId="{B9405D46-04A4-4DBA-855C-CAEC2E043A6B}"/>
    <dgm:cxn modelId="{1DE10294-D1FC-414C-8D8C-333B7D47C2F2}" type="presOf" srcId="{B9405D46-04A4-4DBA-855C-CAEC2E043A6B}" destId="{40925981-3F67-49B8-9554-8102D772875F}" srcOrd="0" destOrd="0" presId="urn:microsoft.com/office/officeart/2005/8/layout/bProcess3"/>
    <dgm:cxn modelId="{7D235896-F8C9-49E7-8498-66BF53DEFDE6}" type="presOf" srcId="{156CA150-1A78-4469-A3F2-DC55BDF5073B}" destId="{6059772A-0401-40E6-BD06-1770CF65EA33}" srcOrd="0" destOrd="0" presId="urn:microsoft.com/office/officeart/2005/8/layout/bProcess3"/>
    <dgm:cxn modelId="{08EB8655-7EB7-4C42-81BD-E05D42359F7A}" type="presOf" srcId="{AAA65485-038C-47FD-973B-2BD4D4313331}" destId="{7F462F6C-C5F3-4ADD-B5AD-C71A3B4E0DB3}" srcOrd="0" destOrd="0" presId="urn:microsoft.com/office/officeart/2005/8/layout/bProcess3"/>
    <dgm:cxn modelId="{6A6A7476-C880-4EE5-BCBF-A050DEC0369F}" type="presOf" srcId="{A758A082-3843-47F0-9C99-31D61F1FAA56}" destId="{F9DDB51C-E650-465C-8BBA-F084CA96BEDA}" srcOrd="0" destOrd="0" presId="urn:microsoft.com/office/officeart/2005/8/layout/bProcess3"/>
    <dgm:cxn modelId="{1DB10A4B-B233-4F47-BAD6-D11008DB2774}" type="presOf" srcId="{9315C520-E3E1-4DAC-AD6E-04020DA65FC5}" destId="{87EECAC6-96FB-4227-8B1D-97964EE02BCE}" srcOrd="0" destOrd="0" presId="urn:microsoft.com/office/officeart/2005/8/layout/bProcess3"/>
    <dgm:cxn modelId="{52182626-D11E-4437-B3AF-17821740A274}" type="presOf" srcId="{08853216-2622-41A0-BEFB-2C1B88215CFB}" destId="{6E35A589-2EA4-4FE1-8B9E-C3717A2F4879}" srcOrd="0" destOrd="0" presId="urn:microsoft.com/office/officeart/2005/8/layout/bProcess3"/>
    <dgm:cxn modelId="{DAE4D4AF-09E4-4E9B-8B93-39CEBA313CB6}" srcId="{2366BF57-C6C2-4A4B-BC30-FB246EA1B9E6}" destId="{897B9E24-5592-4066-B236-9876D9C50668}" srcOrd="9" destOrd="0" parTransId="{53E1531A-02B6-4CF7-940D-0E2F5B84D7A1}" sibTransId="{A0A8756D-35A7-4519-A706-0861C98E4564}"/>
    <dgm:cxn modelId="{2513ABFA-48CC-4E15-AB12-FB87364A96AC}" type="presOf" srcId="{E8126C44-E83B-40D7-9542-129A8EE48CAD}" destId="{BF1265FE-791A-4D11-89BE-934C4F47D125}" srcOrd="0" destOrd="0" presId="urn:microsoft.com/office/officeart/2005/8/layout/bProcess3"/>
    <dgm:cxn modelId="{32AF7EDC-5C47-4D4F-BB35-DD530152332C}" type="presParOf" srcId="{AE676CC5-63D5-4896-9CB3-C56C0B2C0AF0}" destId="{99ABFA4A-0F4E-451C-BAAD-C9A54A48B4D0}" srcOrd="0" destOrd="0" presId="urn:microsoft.com/office/officeart/2005/8/layout/bProcess3"/>
    <dgm:cxn modelId="{790DEFF2-09E0-401C-A1F9-3C4BC3406092}" type="presParOf" srcId="{AE676CC5-63D5-4896-9CB3-C56C0B2C0AF0}" destId="{7AA9FC27-2B92-4524-A940-81264386D9EB}" srcOrd="1" destOrd="0" presId="urn:microsoft.com/office/officeart/2005/8/layout/bProcess3"/>
    <dgm:cxn modelId="{52FE2F1E-401B-4F1A-AAF8-537CCAE21B85}" type="presParOf" srcId="{7AA9FC27-2B92-4524-A940-81264386D9EB}" destId="{BB118FC9-F825-4626-AAB6-22A70E66A7EE}" srcOrd="0" destOrd="0" presId="urn:microsoft.com/office/officeart/2005/8/layout/bProcess3"/>
    <dgm:cxn modelId="{5977E35D-79D4-4FE0-A654-EC3CA4407EA8}" type="presParOf" srcId="{AE676CC5-63D5-4896-9CB3-C56C0B2C0AF0}" destId="{F9DDB51C-E650-465C-8BBA-F084CA96BEDA}" srcOrd="2" destOrd="0" presId="urn:microsoft.com/office/officeart/2005/8/layout/bProcess3"/>
    <dgm:cxn modelId="{CC96BA1A-9B46-405F-8DE8-B462CD161A92}" type="presParOf" srcId="{AE676CC5-63D5-4896-9CB3-C56C0B2C0AF0}" destId="{9E44C474-D4B4-42E8-BAEB-B56B9A6DA5B7}" srcOrd="3" destOrd="0" presId="urn:microsoft.com/office/officeart/2005/8/layout/bProcess3"/>
    <dgm:cxn modelId="{71AB8303-9497-485D-BD14-90FB0F8D69B9}" type="presParOf" srcId="{9E44C474-D4B4-42E8-BAEB-B56B9A6DA5B7}" destId="{7AC054CB-8BCA-4A0D-973D-1D8C12E69B1C}" srcOrd="0" destOrd="0" presId="urn:microsoft.com/office/officeart/2005/8/layout/bProcess3"/>
    <dgm:cxn modelId="{87ACAE60-6CC6-4298-979B-B011E2FC342D}" type="presParOf" srcId="{AE676CC5-63D5-4896-9CB3-C56C0B2C0AF0}" destId="{6059772A-0401-40E6-BD06-1770CF65EA33}" srcOrd="4" destOrd="0" presId="urn:microsoft.com/office/officeart/2005/8/layout/bProcess3"/>
    <dgm:cxn modelId="{45A66542-36D0-464C-9D48-19E297D77655}" type="presParOf" srcId="{AE676CC5-63D5-4896-9CB3-C56C0B2C0AF0}" destId="{4C183DC8-61E0-475D-A24E-83EED2F24048}" srcOrd="5" destOrd="0" presId="urn:microsoft.com/office/officeart/2005/8/layout/bProcess3"/>
    <dgm:cxn modelId="{6CF1FFAD-DB39-43B2-9523-E130F65B5428}" type="presParOf" srcId="{4C183DC8-61E0-475D-A24E-83EED2F24048}" destId="{5970DB03-4F53-48C8-A16F-930C6C063BCA}" srcOrd="0" destOrd="0" presId="urn:microsoft.com/office/officeart/2005/8/layout/bProcess3"/>
    <dgm:cxn modelId="{B5221D9D-5AAF-403B-8525-4C1E55292D87}" type="presParOf" srcId="{AE676CC5-63D5-4896-9CB3-C56C0B2C0AF0}" destId="{8EB8AA50-B778-48A2-9331-7D47E5439682}" srcOrd="6" destOrd="0" presId="urn:microsoft.com/office/officeart/2005/8/layout/bProcess3"/>
    <dgm:cxn modelId="{D6179474-1788-441F-9474-5E2048B7E7D2}" type="presParOf" srcId="{AE676CC5-63D5-4896-9CB3-C56C0B2C0AF0}" destId="{BF1265FE-791A-4D11-89BE-934C4F47D125}" srcOrd="7" destOrd="0" presId="urn:microsoft.com/office/officeart/2005/8/layout/bProcess3"/>
    <dgm:cxn modelId="{E437A763-23E5-41D2-9418-AC523E8356AB}" type="presParOf" srcId="{BF1265FE-791A-4D11-89BE-934C4F47D125}" destId="{C1DAA9B3-CAE5-46BC-BC8A-EAE158A52975}" srcOrd="0" destOrd="0" presId="urn:microsoft.com/office/officeart/2005/8/layout/bProcess3"/>
    <dgm:cxn modelId="{5C1096F4-2010-4730-84CC-4ADB1C7DB97B}" type="presParOf" srcId="{AE676CC5-63D5-4896-9CB3-C56C0B2C0AF0}" destId="{45BC5717-13D9-4DF9-9FFA-66F6A475F298}" srcOrd="8" destOrd="0" presId="urn:microsoft.com/office/officeart/2005/8/layout/bProcess3"/>
    <dgm:cxn modelId="{9AE9F31E-163C-4D40-BA19-8F397E74F527}" type="presParOf" srcId="{AE676CC5-63D5-4896-9CB3-C56C0B2C0AF0}" destId="{1219C592-7860-4F7C-A8FE-4D0B669A6919}" srcOrd="9" destOrd="0" presId="urn:microsoft.com/office/officeart/2005/8/layout/bProcess3"/>
    <dgm:cxn modelId="{B7F0C3E2-2843-4A60-B03A-2CDF1B2C7659}" type="presParOf" srcId="{1219C592-7860-4F7C-A8FE-4D0B669A6919}" destId="{F8E278FB-0CB9-4ED1-B0B4-B056D2FEBE27}" srcOrd="0" destOrd="0" presId="urn:microsoft.com/office/officeart/2005/8/layout/bProcess3"/>
    <dgm:cxn modelId="{DA945D46-483C-49F3-87C8-C9A83992D8F3}" type="presParOf" srcId="{AE676CC5-63D5-4896-9CB3-C56C0B2C0AF0}" destId="{7F462F6C-C5F3-4ADD-B5AD-C71A3B4E0DB3}" srcOrd="10" destOrd="0" presId="urn:microsoft.com/office/officeart/2005/8/layout/bProcess3"/>
    <dgm:cxn modelId="{5F6CCEB6-BDC6-4C39-BFB0-47E182224B7A}" type="presParOf" srcId="{AE676CC5-63D5-4896-9CB3-C56C0B2C0AF0}" destId="{87EECAC6-96FB-4227-8B1D-97964EE02BCE}" srcOrd="11" destOrd="0" presId="urn:microsoft.com/office/officeart/2005/8/layout/bProcess3"/>
    <dgm:cxn modelId="{AF7103E3-16D6-42A9-AB87-52215D8A81C8}" type="presParOf" srcId="{87EECAC6-96FB-4227-8B1D-97964EE02BCE}" destId="{A27D01CC-83B7-4AE1-B407-58986BB8788A}" srcOrd="0" destOrd="0" presId="urn:microsoft.com/office/officeart/2005/8/layout/bProcess3"/>
    <dgm:cxn modelId="{103CBA36-6EC5-440F-A3BC-C87334D5D4EE}" type="presParOf" srcId="{AE676CC5-63D5-4896-9CB3-C56C0B2C0AF0}" destId="{6E35A589-2EA4-4FE1-8B9E-C3717A2F4879}" srcOrd="12" destOrd="0" presId="urn:microsoft.com/office/officeart/2005/8/layout/bProcess3"/>
    <dgm:cxn modelId="{FDAB30F9-1A3B-4424-82DA-F7C116485731}" type="presParOf" srcId="{AE676CC5-63D5-4896-9CB3-C56C0B2C0AF0}" destId="{40925981-3F67-49B8-9554-8102D772875F}" srcOrd="13" destOrd="0" presId="urn:microsoft.com/office/officeart/2005/8/layout/bProcess3"/>
    <dgm:cxn modelId="{81545E35-838D-408B-A557-484CB17A3489}" type="presParOf" srcId="{40925981-3F67-49B8-9554-8102D772875F}" destId="{8E5AD3AE-738A-4886-992E-0AC01CA5FC8A}" srcOrd="0" destOrd="0" presId="urn:microsoft.com/office/officeart/2005/8/layout/bProcess3"/>
    <dgm:cxn modelId="{A4E53C76-3305-4730-99D2-E384EB6BB94C}" type="presParOf" srcId="{AE676CC5-63D5-4896-9CB3-C56C0B2C0AF0}" destId="{55BE6AD8-B438-4D55-B0A3-0E1B33856879}" srcOrd="14" destOrd="0" presId="urn:microsoft.com/office/officeart/2005/8/layout/bProcess3"/>
    <dgm:cxn modelId="{11F04335-28F3-4826-80EA-856BAEB03E87}" type="presParOf" srcId="{AE676CC5-63D5-4896-9CB3-C56C0B2C0AF0}" destId="{4EF54A2F-1AA4-4C35-B241-3167A8EA8362}" srcOrd="15" destOrd="0" presId="urn:microsoft.com/office/officeart/2005/8/layout/bProcess3"/>
    <dgm:cxn modelId="{F76253CD-5719-40C5-9E71-9FD9C1735F8D}" type="presParOf" srcId="{4EF54A2F-1AA4-4C35-B241-3167A8EA8362}" destId="{42625544-A99A-434D-92E2-EA64649C13C8}" srcOrd="0" destOrd="0" presId="urn:microsoft.com/office/officeart/2005/8/layout/bProcess3"/>
    <dgm:cxn modelId="{181D2291-9761-455F-A89E-183E59092A32}" type="presParOf" srcId="{AE676CC5-63D5-4896-9CB3-C56C0B2C0AF0}" destId="{39727B8C-72D4-4BB8-903E-4D49F94DAF29}" srcOrd="16" destOrd="0" presId="urn:microsoft.com/office/officeart/2005/8/layout/bProcess3"/>
    <dgm:cxn modelId="{A139A2F9-3B12-4B14-9072-89592BB12F12}" type="presParOf" srcId="{AE676CC5-63D5-4896-9CB3-C56C0B2C0AF0}" destId="{B870A0A6-3CBC-4E76-8521-91EB6B44FF3B}" srcOrd="17" destOrd="0" presId="urn:microsoft.com/office/officeart/2005/8/layout/bProcess3"/>
    <dgm:cxn modelId="{BCC83090-DDAE-4302-AA9A-36592B623B62}" type="presParOf" srcId="{B870A0A6-3CBC-4E76-8521-91EB6B44FF3B}" destId="{811C3ADA-0598-4371-ACBE-827FC11A25D6}" srcOrd="0" destOrd="0" presId="urn:microsoft.com/office/officeart/2005/8/layout/bProcess3"/>
    <dgm:cxn modelId="{CB5F71BE-111C-47D4-A839-9893D776A074}" type="presParOf" srcId="{AE676CC5-63D5-4896-9CB3-C56C0B2C0AF0}" destId="{B6C8585B-CCB2-4F38-BFAE-76A64B36F71F}" srcOrd="18" destOrd="0" presId="urn:microsoft.com/office/officeart/2005/8/layout/bProcess3"/>
  </dgm:cxnLst>
  <dgm:bg/>
  <dgm:whole/>
  <dgm:extLst>
    <a:ext uri="http://schemas.microsoft.com/office/drawing/2008/diagram">
      <dsp:dataModelExt xmlns:dsp="http://schemas.microsoft.com/office/drawing/2008/diagram" xmlns="" relId="rId6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5965299-CF27-400C-BAFD-647F34FC6F48}" type="doc">
      <dgm:prSet loTypeId="urn:microsoft.com/office/officeart/2005/8/layout/matrix1" loCatId="matrix" qsTypeId="urn:microsoft.com/office/officeart/2005/8/quickstyle/simple1" qsCatId="simple" csTypeId="urn:microsoft.com/office/officeart/2005/8/colors/accent1_2" csCatId="accent1" phldr="1"/>
      <dgm:spPr/>
      <dgm:t>
        <a:bodyPr/>
        <a:lstStyle/>
        <a:p>
          <a:endParaRPr lang="ru-RU"/>
        </a:p>
      </dgm:t>
    </dgm:pt>
    <dgm:pt modelId="{901BB3FB-B43E-4F6A-B06C-83C610EFB771}">
      <dgm:prSet phldrT="[Текст]" custT="1"/>
      <dgm:spPr/>
      <dgm:t>
        <a:bodyPr/>
        <a:lstStyle/>
        <a:p>
          <a:pPr algn="ctr"/>
          <a:r>
            <a:rPr lang="ru-RU" sz="1400" b="0" i="0" u="none">
              <a:latin typeface="Times New Roman" pitchFamily="18" charset="0"/>
              <a:cs typeface="Times New Roman" pitchFamily="18" charset="0"/>
            </a:rPr>
            <a:t>Желание и готовность</a:t>
          </a:r>
          <a:br>
            <a:rPr lang="ru-RU" sz="1400" b="0" i="0" u="none">
              <a:latin typeface="Times New Roman" pitchFamily="18" charset="0"/>
              <a:cs typeface="Times New Roman" pitchFamily="18" charset="0"/>
            </a:rPr>
          </a:br>
          <a:r>
            <a:rPr lang="ru-RU" sz="1400" b="0" i="0" u="none">
              <a:latin typeface="Times New Roman" pitchFamily="18" charset="0"/>
              <a:cs typeface="Times New Roman" pitchFamily="18" charset="0"/>
            </a:rPr>
            <a:t>к реализации проектов</a:t>
          </a:r>
          <a:br>
            <a:rPr lang="ru-RU" sz="1400" b="0" i="0" u="none">
              <a:latin typeface="Times New Roman" pitchFamily="18" charset="0"/>
              <a:cs typeface="Times New Roman" pitchFamily="18" charset="0"/>
            </a:rPr>
          </a:br>
          <a:r>
            <a:rPr lang="ru-RU" sz="1400" b="0" i="0" u="none">
              <a:latin typeface="Times New Roman" pitchFamily="18" charset="0"/>
              <a:cs typeface="Times New Roman" pitchFamily="18" charset="0"/>
            </a:rPr>
            <a:t>ГЧП</a:t>
          </a:r>
          <a:endParaRPr lang="ru-RU" sz="1400">
            <a:latin typeface="Times New Roman" pitchFamily="18" charset="0"/>
            <a:cs typeface="Times New Roman" pitchFamily="18" charset="0"/>
          </a:endParaRPr>
        </a:p>
      </dgm:t>
    </dgm:pt>
    <dgm:pt modelId="{10B3802F-D527-41B9-97B0-EB576F5C33FD}" type="parTrans" cxnId="{2DE0B433-98A2-4CEA-B454-E9DE2ED7A966}">
      <dgm:prSet/>
      <dgm:spPr/>
      <dgm:t>
        <a:bodyPr/>
        <a:lstStyle/>
        <a:p>
          <a:pPr algn="ctr"/>
          <a:endParaRPr lang="ru-RU"/>
        </a:p>
      </dgm:t>
    </dgm:pt>
    <dgm:pt modelId="{A34ABB26-F7FB-4E51-816E-957160466346}" type="sibTrans" cxnId="{2DE0B433-98A2-4CEA-B454-E9DE2ED7A966}">
      <dgm:prSet/>
      <dgm:spPr/>
      <dgm:t>
        <a:bodyPr/>
        <a:lstStyle/>
        <a:p>
          <a:pPr algn="ctr"/>
          <a:endParaRPr lang="ru-RU"/>
        </a:p>
      </dgm:t>
    </dgm:pt>
    <dgm:pt modelId="{4A60C21D-84B9-4344-839C-C699F9479C65}">
      <dgm:prSet phldrT="[Текст]" custT="1"/>
      <dgm:spPr/>
      <dgm:t>
        <a:bodyPr/>
        <a:lstStyle/>
        <a:p>
          <a:pPr algn="ctr"/>
          <a:endParaRPr lang="ru-RU" sz="1600">
            <a:latin typeface="Times New Roman" pitchFamily="18" charset="0"/>
            <a:cs typeface="Times New Roman" pitchFamily="18" charset="0"/>
          </a:endParaRPr>
        </a:p>
        <a:p>
          <a:pPr algn="ctr"/>
          <a:r>
            <a:rPr lang="ru-RU" sz="1600">
              <a:latin typeface="Times New Roman" pitchFamily="18" charset="0"/>
              <a:cs typeface="Times New Roman" pitchFamily="18" charset="0"/>
            </a:rPr>
            <a:t>Активная работа с инвесторами, поддержка частных партнеров</a:t>
          </a:r>
        </a:p>
      </dgm:t>
    </dgm:pt>
    <dgm:pt modelId="{A43A25C5-C291-4635-989D-6A9327E5D652}" type="parTrans" cxnId="{9F4A62F2-B2DA-4208-9414-92A97338B5D8}">
      <dgm:prSet/>
      <dgm:spPr/>
      <dgm:t>
        <a:bodyPr/>
        <a:lstStyle/>
        <a:p>
          <a:pPr algn="ctr"/>
          <a:endParaRPr lang="ru-RU"/>
        </a:p>
      </dgm:t>
    </dgm:pt>
    <dgm:pt modelId="{2037F254-7CF0-4DE8-8FFD-51CB59987961}" type="sibTrans" cxnId="{9F4A62F2-B2DA-4208-9414-92A97338B5D8}">
      <dgm:prSet/>
      <dgm:spPr/>
      <dgm:t>
        <a:bodyPr/>
        <a:lstStyle/>
        <a:p>
          <a:pPr algn="ctr"/>
          <a:endParaRPr lang="ru-RU"/>
        </a:p>
      </dgm:t>
    </dgm:pt>
    <dgm:pt modelId="{90B8C35C-B69E-44F7-A06F-CF14882D5E58}">
      <dgm:prSet phldrT="[Текст]" custT="1"/>
      <dgm:spPr/>
      <dgm:t>
        <a:bodyPr/>
        <a:lstStyle/>
        <a:p>
          <a:pPr algn="ctr"/>
          <a:r>
            <a:rPr lang="ru-RU" sz="1600">
              <a:latin typeface="Times New Roman" pitchFamily="18" charset="0"/>
              <a:cs typeface="Times New Roman" pitchFamily="18" charset="0"/>
            </a:rPr>
            <a:t>Формирование системы обучения и подготовки кадров</a:t>
          </a:r>
        </a:p>
      </dgm:t>
    </dgm:pt>
    <dgm:pt modelId="{1CAB87C9-5516-445E-83B4-9FA54D51CF41}" type="parTrans" cxnId="{0344109D-F75A-4003-B02E-7BF720F66AD8}">
      <dgm:prSet/>
      <dgm:spPr/>
      <dgm:t>
        <a:bodyPr/>
        <a:lstStyle/>
        <a:p>
          <a:pPr algn="ctr"/>
          <a:endParaRPr lang="ru-RU"/>
        </a:p>
      </dgm:t>
    </dgm:pt>
    <dgm:pt modelId="{707A2132-5E36-4A1C-B922-3990F6280AF4}" type="sibTrans" cxnId="{0344109D-F75A-4003-B02E-7BF720F66AD8}">
      <dgm:prSet/>
      <dgm:spPr/>
      <dgm:t>
        <a:bodyPr/>
        <a:lstStyle/>
        <a:p>
          <a:pPr algn="ctr"/>
          <a:endParaRPr lang="ru-RU"/>
        </a:p>
      </dgm:t>
    </dgm:pt>
    <dgm:pt modelId="{46241837-7F20-41FD-B4F7-BA440700DCEB}">
      <dgm:prSet phldrT="[Текст]" custT="1"/>
      <dgm:spPr/>
      <dgm:t>
        <a:bodyPr/>
        <a:lstStyle/>
        <a:p>
          <a:pPr algn="ctr"/>
          <a:r>
            <a:rPr lang="ru-RU" sz="1600">
              <a:latin typeface="Times New Roman" pitchFamily="18" charset="0"/>
              <a:cs typeface="Times New Roman" pitchFamily="18" charset="0"/>
            </a:rPr>
            <a:t>Применение ГЧП как механизма реализации стратегии и решения проблем</a:t>
          </a:r>
        </a:p>
      </dgm:t>
    </dgm:pt>
    <dgm:pt modelId="{2FFD2345-9555-451F-96EC-8055C0CE6CD8}" type="parTrans" cxnId="{86EDFB1F-142A-4E41-8976-FA4727393AA3}">
      <dgm:prSet/>
      <dgm:spPr/>
      <dgm:t>
        <a:bodyPr/>
        <a:lstStyle/>
        <a:p>
          <a:pPr algn="ctr"/>
          <a:endParaRPr lang="ru-RU"/>
        </a:p>
      </dgm:t>
    </dgm:pt>
    <dgm:pt modelId="{CEE4564C-228D-476A-994B-262D269C60C5}" type="sibTrans" cxnId="{86EDFB1F-142A-4E41-8976-FA4727393AA3}">
      <dgm:prSet/>
      <dgm:spPr/>
      <dgm:t>
        <a:bodyPr/>
        <a:lstStyle/>
        <a:p>
          <a:pPr algn="ctr"/>
          <a:endParaRPr lang="ru-RU"/>
        </a:p>
      </dgm:t>
    </dgm:pt>
    <dgm:pt modelId="{050538D1-4BEF-473F-BC17-22E1CE233AFB}">
      <dgm:prSet phldrT="[Текст]" phldr="1"/>
      <dgm:spPr/>
      <dgm:t>
        <a:bodyPr/>
        <a:lstStyle/>
        <a:p>
          <a:pPr algn="ctr"/>
          <a:endParaRPr lang="ru-RU"/>
        </a:p>
      </dgm:t>
    </dgm:pt>
    <dgm:pt modelId="{6092A6CC-16B2-4A19-827F-FA39E58B848E}" type="parTrans" cxnId="{93036CFC-39B1-4EEA-A867-7E31FE157493}">
      <dgm:prSet/>
      <dgm:spPr/>
      <dgm:t>
        <a:bodyPr/>
        <a:lstStyle/>
        <a:p>
          <a:pPr algn="ctr"/>
          <a:endParaRPr lang="ru-RU"/>
        </a:p>
      </dgm:t>
    </dgm:pt>
    <dgm:pt modelId="{D69C361F-2B79-4058-B5A4-B6D214D3B11A}" type="sibTrans" cxnId="{93036CFC-39B1-4EEA-A867-7E31FE157493}">
      <dgm:prSet/>
      <dgm:spPr/>
      <dgm:t>
        <a:bodyPr/>
        <a:lstStyle/>
        <a:p>
          <a:pPr algn="ctr"/>
          <a:endParaRPr lang="ru-RU"/>
        </a:p>
      </dgm:t>
    </dgm:pt>
    <dgm:pt modelId="{B70A1D54-33B0-4146-AFD2-5837F8E75AE6}">
      <dgm:prSet custT="1"/>
      <dgm:spPr/>
      <dgm:t>
        <a:bodyPr/>
        <a:lstStyle/>
        <a:p>
          <a:pPr algn="ctr"/>
          <a:endParaRPr lang="ru-RU" sz="1600">
            <a:latin typeface="Times New Roman" pitchFamily="18" charset="0"/>
            <a:cs typeface="Times New Roman" pitchFamily="18" charset="0"/>
          </a:endParaRPr>
        </a:p>
        <a:p>
          <a:pPr algn="ctr"/>
          <a:r>
            <a:rPr lang="ru-RU" sz="1600">
              <a:latin typeface="Times New Roman" pitchFamily="18" charset="0"/>
              <a:cs typeface="Times New Roman" pitchFamily="18" charset="0"/>
            </a:rPr>
            <a:t>Формирование и развитие организационной инфрастуктуры</a:t>
          </a:r>
        </a:p>
      </dgm:t>
    </dgm:pt>
    <dgm:pt modelId="{9549A597-5439-4AA5-9679-DCD26BE73FF5}" type="parTrans" cxnId="{CF4F3947-8451-4D0F-9F6A-C76C45335012}">
      <dgm:prSet/>
      <dgm:spPr/>
      <dgm:t>
        <a:bodyPr/>
        <a:lstStyle/>
        <a:p>
          <a:pPr algn="ctr"/>
          <a:endParaRPr lang="ru-RU"/>
        </a:p>
      </dgm:t>
    </dgm:pt>
    <dgm:pt modelId="{365ECF00-1352-491F-BA59-4A5FA0F8C91F}" type="sibTrans" cxnId="{CF4F3947-8451-4D0F-9F6A-C76C45335012}">
      <dgm:prSet/>
      <dgm:spPr/>
      <dgm:t>
        <a:bodyPr/>
        <a:lstStyle/>
        <a:p>
          <a:pPr algn="ctr"/>
          <a:endParaRPr lang="ru-RU"/>
        </a:p>
      </dgm:t>
    </dgm:pt>
    <dgm:pt modelId="{997B996C-6BB3-4EF4-B8EF-63E9AD539AC0}">
      <dgm:prSet/>
      <dgm:spPr/>
      <dgm:t>
        <a:bodyPr/>
        <a:lstStyle/>
        <a:p>
          <a:endParaRPr lang="ru-RU"/>
        </a:p>
      </dgm:t>
    </dgm:pt>
    <dgm:pt modelId="{190B63AF-6018-405B-9DD7-5443DEF0822A}" type="parTrans" cxnId="{91A6724F-86A3-43C6-920F-CFB7AB6C4A9F}">
      <dgm:prSet/>
      <dgm:spPr/>
      <dgm:t>
        <a:bodyPr/>
        <a:lstStyle/>
        <a:p>
          <a:pPr algn="ctr"/>
          <a:endParaRPr lang="ru-RU"/>
        </a:p>
      </dgm:t>
    </dgm:pt>
    <dgm:pt modelId="{65DCCC8C-A926-4355-B131-807903F11331}" type="sibTrans" cxnId="{91A6724F-86A3-43C6-920F-CFB7AB6C4A9F}">
      <dgm:prSet/>
      <dgm:spPr/>
      <dgm:t>
        <a:bodyPr/>
        <a:lstStyle/>
        <a:p>
          <a:pPr algn="ctr"/>
          <a:endParaRPr lang="ru-RU"/>
        </a:p>
      </dgm:t>
    </dgm:pt>
    <dgm:pt modelId="{6D069B78-2C4E-4E6D-BED1-CCA80A56BA71}" type="pres">
      <dgm:prSet presAssocID="{25965299-CF27-400C-BAFD-647F34FC6F48}" presName="diagram" presStyleCnt="0">
        <dgm:presLayoutVars>
          <dgm:chMax val="1"/>
          <dgm:dir/>
          <dgm:animLvl val="ctr"/>
          <dgm:resizeHandles val="exact"/>
        </dgm:presLayoutVars>
      </dgm:prSet>
      <dgm:spPr/>
      <dgm:t>
        <a:bodyPr/>
        <a:lstStyle/>
        <a:p>
          <a:endParaRPr lang="ru-RU"/>
        </a:p>
      </dgm:t>
    </dgm:pt>
    <dgm:pt modelId="{04AF0915-8420-49D4-9FCA-1B39E7189D33}" type="pres">
      <dgm:prSet presAssocID="{25965299-CF27-400C-BAFD-647F34FC6F48}" presName="matrix" presStyleCnt="0"/>
      <dgm:spPr/>
    </dgm:pt>
    <dgm:pt modelId="{E18AF1C4-05FE-4620-BF44-DC8D6C19213E}" type="pres">
      <dgm:prSet presAssocID="{25965299-CF27-400C-BAFD-647F34FC6F48}" presName="tile1" presStyleLbl="node1" presStyleIdx="0" presStyleCnt="4"/>
      <dgm:spPr/>
      <dgm:t>
        <a:bodyPr/>
        <a:lstStyle/>
        <a:p>
          <a:endParaRPr lang="ru-RU"/>
        </a:p>
      </dgm:t>
    </dgm:pt>
    <dgm:pt modelId="{6F99B776-76BD-4703-A68E-7514B3BE7470}" type="pres">
      <dgm:prSet presAssocID="{25965299-CF27-400C-BAFD-647F34FC6F48}" presName="tile1text" presStyleLbl="node1" presStyleIdx="0" presStyleCnt="4">
        <dgm:presLayoutVars>
          <dgm:chMax val="0"/>
          <dgm:chPref val="0"/>
          <dgm:bulletEnabled val="1"/>
        </dgm:presLayoutVars>
      </dgm:prSet>
      <dgm:spPr/>
      <dgm:t>
        <a:bodyPr/>
        <a:lstStyle/>
        <a:p>
          <a:endParaRPr lang="ru-RU"/>
        </a:p>
      </dgm:t>
    </dgm:pt>
    <dgm:pt modelId="{91DC0F7A-D9A0-455E-8901-C25DC6B144BE}" type="pres">
      <dgm:prSet presAssocID="{25965299-CF27-400C-BAFD-647F34FC6F48}" presName="tile2" presStyleLbl="node1" presStyleIdx="1" presStyleCnt="4"/>
      <dgm:spPr/>
      <dgm:t>
        <a:bodyPr/>
        <a:lstStyle/>
        <a:p>
          <a:endParaRPr lang="ru-RU"/>
        </a:p>
      </dgm:t>
    </dgm:pt>
    <dgm:pt modelId="{2BF57886-3566-4D41-B1E1-127E8EA49CE4}" type="pres">
      <dgm:prSet presAssocID="{25965299-CF27-400C-BAFD-647F34FC6F48}" presName="tile2text" presStyleLbl="node1" presStyleIdx="1" presStyleCnt="4">
        <dgm:presLayoutVars>
          <dgm:chMax val="0"/>
          <dgm:chPref val="0"/>
          <dgm:bulletEnabled val="1"/>
        </dgm:presLayoutVars>
      </dgm:prSet>
      <dgm:spPr/>
      <dgm:t>
        <a:bodyPr/>
        <a:lstStyle/>
        <a:p>
          <a:endParaRPr lang="ru-RU"/>
        </a:p>
      </dgm:t>
    </dgm:pt>
    <dgm:pt modelId="{66ECD2C1-088A-484B-8D1B-B8EBBFDB4750}" type="pres">
      <dgm:prSet presAssocID="{25965299-CF27-400C-BAFD-647F34FC6F48}" presName="tile3" presStyleLbl="node1" presStyleIdx="2" presStyleCnt="4"/>
      <dgm:spPr/>
      <dgm:t>
        <a:bodyPr/>
        <a:lstStyle/>
        <a:p>
          <a:endParaRPr lang="ru-RU"/>
        </a:p>
      </dgm:t>
    </dgm:pt>
    <dgm:pt modelId="{F95C3953-66AA-4627-8E9A-4F302ABA2E93}" type="pres">
      <dgm:prSet presAssocID="{25965299-CF27-400C-BAFD-647F34FC6F48}" presName="tile3text" presStyleLbl="node1" presStyleIdx="2" presStyleCnt="4">
        <dgm:presLayoutVars>
          <dgm:chMax val="0"/>
          <dgm:chPref val="0"/>
          <dgm:bulletEnabled val="1"/>
        </dgm:presLayoutVars>
      </dgm:prSet>
      <dgm:spPr/>
      <dgm:t>
        <a:bodyPr/>
        <a:lstStyle/>
        <a:p>
          <a:endParaRPr lang="ru-RU"/>
        </a:p>
      </dgm:t>
    </dgm:pt>
    <dgm:pt modelId="{D9CF67E0-1BCA-4943-A544-4D7CF3986D64}" type="pres">
      <dgm:prSet presAssocID="{25965299-CF27-400C-BAFD-647F34FC6F48}" presName="tile4" presStyleLbl="node1" presStyleIdx="3" presStyleCnt="4" custLinFactNeighborX="-833" custLinFactNeighborY="0"/>
      <dgm:spPr/>
      <dgm:t>
        <a:bodyPr/>
        <a:lstStyle/>
        <a:p>
          <a:endParaRPr lang="ru-RU"/>
        </a:p>
      </dgm:t>
    </dgm:pt>
    <dgm:pt modelId="{EF70CE26-25BA-46EE-A42E-AB9D066E2A49}" type="pres">
      <dgm:prSet presAssocID="{25965299-CF27-400C-BAFD-647F34FC6F48}" presName="tile4text" presStyleLbl="node1" presStyleIdx="3" presStyleCnt="4">
        <dgm:presLayoutVars>
          <dgm:chMax val="0"/>
          <dgm:chPref val="0"/>
          <dgm:bulletEnabled val="1"/>
        </dgm:presLayoutVars>
      </dgm:prSet>
      <dgm:spPr/>
      <dgm:t>
        <a:bodyPr/>
        <a:lstStyle/>
        <a:p>
          <a:endParaRPr lang="ru-RU"/>
        </a:p>
      </dgm:t>
    </dgm:pt>
    <dgm:pt modelId="{84E778D1-6C9D-4182-837F-804E0486EAD3}" type="pres">
      <dgm:prSet presAssocID="{25965299-CF27-400C-BAFD-647F34FC6F48}" presName="centerTile" presStyleLbl="fgShp" presStyleIdx="0" presStyleCnt="1" custScaleX="142479" custScaleY="92953" custLinFactNeighborX="-8616" custLinFactNeighborY="9774">
        <dgm:presLayoutVars>
          <dgm:chMax val="0"/>
          <dgm:chPref val="0"/>
        </dgm:presLayoutVars>
      </dgm:prSet>
      <dgm:spPr/>
      <dgm:t>
        <a:bodyPr/>
        <a:lstStyle/>
        <a:p>
          <a:endParaRPr lang="ru-RU"/>
        </a:p>
      </dgm:t>
    </dgm:pt>
  </dgm:ptLst>
  <dgm:cxnLst>
    <dgm:cxn modelId="{0344109D-F75A-4003-B02E-7BF720F66AD8}" srcId="{901BB3FB-B43E-4F6A-B06C-83C610EFB771}" destId="{90B8C35C-B69E-44F7-A06F-CF14882D5E58}" srcOrd="2" destOrd="0" parTransId="{1CAB87C9-5516-445E-83B4-9FA54D51CF41}" sibTransId="{707A2132-5E36-4A1C-B922-3990F6280AF4}"/>
    <dgm:cxn modelId="{86EDFB1F-142A-4E41-8976-FA4727393AA3}" srcId="{901BB3FB-B43E-4F6A-B06C-83C610EFB771}" destId="{46241837-7F20-41FD-B4F7-BA440700DCEB}" srcOrd="3" destOrd="0" parTransId="{2FFD2345-9555-451F-96EC-8055C0CE6CD8}" sibTransId="{CEE4564C-228D-476A-994B-262D269C60C5}"/>
    <dgm:cxn modelId="{2DE0B433-98A2-4CEA-B454-E9DE2ED7A966}" srcId="{25965299-CF27-400C-BAFD-647F34FC6F48}" destId="{901BB3FB-B43E-4F6A-B06C-83C610EFB771}" srcOrd="0" destOrd="0" parTransId="{10B3802F-D527-41B9-97B0-EB576F5C33FD}" sibTransId="{A34ABB26-F7FB-4E51-816E-957160466346}"/>
    <dgm:cxn modelId="{B70B1AB1-5995-46AC-885A-5D5A98B16849}" type="presOf" srcId="{46241837-7F20-41FD-B4F7-BA440700DCEB}" destId="{D9CF67E0-1BCA-4943-A544-4D7CF3986D64}" srcOrd="0" destOrd="0" presId="urn:microsoft.com/office/officeart/2005/8/layout/matrix1"/>
    <dgm:cxn modelId="{1395E80A-BB5B-4D8C-87E8-8571AE348642}" type="presOf" srcId="{90B8C35C-B69E-44F7-A06F-CF14882D5E58}" destId="{F95C3953-66AA-4627-8E9A-4F302ABA2E93}" srcOrd="1" destOrd="0" presId="urn:microsoft.com/office/officeart/2005/8/layout/matrix1"/>
    <dgm:cxn modelId="{C7757651-B848-4384-A6D4-96723FF3E276}" type="presOf" srcId="{90B8C35C-B69E-44F7-A06F-CF14882D5E58}" destId="{66ECD2C1-088A-484B-8D1B-B8EBBFDB4750}" srcOrd="0" destOrd="0" presId="urn:microsoft.com/office/officeart/2005/8/layout/matrix1"/>
    <dgm:cxn modelId="{9AFE3015-93CF-4B30-898B-5951DCA9BEBF}" type="presOf" srcId="{B70A1D54-33B0-4146-AFD2-5837F8E75AE6}" destId="{91DC0F7A-D9A0-455E-8901-C25DC6B144BE}" srcOrd="0" destOrd="0" presId="urn:microsoft.com/office/officeart/2005/8/layout/matrix1"/>
    <dgm:cxn modelId="{CF4F3947-8451-4D0F-9F6A-C76C45335012}" srcId="{901BB3FB-B43E-4F6A-B06C-83C610EFB771}" destId="{B70A1D54-33B0-4146-AFD2-5837F8E75AE6}" srcOrd="1" destOrd="0" parTransId="{9549A597-5439-4AA5-9679-DCD26BE73FF5}" sibTransId="{365ECF00-1352-491F-BA59-4A5FA0F8C91F}"/>
    <dgm:cxn modelId="{91A6724F-86A3-43C6-920F-CFB7AB6C4A9F}" srcId="{901BB3FB-B43E-4F6A-B06C-83C610EFB771}" destId="{997B996C-6BB3-4EF4-B8EF-63E9AD539AC0}" srcOrd="4" destOrd="0" parTransId="{190B63AF-6018-405B-9DD7-5443DEF0822A}" sibTransId="{65DCCC8C-A926-4355-B131-807903F11331}"/>
    <dgm:cxn modelId="{EB92D4FB-2A30-49F7-8D57-F684C53E2695}" type="presOf" srcId="{901BB3FB-B43E-4F6A-B06C-83C610EFB771}" destId="{84E778D1-6C9D-4182-837F-804E0486EAD3}" srcOrd="0" destOrd="0" presId="urn:microsoft.com/office/officeart/2005/8/layout/matrix1"/>
    <dgm:cxn modelId="{0624D105-3D18-49BB-8D1B-F1514232991E}" type="presOf" srcId="{4A60C21D-84B9-4344-839C-C699F9479C65}" destId="{E18AF1C4-05FE-4620-BF44-DC8D6C19213E}" srcOrd="0" destOrd="0" presId="urn:microsoft.com/office/officeart/2005/8/layout/matrix1"/>
    <dgm:cxn modelId="{D2756085-0A10-41D4-AC36-A13F72D01C45}" type="presOf" srcId="{B70A1D54-33B0-4146-AFD2-5837F8E75AE6}" destId="{2BF57886-3566-4D41-B1E1-127E8EA49CE4}" srcOrd="1" destOrd="0" presId="urn:microsoft.com/office/officeart/2005/8/layout/matrix1"/>
    <dgm:cxn modelId="{518BC67A-830C-4145-B41A-54BAD6CD4990}" type="presOf" srcId="{25965299-CF27-400C-BAFD-647F34FC6F48}" destId="{6D069B78-2C4E-4E6D-BED1-CCA80A56BA71}" srcOrd="0" destOrd="0" presId="urn:microsoft.com/office/officeart/2005/8/layout/matrix1"/>
    <dgm:cxn modelId="{93036CFC-39B1-4EEA-A867-7E31FE157493}" srcId="{901BB3FB-B43E-4F6A-B06C-83C610EFB771}" destId="{050538D1-4BEF-473F-BC17-22E1CE233AFB}" srcOrd="5" destOrd="0" parTransId="{6092A6CC-16B2-4A19-827F-FA39E58B848E}" sibTransId="{D69C361F-2B79-4058-B5A4-B6D214D3B11A}"/>
    <dgm:cxn modelId="{FBD9BB87-7024-4BFC-8DF8-3D63F242444D}" type="presOf" srcId="{46241837-7F20-41FD-B4F7-BA440700DCEB}" destId="{EF70CE26-25BA-46EE-A42E-AB9D066E2A49}" srcOrd="1" destOrd="0" presId="urn:microsoft.com/office/officeart/2005/8/layout/matrix1"/>
    <dgm:cxn modelId="{9F4A62F2-B2DA-4208-9414-92A97338B5D8}" srcId="{901BB3FB-B43E-4F6A-B06C-83C610EFB771}" destId="{4A60C21D-84B9-4344-839C-C699F9479C65}" srcOrd="0" destOrd="0" parTransId="{A43A25C5-C291-4635-989D-6A9327E5D652}" sibTransId="{2037F254-7CF0-4DE8-8FFD-51CB59987961}"/>
    <dgm:cxn modelId="{43BEE9AD-80F2-48B4-A3C6-037E7CBC4D7D}" type="presOf" srcId="{4A60C21D-84B9-4344-839C-C699F9479C65}" destId="{6F99B776-76BD-4703-A68E-7514B3BE7470}" srcOrd="1" destOrd="0" presId="urn:microsoft.com/office/officeart/2005/8/layout/matrix1"/>
    <dgm:cxn modelId="{372D95AA-16B1-4043-B0F9-8AFFC7C81020}" type="presParOf" srcId="{6D069B78-2C4E-4E6D-BED1-CCA80A56BA71}" destId="{04AF0915-8420-49D4-9FCA-1B39E7189D33}" srcOrd="0" destOrd="0" presId="urn:microsoft.com/office/officeart/2005/8/layout/matrix1"/>
    <dgm:cxn modelId="{584CBA53-DAFA-4C4A-A3DC-A1175E4FAB1E}" type="presParOf" srcId="{04AF0915-8420-49D4-9FCA-1B39E7189D33}" destId="{E18AF1C4-05FE-4620-BF44-DC8D6C19213E}" srcOrd="0" destOrd="0" presId="urn:microsoft.com/office/officeart/2005/8/layout/matrix1"/>
    <dgm:cxn modelId="{9C74C834-7499-45B7-A8BA-6F26EEAB6B75}" type="presParOf" srcId="{04AF0915-8420-49D4-9FCA-1B39E7189D33}" destId="{6F99B776-76BD-4703-A68E-7514B3BE7470}" srcOrd="1" destOrd="0" presId="urn:microsoft.com/office/officeart/2005/8/layout/matrix1"/>
    <dgm:cxn modelId="{758B4DE6-9EE7-4E55-BF0E-E67156C61B8B}" type="presParOf" srcId="{04AF0915-8420-49D4-9FCA-1B39E7189D33}" destId="{91DC0F7A-D9A0-455E-8901-C25DC6B144BE}" srcOrd="2" destOrd="0" presId="urn:microsoft.com/office/officeart/2005/8/layout/matrix1"/>
    <dgm:cxn modelId="{6B407277-2B0A-42F2-8E00-FE24DBB7B23A}" type="presParOf" srcId="{04AF0915-8420-49D4-9FCA-1B39E7189D33}" destId="{2BF57886-3566-4D41-B1E1-127E8EA49CE4}" srcOrd="3" destOrd="0" presId="urn:microsoft.com/office/officeart/2005/8/layout/matrix1"/>
    <dgm:cxn modelId="{06848404-F8A0-4D75-9857-89BC1C5385A6}" type="presParOf" srcId="{04AF0915-8420-49D4-9FCA-1B39E7189D33}" destId="{66ECD2C1-088A-484B-8D1B-B8EBBFDB4750}" srcOrd="4" destOrd="0" presId="urn:microsoft.com/office/officeart/2005/8/layout/matrix1"/>
    <dgm:cxn modelId="{71880FF5-170F-4337-9B6F-55ED40F82014}" type="presParOf" srcId="{04AF0915-8420-49D4-9FCA-1B39E7189D33}" destId="{F95C3953-66AA-4627-8E9A-4F302ABA2E93}" srcOrd="5" destOrd="0" presId="urn:microsoft.com/office/officeart/2005/8/layout/matrix1"/>
    <dgm:cxn modelId="{EB158533-BB8E-4795-B0BA-889A56C09817}" type="presParOf" srcId="{04AF0915-8420-49D4-9FCA-1B39E7189D33}" destId="{D9CF67E0-1BCA-4943-A544-4D7CF3986D64}" srcOrd="6" destOrd="0" presId="urn:microsoft.com/office/officeart/2005/8/layout/matrix1"/>
    <dgm:cxn modelId="{D2195F77-472F-4F74-BB20-ADCD52805CB5}" type="presParOf" srcId="{04AF0915-8420-49D4-9FCA-1B39E7189D33}" destId="{EF70CE26-25BA-46EE-A42E-AB9D066E2A49}" srcOrd="7" destOrd="0" presId="urn:microsoft.com/office/officeart/2005/8/layout/matrix1"/>
    <dgm:cxn modelId="{E3835699-9FA1-4C48-AB54-2F7BC9CA2CD4}" type="presParOf" srcId="{6D069B78-2C4E-4E6D-BED1-CCA80A56BA71}" destId="{84E778D1-6C9D-4182-837F-804E0486EAD3}" srcOrd="1" destOrd="0" presId="urn:microsoft.com/office/officeart/2005/8/layout/matrix1"/>
  </dgm:cxnLst>
  <dgm:bg/>
  <dgm:whole/>
  <dgm:extLst>
    <a:ext uri="http://schemas.microsoft.com/office/drawing/2008/diagram">
      <dsp:dataModelExt xmlns:dsp="http://schemas.microsoft.com/office/drawing/2008/diagram" xmlns="" relId="rId80"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AA9FC27-2B92-4524-A940-81264386D9EB}">
      <dsp:nvSpPr>
        <dsp:cNvPr id="0" name=""/>
        <dsp:cNvSpPr/>
      </dsp:nvSpPr>
      <dsp:spPr>
        <a:xfrm>
          <a:off x="1093372" y="431503"/>
          <a:ext cx="219608" cy="91440"/>
        </a:xfrm>
        <a:custGeom>
          <a:avLst/>
          <a:gdLst/>
          <a:ahLst/>
          <a:cxnLst/>
          <a:rect l="0" t="0" r="0" b="0"/>
          <a:pathLst>
            <a:path>
              <a:moveTo>
                <a:pt x="0" y="45720"/>
              </a:moveTo>
              <a:lnTo>
                <a:pt x="219608" y="45720"/>
              </a:lnTo>
            </a:path>
          </a:pathLst>
        </a:custGeom>
        <a:noFill/>
        <a:ln w="25400" cap="flat" cmpd="sng" algn="ctr">
          <a:solidFill>
            <a:scrgbClr r="0" g="0" b="0">
              <a:shade val="95000"/>
              <a:satMod val="105000"/>
            </a:sc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177800">
            <a:lnSpc>
              <a:spcPct val="90000"/>
            </a:lnSpc>
            <a:spcBef>
              <a:spcPct val="0"/>
            </a:spcBef>
            <a:spcAft>
              <a:spcPct val="35000"/>
            </a:spcAft>
          </a:pPr>
          <a:endParaRPr lang="ru-RU" sz="400" kern="1200">
            <a:solidFill>
              <a:sysClr val="windowText" lastClr="000000"/>
            </a:solidFill>
          </a:endParaRPr>
        </a:p>
      </dsp:txBody>
      <dsp:txXfrm>
        <a:off x="1196921" y="475971"/>
        <a:ext cx="12510" cy="2504"/>
      </dsp:txXfrm>
    </dsp:sp>
    <dsp:sp modelId="{99ABFA4A-0F4E-451C-BAAD-C9A54A48B4D0}">
      <dsp:nvSpPr>
        <dsp:cNvPr id="0" name=""/>
        <dsp:cNvSpPr/>
      </dsp:nvSpPr>
      <dsp:spPr>
        <a:xfrm>
          <a:off x="7307" y="150864"/>
          <a:ext cx="1087864" cy="652718"/>
        </a:xfrm>
        <a:prstGeom prst="rect">
          <a:avLst/>
        </a:prstGeom>
        <a:solidFill>
          <a:srgbClr val="92D050"/>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b="0" kern="1200" dirty="0" smtClean="0">
              <a:solidFill>
                <a:sysClr val="windowText" lastClr="000000"/>
              </a:solidFill>
            </a:rPr>
            <a:t>Администрация муниципального образования Тбилисский район</a:t>
          </a:r>
          <a:endParaRPr lang="ru-RU" sz="1050" b="0" kern="1200" dirty="0">
            <a:solidFill>
              <a:sysClr val="windowText" lastClr="000000"/>
            </a:solidFill>
          </a:endParaRPr>
        </a:p>
      </dsp:txBody>
      <dsp:txXfrm>
        <a:off x="7307" y="150864"/>
        <a:ext cx="1087864" cy="652718"/>
      </dsp:txXfrm>
    </dsp:sp>
    <dsp:sp modelId="{9E44C474-D4B4-42E8-BAEB-B56B9A6DA5B7}">
      <dsp:nvSpPr>
        <dsp:cNvPr id="0" name=""/>
        <dsp:cNvSpPr/>
      </dsp:nvSpPr>
      <dsp:spPr>
        <a:xfrm>
          <a:off x="2431446" y="431503"/>
          <a:ext cx="219608" cy="91440"/>
        </a:xfrm>
        <a:custGeom>
          <a:avLst/>
          <a:gdLst/>
          <a:ahLst/>
          <a:cxnLst/>
          <a:rect l="0" t="0" r="0" b="0"/>
          <a:pathLst>
            <a:path>
              <a:moveTo>
                <a:pt x="0" y="45720"/>
              </a:moveTo>
              <a:lnTo>
                <a:pt x="219608" y="45720"/>
              </a:lnTo>
            </a:path>
          </a:pathLst>
        </a:custGeom>
        <a:noFill/>
        <a:ln w="25400" cap="flat" cmpd="sng" algn="ctr">
          <a:solidFill>
            <a:scrgbClr r="0" g="0" b="0">
              <a:shade val="95000"/>
              <a:satMod val="105000"/>
            </a:sc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534995" y="475971"/>
        <a:ext cx="12510" cy="2504"/>
      </dsp:txXfrm>
    </dsp:sp>
    <dsp:sp modelId="{F9DDB51C-E650-465C-8BBA-F084CA96BEDA}">
      <dsp:nvSpPr>
        <dsp:cNvPr id="0" name=""/>
        <dsp:cNvSpPr/>
      </dsp:nvSpPr>
      <dsp:spPr>
        <a:xfrm>
          <a:off x="1345381" y="150864"/>
          <a:ext cx="1087864" cy="652718"/>
        </a:xfrm>
        <a:prstGeom prst="rect">
          <a:avLst/>
        </a:prstGeom>
        <a:solidFill>
          <a:schemeClr val="accent5">
            <a:lumMod val="60000"/>
            <a:lumOff val="40000"/>
          </a:schemeClr>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b="0" kern="1200" dirty="0" smtClean="0">
              <a:solidFill>
                <a:sysClr val="windowText" lastClr="000000"/>
              </a:solidFill>
            </a:rPr>
            <a:t>ГКУ КК «Агентство ТЭК Краснодарского края» </a:t>
          </a:r>
          <a:endParaRPr lang="ru-RU" sz="1050" b="0" kern="1200" dirty="0">
            <a:solidFill>
              <a:sysClr val="windowText" lastClr="000000"/>
            </a:solidFill>
          </a:endParaRPr>
        </a:p>
      </dsp:txBody>
      <dsp:txXfrm>
        <a:off x="1345381" y="150864"/>
        <a:ext cx="1087864" cy="652718"/>
      </dsp:txXfrm>
    </dsp:sp>
    <dsp:sp modelId="{4C183DC8-61E0-475D-A24E-83EED2F24048}">
      <dsp:nvSpPr>
        <dsp:cNvPr id="0" name=""/>
        <dsp:cNvSpPr/>
      </dsp:nvSpPr>
      <dsp:spPr>
        <a:xfrm>
          <a:off x="3769519" y="431503"/>
          <a:ext cx="219608" cy="91440"/>
        </a:xfrm>
        <a:custGeom>
          <a:avLst/>
          <a:gdLst/>
          <a:ahLst/>
          <a:cxnLst/>
          <a:rect l="0" t="0" r="0" b="0"/>
          <a:pathLst>
            <a:path>
              <a:moveTo>
                <a:pt x="0" y="45720"/>
              </a:moveTo>
              <a:lnTo>
                <a:pt x="219608" y="45720"/>
              </a:lnTo>
            </a:path>
          </a:pathLst>
        </a:custGeom>
        <a:noFill/>
        <a:ln w="25400" cap="flat" cmpd="sng" algn="ctr">
          <a:solidFill>
            <a:scrgbClr r="0" g="0" b="0">
              <a:shade val="95000"/>
              <a:satMod val="105000"/>
            </a:sc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873069" y="475971"/>
        <a:ext cx="12510" cy="2504"/>
      </dsp:txXfrm>
    </dsp:sp>
    <dsp:sp modelId="{6059772A-0401-40E6-BD06-1770CF65EA33}">
      <dsp:nvSpPr>
        <dsp:cNvPr id="0" name=""/>
        <dsp:cNvSpPr/>
      </dsp:nvSpPr>
      <dsp:spPr>
        <a:xfrm>
          <a:off x="2683455" y="150864"/>
          <a:ext cx="1087864" cy="652718"/>
        </a:xfrm>
        <a:prstGeom prst="rect">
          <a:avLst/>
        </a:prstGeom>
        <a:solidFill>
          <a:schemeClr val="accent5">
            <a:lumMod val="60000"/>
            <a:lumOff val="40000"/>
          </a:schemeClr>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b="0" kern="1200" dirty="0" smtClean="0">
              <a:solidFill>
                <a:sysClr val="windowText" lastClr="000000"/>
              </a:solidFill>
              <a:latin typeface="Calibri" panose="020F0502020204030204" pitchFamily="34" charset="0"/>
            </a:rPr>
            <a:t>Разработка опросного листа и сбор информации</a:t>
          </a:r>
          <a:endParaRPr lang="ru-RU" sz="1050" b="0" kern="1200" dirty="0">
            <a:solidFill>
              <a:sysClr val="windowText" lastClr="000000"/>
            </a:solidFill>
          </a:endParaRPr>
        </a:p>
      </dsp:txBody>
      <dsp:txXfrm>
        <a:off x="2683455" y="150864"/>
        <a:ext cx="1087864" cy="652718"/>
      </dsp:txXfrm>
    </dsp:sp>
    <dsp:sp modelId="{BF1265FE-791A-4D11-89BE-934C4F47D125}">
      <dsp:nvSpPr>
        <dsp:cNvPr id="0" name=""/>
        <dsp:cNvSpPr/>
      </dsp:nvSpPr>
      <dsp:spPr>
        <a:xfrm>
          <a:off x="5107593" y="431503"/>
          <a:ext cx="219608" cy="91440"/>
        </a:xfrm>
        <a:custGeom>
          <a:avLst/>
          <a:gdLst/>
          <a:ahLst/>
          <a:cxnLst/>
          <a:rect l="0" t="0" r="0" b="0"/>
          <a:pathLst>
            <a:path>
              <a:moveTo>
                <a:pt x="0" y="45720"/>
              </a:moveTo>
              <a:lnTo>
                <a:pt x="219608" y="45720"/>
              </a:lnTo>
            </a:path>
          </a:pathLst>
        </a:custGeom>
        <a:noFill/>
        <a:ln w="25400" cap="flat" cmpd="sng" algn="ctr">
          <a:solidFill>
            <a:scrgbClr r="0" g="0" b="0">
              <a:shade val="95000"/>
              <a:satMod val="105000"/>
            </a:sc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177800">
            <a:lnSpc>
              <a:spcPct val="90000"/>
            </a:lnSpc>
            <a:spcBef>
              <a:spcPct val="0"/>
            </a:spcBef>
            <a:spcAft>
              <a:spcPct val="35000"/>
            </a:spcAft>
          </a:pPr>
          <a:endParaRPr lang="ru-RU" sz="400" kern="1200">
            <a:solidFill>
              <a:sysClr val="windowText" lastClr="000000"/>
            </a:solidFill>
          </a:endParaRPr>
        </a:p>
      </dsp:txBody>
      <dsp:txXfrm>
        <a:off x="5211142" y="475971"/>
        <a:ext cx="12510" cy="2504"/>
      </dsp:txXfrm>
    </dsp:sp>
    <dsp:sp modelId="{8EB8AA50-B778-48A2-9331-7D47E5439682}">
      <dsp:nvSpPr>
        <dsp:cNvPr id="0" name=""/>
        <dsp:cNvSpPr/>
      </dsp:nvSpPr>
      <dsp:spPr>
        <a:xfrm>
          <a:off x="4021528" y="150864"/>
          <a:ext cx="1087864" cy="652718"/>
        </a:xfrm>
        <a:prstGeom prst="rect">
          <a:avLst/>
        </a:prstGeom>
        <a:solidFill>
          <a:schemeClr val="accent6">
            <a:lumMod val="40000"/>
            <a:lumOff val="60000"/>
          </a:schemeClr>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b="0" kern="1200" dirty="0" smtClean="0">
              <a:solidFill>
                <a:sysClr val="windowText" lastClr="000000"/>
              </a:solidFill>
            </a:rPr>
            <a:t>Анализ опросных листов</a:t>
          </a:r>
          <a:endParaRPr lang="ru-RU" sz="1050" b="0" kern="1200" dirty="0">
            <a:solidFill>
              <a:sysClr val="windowText" lastClr="000000"/>
            </a:solidFill>
          </a:endParaRPr>
        </a:p>
      </dsp:txBody>
      <dsp:txXfrm>
        <a:off x="4021528" y="150864"/>
        <a:ext cx="1087864" cy="652718"/>
      </dsp:txXfrm>
    </dsp:sp>
    <dsp:sp modelId="{1219C592-7860-4F7C-A8FE-4D0B669A6919}">
      <dsp:nvSpPr>
        <dsp:cNvPr id="0" name=""/>
        <dsp:cNvSpPr/>
      </dsp:nvSpPr>
      <dsp:spPr>
        <a:xfrm>
          <a:off x="551240" y="801783"/>
          <a:ext cx="5352294" cy="219608"/>
        </a:xfrm>
        <a:custGeom>
          <a:avLst/>
          <a:gdLst/>
          <a:ahLst/>
          <a:cxnLst/>
          <a:rect l="0" t="0" r="0" b="0"/>
          <a:pathLst>
            <a:path>
              <a:moveTo>
                <a:pt x="5352294" y="0"/>
              </a:moveTo>
              <a:lnTo>
                <a:pt x="5352294" y="126904"/>
              </a:lnTo>
              <a:lnTo>
                <a:pt x="0" y="126904"/>
              </a:lnTo>
              <a:lnTo>
                <a:pt x="0" y="219608"/>
              </a:lnTo>
            </a:path>
          </a:pathLst>
        </a:custGeom>
        <a:noFill/>
        <a:ln w="25400" cap="flat" cmpd="sng" algn="ctr">
          <a:solidFill>
            <a:scrgbClr r="0" g="0" b="0">
              <a:shade val="95000"/>
              <a:satMod val="105000"/>
            </a:sc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177800">
            <a:lnSpc>
              <a:spcPct val="90000"/>
            </a:lnSpc>
            <a:spcBef>
              <a:spcPct val="0"/>
            </a:spcBef>
            <a:spcAft>
              <a:spcPct val="35000"/>
            </a:spcAft>
          </a:pPr>
          <a:endParaRPr lang="ru-RU" sz="400" kern="1200">
            <a:solidFill>
              <a:sysClr val="windowText" lastClr="000000"/>
            </a:solidFill>
          </a:endParaRPr>
        </a:p>
      </dsp:txBody>
      <dsp:txXfrm>
        <a:off x="3093434" y="910335"/>
        <a:ext cx="267906" cy="2504"/>
      </dsp:txXfrm>
    </dsp:sp>
    <dsp:sp modelId="{45BC5717-13D9-4DF9-9FFA-66F6A475F298}">
      <dsp:nvSpPr>
        <dsp:cNvPr id="0" name=""/>
        <dsp:cNvSpPr/>
      </dsp:nvSpPr>
      <dsp:spPr>
        <a:xfrm>
          <a:off x="5359602" y="150864"/>
          <a:ext cx="1087864" cy="652718"/>
        </a:xfrm>
        <a:prstGeom prst="rect">
          <a:avLst/>
        </a:prstGeom>
        <a:solidFill>
          <a:schemeClr val="accent6">
            <a:lumMod val="40000"/>
            <a:lumOff val="60000"/>
          </a:schemeClr>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b="0" kern="1200" dirty="0" smtClean="0">
              <a:solidFill>
                <a:sysClr val="windowText" lastClr="000000"/>
              </a:solidFill>
            </a:rPr>
            <a:t>Поиск технического решения</a:t>
          </a:r>
          <a:endParaRPr lang="ru-RU" sz="1050" b="0" kern="1200" dirty="0">
            <a:solidFill>
              <a:sysClr val="windowText" lastClr="000000"/>
            </a:solidFill>
          </a:endParaRPr>
        </a:p>
      </dsp:txBody>
      <dsp:txXfrm>
        <a:off x="5359602" y="150864"/>
        <a:ext cx="1087864" cy="652718"/>
      </dsp:txXfrm>
    </dsp:sp>
    <dsp:sp modelId="{87EECAC6-96FB-4227-8B1D-97964EE02BCE}">
      <dsp:nvSpPr>
        <dsp:cNvPr id="0" name=""/>
        <dsp:cNvSpPr/>
      </dsp:nvSpPr>
      <dsp:spPr>
        <a:xfrm>
          <a:off x="1093372" y="1334431"/>
          <a:ext cx="219608" cy="91440"/>
        </a:xfrm>
        <a:custGeom>
          <a:avLst/>
          <a:gdLst/>
          <a:ahLst/>
          <a:cxnLst/>
          <a:rect l="0" t="0" r="0" b="0"/>
          <a:pathLst>
            <a:path>
              <a:moveTo>
                <a:pt x="0" y="45720"/>
              </a:moveTo>
              <a:lnTo>
                <a:pt x="219608" y="45720"/>
              </a:lnTo>
            </a:path>
          </a:pathLst>
        </a:custGeom>
        <a:noFill/>
        <a:ln w="25400" cap="flat" cmpd="sng" algn="ctr">
          <a:solidFill>
            <a:scrgbClr r="0" g="0" b="0">
              <a:shade val="95000"/>
              <a:satMod val="105000"/>
            </a:sc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177800">
            <a:lnSpc>
              <a:spcPct val="90000"/>
            </a:lnSpc>
            <a:spcBef>
              <a:spcPct val="0"/>
            </a:spcBef>
            <a:spcAft>
              <a:spcPct val="35000"/>
            </a:spcAft>
          </a:pPr>
          <a:endParaRPr lang="ru-RU" sz="400" kern="1200">
            <a:solidFill>
              <a:sysClr val="windowText" lastClr="000000"/>
            </a:solidFill>
          </a:endParaRPr>
        </a:p>
      </dsp:txBody>
      <dsp:txXfrm>
        <a:off x="1196921" y="1378899"/>
        <a:ext cx="12510" cy="2504"/>
      </dsp:txXfrm>
    </dsp:sp>
    <dsp:sp modelId="{7F462F6C-C5F3-4ADD-B5AD-C71A3B4E0DB3}">
      <dsp:nvSpPr>
        <dsp:cNvPr id="0" name=""/>
        <dsp:cNvSpPr/>
      </dsp:nvSpPr>
      <dsp:spPr>
        <a:xfrm>
          <a:off x="7307" y="1053791"/>
          <a:ext cx="1087864" cy="652718"/>
        </a:xfrm>
        <a:prstGeom prst="rect">
          <a:avLst/>
        </a:prstGeom>
        <a:solidFill>
          <a:schemeClr val="accent6">
            <a:lumMod val="40000"/>
            <a:lumOff val="60000"/>
          </a:schemeClr>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b="0" kern="1200" dirty="0" smtClean="0">
              <a:solidFill>
                <a:sysClr val="windowText" lastClr="000000"/>
              </a:solidFill>
            </a:rPr>
            <a:t>Формирование экономической модели</a:t>
          </a:r>
          <a:endParaRPr lang="ru-RU" sz="1050" b="0" kern="1200" dirty="0">
            <a:solidFill>
              <a:sysClr val="windowText" lastClr="000000"/>
            </a:solidFill>
          </a:endParaRPr>
        </a:p>
      </dsp:txBody>
      <dsp:txXfrm>
        <a:off x="7307" y="1053791"/>
        <a:ext cx="1087864" cy="652718"/>
      </dsp:txXfrm>
    </dsp:sp>
    <dsp:sp modelId="{40925981-3F67-49B8-9554-8102D772875F}">
      <dsp:nvSpPr>
        <dsp:cNvPr id="0" name=""/>
        <dsp:cNvSpPr/>
      </dsp:nvSpPr>
      <dsp:spPr>
        <a:xfrm>
          <a:off x="2431446" y="1380151"/>
          <a:ext cx="225156" cy="185574"/>
        </a:xfrm>
        <a:custGeom>
          <a:avLst/>
          <a:gdLst/>
          <a:ahLst/>
          <a:cxnLst/>
          <a:rect l="0" t="0" r="0" b="0"/>
          <a:pathLst>
            <a:path>
              <a:moveTo>
                <a:pt x="0" y="0"/>
              </a:moveTo>
              <a:lnTo>
                <a:pt x="129678" y="0"/>
              </a:lnTo>
              <a:lnTo>
                <a:pt x="129678" y="185574"/>
              </a:lnTo>
              <a:lnTo>
                <a:pt x="225156" y="185574"/>
              </a:lnTo>
            </a:path>
          </a:pathLst>
        </a:custGeom>
        <a:noFill/>
        <a:ln w="25400" cap="flat" cmpd="sng" algn="ctr">
          <a:solidFill>
            <a:scrgbClr r="0" g="0" b="0">
              <a:shade val="95000"/>
              <a:satMod val="105000"/>
            </a:sc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177800">
            <a:lnSpc>
              <a:spcPct val="90000"/>
            </a:lnSpc>
            <a:spcBef>
              <a:spcPct val="0"/>
            </a:spcBef>
            <a:spcAft>
              <a:spcPct val="35000"/>
            </a:spcAft>
          </a:pPr>
          <a:endParaRPr lang="ru-RU" sz="400" kern="1200">
            <a:solidFill>
              <a:sysClr val="windowText" lastClr="000000"/>
            </a:solidFill>
          </a:endParaRPr>
        </a:p>
      </dsp:txBody>
      <dsp:txXfrm>
        <a:off x="2536125" y="1471686"/>
        <a:ext cx="15799" cy="2504"/>
      </dsp:txXfrm>
    </dsp:sp>
    <dsp:sp modelId="{6E35A589-2EA4-4FE1-8B9E-C3717A2F4879}">
      <dsp:nvSpPr>
        <dsp:cNvPr id="0" name=""/>
        <dsp:cNvSpPr/>
      </dsp:nvSpPr>
      <dsp:spPr>
        <a:xfrm>
          <a:off x="1345381" y="1053791"/>
          <a:ext cx="1087864" cy="652718"/>
        </a:xfrm>
        <a:prstGeom prst="rect">
          <a:avLst/>
        </a:prstGeom>
        <a:solidFill>
          <a:schemeClr val="accent5">
            <a:lumMod val="60000"/>
            <a:lumOff val="40000"/>
          </a:schemeClr>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b="0" kern="1200" dirty="0" smtClean="0">
              <a:solidFill>
                <a:sysClr val="windowText" lastClr="000000"/>
              </a:solidFill>
            </a:rPr>
            <a:t>Подготовка конкурсной документации</a:t>
          </a:r>
          <a:endParaRPr lang="ru-RU" sz="1050" b="0" kern="1200" dirty="0">
            <a:solidFill>
              <a:sysClr val="windowText" lastClr="000000"/>
            </a:solidFill>
          </a:endParaRPr>
        </a:p>
      </dsp:txBody>
      <dsp:txXfrm>
        <a:off x="1345381" y="1053791"/>
        <a:ext cx="1087864" cy="652718"/>
      </dsp:txXfrm>
    </dsp:sp>
    <dsp:sp modelId="{4EF54A2F-1AA4-4C35-B241-3167A8EA8362}">
      <dsp:nvSpPr>
        <dsp:cNvPr id="0" name=""/>
        <dsp:cNvSpPr/>
      </dsp:nvSpPr>
      <dsp:spPr>
        <a:xfrm>
          <a:off x="3775067" y="1380151"/>
          <a:ext cx="214060" cy="185574"/>
        </a:xfrm>
        <a:custGeom>
          <a:avLst/>
          <a:gdLst/>
          <a:ahLst/>
          <a:cxnLst/>
          <a:rect l="0" t="0" r="0" b="0"/>
          <a:pathLst>
            <a:path>
              <a:moveTo>
                <a:pt x="0" y="185574"/>
              </a:moveTo>
              <a:lnTo>
                <a:pt x="124130" y="185574"/>
              </a:lnTo>
              <a:lnTo>
                <a:pt x="124130" y="0"/>
              </a:lnTo>
              <a:lnTo>
                <a:pt x="214060" y="0"/>
              </a:lnTo>
            </a:path>
          </a:pathLst>
        </a:custGeom>
        <a:noFill/>
        <a:ln w="25400" cap="flat" cmpd="sng" algn="ctr">
          <a:solidFill>
            <a:scrgbClr r="0" g="0" b="0">
              <a:shade val="95000"/>
              <a:satMod val="105000"/>
            </a:sc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177800">
            <a:lnSpc>
              <a:spcPct val="90000"/>
            </a:lnSpc>
            <a:spcBef>
              <a:spcPct val="0"/>
            </a:spcBef>
            <a:spcAft>
              <a:spcPct val="35000"/>
            </a:spcAft>
          </a:pPr>
          <a:endParaRPr lang="ru-RU" sz="400" kern="1200">
            <a:solidFill>
              <a:sysClr val="windowText" lastClr="000000"/>
            </a:solidFill>
          </a:endParaRPr>
        </a:p>
      </dsp:txBody>
      <dsp:txXfrm>
        <a:off x="3874421" y="1471686"/>
        <a:ext cx="15353" cy="2504"/>
      </dsp:txXfrm>
    </dsp:sp>
    <dsp:sp modelId="{55BE6AD8-B438-4D55-B0A3-0E1B33856879}">
      <dsp:nvSpPr>
        <dsp:cNvPr id="0" name=""/>
        <dsp:cNvSpPr/>
      </dsp:nvSpPr>
      <dsp:spPr>
        <a:xfrm>
          <a:off x="2689003" y="1438138"/>
          <a:ext cx="1087864" cy="255173"/>
        </a:xfrm>
        <a:prstGeom prst="rect">
          <a:avLst/>
        </a:prstGeom>
        <a:solidFill>
          <a:schemeClr val="accent5">
            <a:lumMod val="60000"/>
            <a:lumOff val="40000"/>
          </a:schemeClr>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kern="1200" dirty="0">
              <a:solidFill>
                <a:sysClr val="windowText" lastClr="000000"/>
              </a:solidFill>
            </a:rPr>
            <a:t>По 44-ФЗ или 223- фз</a:t>
          </a:r>
        </a:p>
      </dsp:txBody>
      <dsp:txXfrm>
        <a:off x="2689003" y="1438138"/>
        <a:ext cx="1087864" cy="255173"/>
      </dsp:txXfrm>
    </dsp:sp>
    <dsp:sp modelId="{B870A0A6-3CBC-4E76-8521-91EB6B44FF3B}">
      <dsp:nvSpPr>
        <dsp:cNvPr id="0" name=""/>
        <dsp:cNvSpPr/>
      </dsp:nvSpPr>
      <dsp:spPr>
        <a:xfrm>
          <a:off x="5107593" y="1334431"/>
          <a:ext cx="219608" cy="91440"/>
        </a:xfrm>
        <a:custGeom>
          <a:avLst/>
          <a:gdLst/>
          <a:ahLst/>
          <a:cxnLst/>
          <a:rect l="0" t="0" r="0" b="0"/>
          <a:pathLst>
            <a:path>
              <a:moveTo>
                <a:pt x="0" y="45720"/>
              </a:moveTo>
              <a:lnTo>
                <a:pt x="219608" y="45720"/>
              </a:lnTo>
            </a:path>
          </a:pathLst>
        </a:custGeom>
        <a:noFill/>
        <a:ln w="25400" cap="flat" cmpd="sng" algn="ctr">
          <a:solidFill>
            <a:scrgbClr r="0" g="0" b="0">
              <a:shade val="95000"/>
              <a:satMod val="105000"/>
            </a:scrgb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177800">
            <a:lnSpc>
              <a:spcPct val="90000"/>
            </a:lnSpc>
            <a:spcBef>
              <a:spcPct val="0"/>
            </a:spcBef>
            <a:spcAft>
              <a:spcPct val="35000"/>
            </a:spcAft>
          </a:pPr>
          <a:endParaRPr lang="ru-RU" sz="400" kern="1200">
            <a:solidFill>
              <a:sysClr val="windowText" lastClr="000000"/>
            </a:solidFill>
          </a:endParaRPr>
        </a:p>
      </dsp:txBody>
      <dsp:txXfrm>
        <a:off x="5211142" y="1378899"/>
        <a:ext cx="12510" cy="2504"/>
      </dsp:txXfrm>
    </dsp:sp>
    <dsp:sp modelId="{39727B8C-72D4-4BB8-903E-4D49F94DAF29}">
      <dsp:nvSpPr>
        <dsp:cNvPr id="0" name=""/>
        <dsp:cNvSpPr/>
      </dsp:nvSpPr>
      <dsp:spPr>
        <a:xfrm>
          <a:off x="4021528" y="1053791"/>
          <a:ext cx="1087864" cy="652718"/>
        </a:xfrm>
        <a:prstGeom prst="rect">
          <a:avLst/>
        </a:prstGeom>
        <a:solidFill>
          <a:srgbClr val="92D050"/>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b="0" kern="1200" dirty="0" smtClean="0">
              <a:solidFill>
                <a:sysClr val="windowText" lastClr="000000"/>
              </a:solidFill>
            </a:rPr>
            <a:t>Проведение конкурса</a:t>
          </a:r>
          <a:endParaRPr lang="ru-RU" sz="1050" b="0" kern="1200" dirty="0">
            <a:solidFill>
              <a:sysClr val="windowText" lastClr="000000"/>
            </a:solidFill>
          </a:endParaRPr>
        </a:p>
      </dsp:txBody>
      <dsp:txXfrm>
        <a:off x="4021528" y="1053791"/>
        <a:ext cx="1087864" cy="652718"/>
      </dsp:txXfrm>
    </dsp:sp>
    <dsp:sp modelId="{B6C8585B-CCB2-4F38-BFAE-76A64B36F71F}">
      <dsp:nvSpPr>
        <dsp:cNvPr id="0" name=""/>
        <dsp:cNvSpPr/>
      </dsp:nvSpPr>
      <dsp:spPr>
        <a:xfrm>
          <a:off x="5359602" y="1053791"/>
          <a:ext cx="1087864" cy="652718"/>
        </a:xfrm>
        <a:prstGeom prst="rect">
          <a:avLst/>
        </a:prstGeom>
        <a:solidFill>
          <a:srgbClr val="E06966"/>
        </a:solidFill>
        <a:ln w="12700" cap="flat" cmpd="sng" algn="ctr">
          <a:no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78232" numCol="1" spcCol="1270" anchor="ctr" anchorCtr="0">
          <a:noAutofit/>
        </a:bodyPr>
        <a:lstStyle/>
        <a:p>
          <a:pPr lvl="0" algn="ctr" defTabSz="466725">
            <a:lnSpc>
              <a:spcPct val="90000"/>
            </a:lnSpc>
            <a:spcBef>
              <a:spcPct val="0"/>
            </a:spcBef>
            <a:spcAft>
              <a:spcPct val="35000"/>
            </a:spcAft>
          </a:pPr>
          <a:r>
            <a:rPr lang="ru-RU" sz="1050" b="0" kern="1200" dirty="0" smtClean="0">
              <a:solidFill>
                <a:sysClr val="windowText" lastClr="000000"/>
              </a:solidFill>
            </a:rPr>
            <a:t>Заключение контракта</a:t>
          </a:r>
          <a:endParaRPr lang="ru-RU" sz="1050" b="0" kern="1200" dirty="0">
            <a:solidFill>
              <a:sysClr val="windowText" lastClr="000000"/>
            </a:solidFill>
          </a:endParaRPr>
        </a:p>
      </dsp:txBody>
      <dsp:txXfrm>
        <a:off x="5359602" y="1053791"/>
        <a:ext cx="1087864" cy="652718"/>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18AF1C4-05FE-4620-BF44-DC8D6C19213E}">
      <dsp:nvSpPr>
        <dsp:cNvPr id="0" name=""/>
        <dsp:cNvSpPr/>
      </dsp:nvSpPr>
      <dsp:spPr>
        <a:xfrm rot="16200000">
          <a:off x="588168" y="-588168"/>
          <a:ext cx="1219200" cy="2395537"/>
        </a:xfrm>
        <a:prstGeom prst="round1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endParaRPr lang="ru-RU" sz="1600" kern="1200">
            <a:latin typeface="Times New Roman" pitchFamily="18" charset="0"/>
            <a:cs typeface="Times New Roman" pitchFamily="18" charset="0"/>
          </a:endParaRPr>
        </a:p>
        <a:p>
          <a:pPr lvl="0" algn="ctr" defTabSz="711200">
            <a:lnSpc>
              <a:spcPct val="90000"/>
            </a:lnSpc>
            <a:spcBef>
              <a:spcPct val="0"/>
            </a:spcBef>
            <a:spcAft>
              <a:spcPct val="35000"/>
            </a:spcAft>
          </a:pPr>
          <a:r>
            <a:rPr lang="ru-RU" sz="1600" kern="1200">
              <a:latin typeface="Times New Roman" pitchFamily="18" charset="0"/>
              <a:cs typeface="Times New Roman" pitchFamily="18" charset="0"/>
            </a:rPr>
            <a:t>Активная работа с инвесторами, поддержка частных партнеров</a:t>
          </a:r>
        </a:p>
      </dsp:txBody>
      <dsp:txXfrm rot="16200000">
        <a:off x="740568" y="-740568"/>
        <a:ext cx="914400" cy="2395537"/>
      </dsp:txXfrm>
    </dsp:sp>
    <dsp:sp modelId="{91DC0F7A-D9A0-455E-8901-C25DC6B144BE}">
      <dsp:nvSpPr>
        <dsp:cNvPr id="0" name=""/>
        <dsp:cNvSpPr/>
      </dsp:nvSpPr>
      <dsp:spPr>
        <a:xfrm>
          <a:off x="2395537" y="0"/>
          <a:ext cx="2395537" cy="1219200"/>
        </a:xfrm>
        <a:prstGeom prst="round1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endParaRPr lang="ru-RU" sz="1600" kern="1200">
            <a:latin typeface="Times New Roman" pitchFamily="18" charset="0"/>
            <a:cs typeface="Times New Roman" pitchFamily="18" charset="0"/>
          </a:endParaRPr>
        </a:p>
        <a:p>
          <a:pPr lvl="0" algn="ctr" defTabSz="711200">
            <a:lnSpc>
              <a:spcPct val="90000"/>
            </a:lnSpc>
            <a:spcBef>
              <a:spcPct val="0"/>
            </a:spcBef>
            <a:spcAft>
              <a:spcPct val="35000"/>
            </a:spcAft>
          </a:pPr>
          <a:r>
            <a:rPr lang="ru-RU" sz="1600" kern="1200">
              <a:latin typeface="Times New Roman" pitchFamily="18" charset="0"/>
              <a:cs typeface="Times New Roman" pitchFamily="18" charset="0"/>
            </a:rPr>
            <a:t>Формирование и развитие организационной инфрастуктуры</a:t>
          </a:r>
        </a:p>
      </dsp:txBody>
      <dsp:txXfrm>
        <a:off x="2395537" y="0"/>
        <a:ext cx="2395537" cy="914400"/>
      </dsp:txXfrm>
    </dsp:sp>
    <dsp:sp modelId="{66ECD2C1-088A-484B-8D1B-B8EBBFDB4750}">
      <dsp:nvSpPr>
        <dsp:cNvPr id="0" name=""/>
        <dsp:cNvSpPr/>
      </dsp:nvSpPr>
      <dsp:spPr>
        <a:xfrm rot="10800000">
          <a:off x="0" y="1219200"/>
          <a:ext cx="2395537" cy="1219200"/>
        </a:xfrm>
        <a:prstGeom prst="round1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r>
            <a:rPr lang="ru-RU" sz="1600" kern="1200">
              <a:latin typeface="Times New Roman" pitchFamily="18" charset="0"/>
              <a:cs typeface="Times New Roman" pitchFamily="18" charset="0"/>
            </a:rPr>
            <a:t>Формирование системы обучения и подготовки кадров</a:t>
          </a:r>
        </a:p>
      </dsp:txBody>
      <dsp:txXfrm rot="10800000">
        <a:off x="0" y="1523999"/>
        <a:ext cx="2395537" cy="914400"/>
      </dsp:txXfrm>
    </dsp:sp>
    <dsp:sp modelId="{D9CF67E0-1BCA-4943-A544-4D7CF3986D64}">
      <dsp:nvSpPr>
        <dsp:cNvPr id="0" name=""/>
        <dsp:cNvSpPr/>
      </dsp:nvSpPr>
      <dsp:spPr>
        <a:xfrm rot="5400000">
          <a:off x="2963751" y="631031"/>
          <a:ext cx="1219200" cy="2395537"/>
        </a:xfrm>
        <a:prstGeom prst="round1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3792" tIns="113792" rIns="113792" bIns="113792" numCol="1" spcCol="1270" anchor="ctr" anchorCtr="0">
          <a:noAutofit/>
        </a:bodyPr>
        <a:lstStyle/>
        <a:p>
          <a:pPr lvl="0" algn="ctr" defTabSz="711200">
            <a:lnSpc>
              <a:spcPct val="90000"/>
            </a:lnSpc>
            <a:spcBef>
              <a:spcPct val="0"/>
            </a:spcBef>
            <a:spcAft>
              <a:spcPct val="35000"/>
            </a:spcAft>
          </a:pPr>
          <a:r>
            <a:rPr lang="ru-RU" sz="1600" kern="1200">
              <a:latin typeface="Times New Roman" pitchFamily="18" charset="0"/>
              <a:cs typeface="Times New Roman" pitchFamily="18" charset="0"/>
            </a:rPr>
            <a:t>Применение ГЧП как механизма реализации стратегии и решения проблем</a:t>
          </a:r>
        </a:p>
      </dsp:txBody>
      <dsp:txXfrm rot="5400000">
        <a:off x="3116151" y="783431"/>
        <a:ext cx="914400" cy="2395537"/>
      </dsp:txXfrm>
    </dsp:sp>
    <dsp:sp modelId="{84E778D1-6C9D-4182-837F-804E0486EAD3}">
      <dsp:nvSpPr>
        <dsp:cNvPr id="0" name=""/>
        <dsp:cNvSpPr/>
      </dsp:nvSpPr>
      <dsp:spPr>
        <a:xfrm>
          <a:off x="1247756" y="995461"/>
          <a:ext cx="2047882" cy="566641"/>
        </a:xfrm>
        <a:prstGeom prst="roundRect">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b="0" i="0" u="none" kern="1200">
              <a:latin typeface="Times New Roman" pitchFamily="18" charset="0"/>
              <a:cs typeface="Times New Roman" pitchFamily="18" charset="0"/>
            </a:rPr>
            <a:t>Желание и готовность</a:t>
          </a:r>
          <a:br>
            <a:rPr lang="ru-RU" sz="1400" b="0" i="0" u="none" kern="1200">
              <a:latin typeface="Times New Roman" pitchFamily="18" charset="0"/>
              <a:cs typeface="Times New Roman" pitchFamily="18" charset="0"/>
            </a:rPr>
          </a:br>
          <a:r>
            <a:rPr lang="ru-RU" sz="1400" b="0" i="0" u="none" kern="1200">
              <a:latin typeface="Times New Roman" pitchFamily="18" charset="0"/>
              <a:cs typeface="Times New Roman" pitchFamily="18" charset="0"/>
            </a:rPr>
            <a:t>к реализации проектов</a:t>
          </a:r>
          <a:br>
            <a:rPr lang="ru-RU" sz="1400" b="0" i="0" u="none" kern="1200">
              <a:latin typeface="Times New Roman" pitchFamily="18" charset="0"/>
              <a:cs typeface="Times New Roman" pitchFamily="18" charset="0"/>
            </a:rPr>
          </a:br>
          <a:r>
            <a:rPr lang="ru-RU" sz="1400" b="0" i="0" u="none" kern="1200">
              <a:latin typeface="Times New Roman" pitchFamily="18" charset="0"/>
              <a:cs typeface="Times New Roman" pitchFamily="18" charset="0"/>
            </a:rPr>
            <a:t>ГЧП</a:t>
          </a:r>
          <a:endParaRPr lang="ru-RU" sz="1400" kern="1200">
            <a:latin typeface="Times New Roman" pitchFamily="18" charset="0"/>
            <a:cs typeface="Times New Roman" pitchFamily="18" charset="0"/>
          </a:endParaRPr>
        </a:p>
      </dsp:txBody>
      <dsp:txXfrm>
        <a:off x="1247756" y="995461"/>
        <a:ext cx="2047882" cy="566641"/>
      </dsp:txXfrm>
    </dsp:sp>
  </dsp:spTree>
</dsp:drawing>
</file>

<file path=word/diagrams/layout1.xml><?xml version="1.0" encoding="utf-8"?>
<dgm:layoutDef xmlns:dgm="http://schemas.openxmlformats.org/drawingml/2006/diagram" xmlns:a="http://schemas.openxmlformats.org/drawingml/2006/main" uniqueId="urn:microsoft.com/office/officeart/2005/8/layout/bProcess3">
  <dgm:title val=""/>
  <dgm:desc val=""/>
  <dgm:catLst>
    <dgm:cat type="process" pri="18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Lst>
        <dgm:ruleLst>
          <dgm:rule type="primFontSz" val="5"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7B6BBC-7949-4784-8D13-4C7900E19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428</TotalTime>
  <Pages>146</Pages>
  <Words>42377</Words>
  <Characters>241553</Characters>
  <Application>Microsoft Office Word</Application>
  <DocSecurity>0</DocSecurity>
  <Lines>2012</Lines>
  <Paragraphs>566</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283364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Экономика</dc:creator>
  <cp:lastModifiedBy>RePack by SPecialiST</cp:lastModifiedBy>
  <cp:revision>5</cp:revision>
  <cp:lastPrinted>2020-02-17T11:38:00Z</cp:lastPrinted>
  <dcterms:created xsi:type="dcterms:W3CDTF">2020-02-13T08:17:00Z</dcterms:created>
  <dcterms:modified xsi:type="dcterms:W3CDTF">2020-02-17T13:06:00Z</dcterms:modified>
</cp:coreProperties>
</file>